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eastAsia"/>
          <w:b/>
          <w:bCs/>
          <w:spacing w:val="20"/>
          <w:sz w:val="52"/>
          <w:szCs w:val="52"/>
          <w:lang w:val="en-US" w:eastAsia="zh-CN"/>
        </w:rPr>
      </w:pPr>
      <w:r>
        <w:rPr>
          <w:rFonts w:hint="eastAsia"/>
          <w:b/>
          <w:bCs/>
          <w:spacing w:val="20"/>
          <w:sz w:val="52"/>
          <w:szCs w:val="52"/>
          <w:lang w:val="en-US" w:eastAsia="zh-CN"/>
        </w:rPr>
        <w:t>江北智能家电产业园项目（一期）</w:t>
      </w:r>
    </w:p>
    <w:p>
      <w:pPr>
        <w:snapToGrid w:val="0"/>
        <w:spacing w:line="360" w:lineRule="auto"/>
        <w:jc w:val="center"/>
        <w:rPr>
          <w:b/>
          <w:bCs/>
          <w:spacing w:val="20"/>
          <w:sz w:val="52"/>
          <w:szCs w:val="52"/>
        </w:rPr>
      </w:pPr>
      <w:r>
        <w:rPr>
          <w:rFonts w:hint="eastAsia"/>
          <w:b/>
          <w:bCs/>
          <w:spacing w:val="20"/>
          <w:sz w:val="52"/>
          <w:szCs w:val="52"/>
          <w:lang w:val="en-US" w:eastAsia="zh-CN"/>
        </w:rPr>
        <w:t>阶段性</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rPr>
          <w:b/>
          <w:bCs/>
          <w:spacing w:val="20"/>
          <w:sz w:val="36"/>
          <w:szCs w:val="36"/>
          <w:u w:val="single"/>
        </w:rPr>
      </w:pPr>
    </w:p>
    <w:p>
      <w:pPr>
        <w:pStyle w:val="31"/>
        <w:rPr>
          <w:b/>
          <w:bCs/>
          <w:spacing w:val="20"/>
          <w:sz w:val="36"/>
          <w:szCs w:val="36"/>
          <w:u w:val="single"/>
        </w:rPr>
      </w:pPr>
    </w:p>
    <w:p>
      <w:pPr>
        <w:pStyle w:val="31"/>
        <w:rPr>
          <w:b/>
          <w:bCs/>
          <w:spacing w:val="20"/>
          <w:sz w:val="36"/>
          <w:szCs w:val="36"/>
          <w:u w:val="single"/>
        </w:rPr>
      </w:pPr>
    </w:p>
    <w:p>
      <w:pPr>
        <w:pStyle w:val="31"/>
        <w:rPr>
          <w:b/>
          <w:bCs/>
          <w:spacing w:val="20"/>
          <w:sz w:val="36"/>
          <w:szCs w:val="36"/>
          <w:u w:val="single"/>
        </w:rPr>
      </w:pPr>
    </w:p>
    <w:p>
      <w:pPr>
        <w:snapToGrid w:val="0"/>
        <w:spacing w:line="480" w:lineRule="auto"/>
        <w:jc w:val="center"/>
        <w:rPr>
          <w:rFonts w:hint="eastAsia"/>
          <w:b/>
          <w:bCs/>
          <w:spacing w:val="20"/>
          <w:sz w:val="36"/>
          <w:szCs w:val="36"/>
          <w:u w:val="none"/>
        </w:rPr>
      </w:pPr>
      <w:r>
        <w:rPr>
          <w:rFonts w:hint="eastAsia"/>
          <w:b/>
          <w:bCs/>
          <w:spacing w:val="20"/>
          <w:sz w:val="36"/>
          <w:szCs w:val="36"/>
          <w:u w:val="none"/>
        </w:rPr>
        <w:t>建设单位：安徽美博智能科技有限公司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21</w:t>
      </w:r>
      <w:r>
        <w:rPr>
          <w:rFonts w:hint="eastAsia" w:ascii="宋体" w:hAnsi="宋体"/>
          <w:b/>
          <w:bCs/>
          <w:spacing w:val="20"/>
          <w:sz w:val="36"/>
          <w:szCs w:val="36"/>
        </w:rPr>
        <w:t>年</w:t>
      </w:r>
      <w:r>
        <w:rPr>
          <w:rFonts w:hint="eastAsia" w:ascii="宋体" w:hAnsi="宋体"/>
          <w:b/>
          <w:bCs/>
          <w:spacing w:val="20"/>
          <w:sz w:val="36"/>
          <w:szCs w:val="36"/>
          <w:lang w:val="en-US" w:eastAsia="zh-CN"/>
        </w:rPr>
        <w:t>11</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建设单位法人代表：</w:t>
      </w:r>
      <w:r>
        <w:rPr>
          <w:rFonts w:hint="eastAsia"/>
          <w:kern w:val="0"/>
          <w:sz w:val="30"/>
          <w:szCs w:val="30"/>
          <w:lang w:val="en-US" w:bidi="zh-CN"/>
        </w:rPr>
        <w:t>吴立智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项 目 负 责 人：</w:t>
      </w:r>
      <w:r>
        <w:rPr>
          <w:rFonts w:hint="eastAsia"/>
          <w:kern w:val="0"/>
          <w:sz w:val="30"/>
          <w:szCs w:val="30"/>
          <w:lang w:val="en-US" w:bidi="zh-CN"/>
        </w:rPr>
        <w:t>余志俊</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杨燕</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建设单位：安徽美博智能科技有限公司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color w:val="auto"/>
          <w:kern w:val="0"/>
          <w:sz w:val="30"/>
          <w:szCs w:val="30"/>
          <w:lang w:val="en-US" w:eastAsia="zh-CN" w:bidi="zh-CN"/>
        </w:rPr>
        <w:t>13827793752</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址：江北产业集中区玉带路以东，常州路以西，南港河路以南，万象路以北</w:t>
      </w:r>
    </w:p>
    <w:p>
      <w:pPr>
        <w:pStyle w:val="31"/>
        <w:rPr>
          <w:rFonts w:hint="default"/>
          <w:lang w:val="zh-CN"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江北智能家电产业园项目（一期）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安徽美博智能科技有限公司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建设项目性质</w:t>
            </w:r>
          </w:p>
        </w:tc>
        <w:tc>
          <w:tcPr>
            <w:tcW w:w="7665" w:type="dxa"/>
            <w:gridSpan w:val="5"/>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江北产业集中区玉带路以东，常州路以西，南港河路以南，万象路以北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主要产品名称</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rPr>
            </w:pPr>
            <w:r>
              <w:rPr>
                <w:rFonts w:hint="eastAsia" w:cs="Times New Roman"/>
                <w:b w:val="0"/>
                <w:sz w:val="24"/>
                <w:lang w:val="en-US" w:eastAsia="zh-CN"/>
              </w:rPr>
              <w:t>室内机、室外机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bookmarkStart w:id="0" w:name="_Hlk22904627"/>
            <w:r>
              <w:rPr>
                <w:rFonts w:hint="default" w:ascii="Times New Roman" w:hAnsi="Times New Roman" w:eastAsia="宋体" w:cs="Times New Roman"/>
                <w:b w:val="0"/>
                <w:bCs/>
                <w:sz w:val="24"/>
              </w:rPr>
              <w:t>设计生产能力</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eastAsia="zh-CN"/>
              </w:rPr>
            </w:pPr>
            <w:r>
              <w:rPr>
                <w:rFonts w:hint="eastAsia" w:cs="宋体"/>
                <w:b w:val="0"/>
                <w:bCs/>
                <w:sz w:val="24"/>
                <w:highlight w:val="none"/>
                <w:lang w:val="en-US" w:eastAsia="zh-CN"/>
              </w:rPr>
              <w:t>室内机250</w:t>
            </w:r>
            <w:r>
              <w:rPr>
                <w:rFonts w:hint="eastAsia" w:ascii="Times New Roman" w:hAnsi="Times New Roman" w:eastAsia="宋体" w:cs="宋体"/>
                <w:b w:val="0"/>
                <w:bCs/>
                <w:sz w:val="24"/>
                <w:highlight w:val="none"/>
                <w:lang w:val="en-US" w:eastAsia="zh-CN"/>
              </w:rPr>
              <w:t>万</w:t>
            </w:r>
            <w:r>
              <w:rPr>
                <w:rFonts w:hint="eastAsia" w:cs="宋体"/>
                <w:b w:val="0"/>
                <w:bCs/>
                <w:sz w:val="24"/>
                <w:highlight w:val="none"/>
                <w:lang w:val="en-US" w:eastAsia="zh-CN"/>
              </w:rPr>
              <w:t>台</w:t>
            </w:r>
            <w:r>
              <w:rPr>
                <w:rFonts w:hint="eastAsia" w:ascii="Times New Roman" w:hAnsi="Times New Roman" w:eastAsia="宋体" w:cs="宋体"/>
                <w:b w:val="0"/>
                <w:bCs/>
                <w:sz w:val="24"/>
                <w:highlight w:val="none"/>
                <w:lang w:val="en-US" w:eastAsia="zh-CN"/>
              </w:rPr>
              <w:t>/年、</w:t>
            </w:r>
            <w:r>
              <w:rPr>
                <w:rFonts w:hint="eastAsia" w:cs="宋体"/>
                <w:b w:val="0"/>
                <w:bCs/>
                <w:sz w:val="24"/>
                <w:highlight w:val="none"/>
                <w:lang w:val="en-US" w:eastAsia="zh-CN"/>
              </w:rPr>
              <w:t>室外机250</w:t>
            </w:r>
            <w:r>
              <w:rPr>
                <w:rFonts w:hint="eastAsia" w:ascii="Times New Roman" w:hAnsi="Times New Roman" w:eastAsia="宋体" w:cs="宋体"/>
                <w:b w:val="0"/>
                <w:bCs/>
                <w:sz w:val="24"/>
                <w:highlight w:val="none"/>
                <w:lang w:val="en-US" w:eastAsia="zh-CN"/>
              </w:rPr>
              <w:t>万</w:t>
            </w:r>
            <w:r>
              <w:rPr>
                <w:rFonts w:hint="eastAsia" w:cs="宋体"/>
                <w:b w:val="0"/>
                <w:bCs/>
                <w:sz w:val="24"/>
                <w:highlight w:val="none"/>
                <w:lang w:val="en-US" w:eastAsia="zh-CN"/>
              </w:rPr>
              <w:t>台</w:t>
            </w:r>
            <w:r>
              <w:rPr>
                <w:rFonts w:hint="eastAsia" w:ascii="Times New Roman" w:hAnsi="Times New Roman" w:eastAsia="宋体" w:cs="宋体"/>
                <w:b w:val="0"/>
                <w:bCs/>
                <w:sz w:val="24"/>
                <w:highlight w:val="none"/>
                <w:lang w:val="en-US" w:eastAsia="zh-CN"/>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实际生产能力</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eastAsia="zh-CN"/>
              </w:rPr>
            </w:pPr>
            <w:r>
              <w:rPr>
                <w:rFonts w:hint="eastAsia" w:cs="宋体"/>
                <w:b w:val="0"/>
                <w:bCs/>
                <w:sz w:val="24"/>
                <w:highlight w:val="none"/>
                <w:lang w:val="en-US" w:eastAsia="zh-CN"/>
              </w:rPr>
              <w:t>室内机125</w:t>
            </w:r>
            <w:r>
              <w:rPr>
                <w:rFonts w:hint="eastAsia" w:ascii="Times New Roman" w:hAnsi="Times New Roman" w:eastAsia="宋体" w:cs="宋体"/>
                <w:b w:val="0"/>
                <w:bCs/>
                <w:sz w:val="24"/>
                <w:highlight w:val="none"/>
                <w:lang w:val="en-US" w:eastAsia="zh-CN"/>
              </w:rPr>
              <w:t>万</w:t>
            </w:r>
            <w:r>
              <w:rPr>
                <w:rFonts w:hint="eastAsia" w:cs="宋体"/>
                <w:b w:val="0"/>
                <w:bCs/>
                <w:sz w:val="24"/>
                <w:highlight w:val="none"/>
                <w:lang w:val="en-US" w:eastAsia="zh-CN"/>
              </w:rPr>
              <w:t>台</w:t>
            </w:r>
            <w:r>
              <w:rPr>
                <w:rFonts w:hint="eastAsia" w:ascii="Times New Roman" w:hAnsi="Times New Roman" w:eastAsia="宋体" w:cs="宋体"/>
                <w:b w:val="0"/>
                <w:bCs/>
                <w:sz w:val="24"/>
                <w:highlight w:val="none"/>
                <w:lang w:val="en-US" w:eastAsia="zh-CN"/>
              </w:rPr>
              <w:t>/年、</w:t>
            </w:r>
            <w:r>
              <w:rPr>
                <w:rFonts w:hint="eastAsia" w:cs="宋体"/>
                <w:b w:val="0"/>
                <w:bCs/>
                <w:sz w:val="24"/>
                <w:highlight w:val="none"/>
                <w:lang w:val="en-US" w:eastAsia="zh-CN"/>
              </w:rPr>
              <w:t>室外机125</w:t>
            </w:r>
            <w:r>
              <w:rPr>
                <w:rFonts w:hint="eastAsia" w:ascii="Times New Roman" w:hAnsi="Times New Roman" w:eastAsia="宋体" w:cs="宋体"/>
                <w:b w:val="0"/>
                <w:bCs/>
                <w:sz w:val="24"/>
                <w:highlight w:val="none"/>
                <w:lang w:val="en-US" w:eastAsia="zh-CN"/>
              </w:rPr>
              <w:t>万</w:t>
            </w:r>
            <w:r>
              <w:rPr>
                <w:rFonts w:hint="eastAsia" w:cs="宋体"/>
                <w:b w:val="0"/>
                <w:bCs/>
                <w:sz w:val="24"/>
                <w:highlight w:val="none"/>
                <w:lang w:val="en-US" w:eastAsia="zh-CN"/>
              </w:rPr>
              <w:t>台</w:t>
            </w:r>
            <w:r>
              <w:rPr>
                <w:rFonts w:hint="eastAsia" w:ascii="Times New Roman" w:hAnsi="Times New Roman" w:eastAsia="宋体" w:cs="宋体"/>
                <w:b w:val="0"/>
                <w:bCs/>
                <w:sz w:val="24"/>
                <w:highlight w:val="none"/>
                <w:lang w:val="en-US" w:eastAsia="zh-CN"/>
              </w:rPr>
              <w:t>/年</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建设项目环评时间</w:t>
            </w:r>
          </w:p>
        </w:tc>
        <w:tc>
          <w:tcPr>
            <w:tcW w:w="2180" w:type="dxa"/>
            <w:vAlign w:val="center"/>
          </w:tcPr>
          <w:p>
            <w:pPr>
              <w:spacing w:line="360" w:lineRule="auto"/>
              <w:jc w:val="center"/>
              <w:rPr>
                <w:rFonts w:hint="default" w:ascii="Times New Roman" w:hAnsi="Times New Roman" w:eastAsia="宋体" w:cs="Times New Roman"/>
                <w:b w:val="0"/>
                <w:color w:val="auto"/>
                <w:sz w:val="24"/>
                <w:highlight w:val="yellow"/>
              </w:rPr>
            </w:pPr>
            <w:r>
              <w:rPr>
                <w:rFonts w:hint="default" w:ascii="Times New Roman" w:hAnsi="Times New Roman" w:eastAsia="宋体" w:cs="Times New Roman"/>
                <w:b w:val="0"/>
                <w:color w:val="auto"/>
                <w:sz w:val="24"/>
                <w:lang w:val="en-US" w:eastAsia="zh-CN"/>
              </w:rPr>
              <w:t>20</w:t>
            </w:r>
            <w:r>
              <w:rPr>
                <w:rFonts w:hint="eastAsia" w:ascii="Times New Roman" w:hAnsi="Times New Roman" w:eastAsia="宋体" w:cs="Times New Roman"/>
                <w:b w:val="0"/>
                <w:color w:val="auto"/>
                <w:sz w:val="24"/>
                <w:lang w:val="en-US" w:eastAsia="zh-CN"/>
              </w:rPr>
              <w:t>20</w:t>
            </w:r>
            <w:r>
              <w:rPr>
                <w:rFonts w:hint="default" w:ascii="Times New Roman" w:hAnsi="Times New Roman" w:eastAsia="宋体" w:cs="Times New Roman"/>
                <w:b w:val="0"/>
                <w:color w:val="auto"/>
                <w:sz w:val="24"/>
              </w:rPr>
              <w:t>年</w:t>
            </w:r>
            <w:r>
              <w:rPr>
                <w:rFonts w:hint="eastAsia" w:ascii="Times New Roman" w:hAnsi="Times New Roman" w:eastAsia="宋体" w:cs="Times New Roman"/>
                <w:b w:val="0"/>
                <w:color w:val="auto"/>
                <w:sz w:val="24"/>
                <w:lang w:val="en-US" w:eastAsia="zh-CN"/>
              </w:rPr>
              <w:t>3</w:t>
            </w:r>
            <w:r>
              <w:rPr>
                <w:rFonts w:hint="default" w:ascii="Times New Roman" w:hAnsi="Times New Roman" w:eastAsia="宋体" w:cs="Times New Roman"/>
                <w:b w:val="0"/>
                <w:color w:val="auto"/>
                <w:sz w:val="24"/>
              </w:rPr>
              <w:t>月</w:t>
            </w:r>
          </w:p>
        </w:tc>
        <w:tc>
          <w:tcPr>
            <w:tcW w:w="2171" w:type="dxa"/>
            <w:vAlign w:val="center"/>
          </w:tcPr>
          <w:p>
            <w:pPr>
              <w:spacing w:line="360" w:lineRule="auto"/>
              <w:jc w:val="center"/>
              <w:rPr>
                <w:rFonts w:hint="default" w:ascii="Times New Roman" w:hAnsi="Times New Roman" w:eastAsia="宋体" w:cs="Times New Roman"/>
                <w:b w:val="0"/>
                <w:color w:val="auto"/>
                <w:sz w:val="24"/>
              </w:rPr>
            </w:pPr>
            <w:r>
              <w:rPr>
                <w:rFonts w:hint="default" w:ascii="Times New Roman" w:hAnsi="Times New Roman" w:eastAsia="宋体" w:cs="Times New Roman"/>
                <w:b w:val="0"/>
                <w:bCs/>
                <w:color w:val="auto"/>
                <w:sz w:val="24"/>
              </w:rPr>
              <w:t>开工建设时间</w:t>
            </w:r>
          </w:p>
        </w:tc>
        <w:tc>
          <w:tcPr>
            <w:tcW w:w="3314" w:type="dxa"/>
            <w:gridSpan w:val="3"/>
            <w:vAlign w:val="center"/>
          </w:tcPr>
          <w:p>
            <w:pPr>
              <w:spacing w:line="360" w:lineRule="auto"/>
              <w:jc w:val="center"/>
              <w:rPr>
                <w:rFonts w:hint="default" w:ascii="Times New Roman" w:hAnsi="Times New Roman" w:eastAsia="宋体" w:cs="Times New Roman"/>
                <w:b w:val="0"/>
                <w:bCs/>
                <w:color w:val="auto"/>
                <w:sz w:val="24"/>
                <w:highlight w:val="yellow"/>
              </w:rPr>
            </w:pPr>
            <w:r>
              <w:rPr>
                <w:rFonts w:hint="default" w:ascii="Times New Roman" w:hAnsi="Times New Roman" w:eastAsia="宋体" w:cs="Times New Roman"/>
                <w:b w:val="0"/>
                <w:bCs/>
                <w:color w:val="auto"/>
                <w:sz w:val="24"/>
                <w:highlight w:val="none"/>
                <w:lang w:val="en-US" w:eastAsia="zh-CN"/>
              </w:rPr>
              <w:t>20</w:t>
            </w:r>
            <w:r>
              <w:rPr>
                <w:rFonts w:hint="eastAsia" w:ascii="Times New Roman" w:hAnsi="Times New Roman" w:eastAsia="宋体" w:cs="Times New Roman"/>
                <w:b w:val="0"/>
                <w:bCs/>
                <w:color w:val="auto"/>
                <w:sz w:val="24"/>
                <w:highlight w:val="none"/>
                <w:lang w:val="en-US" w:eastAsia="zh-CN"/>
              </w:rPr>
              <w:t>20</w:t>
            </w:r>
            <w:r>
              <w:rPr>
                <w:rFonts w:hint="default" w:ascii="Times New Roman" w:hAnsi="Times New Roman" w:eastAsia="宋体" w:cs="Times New Roman"/>
                <w:b w:val="0"/>
                <w:bCs/>
                <w:color w:val="auto"/>
                <w:sz w:val="24"/>
                <w:highlight w:val="none"/>
              </w:rPr>
              <w:t>年</w:t>
            </w:r>
            <w:r>
              <w:rPr>
                <w:rFonts w:hint="eastAsia" w:cs="Times New Roman"/>
                <w:b w:val="0"/>
                <w:bCs/>
                <w:color w:val="auto"/>
                <w:sz w:val="24"/>
                <w:highlight w:val="none"/>
                <w:lang w:val="en-US" w:eastAsia="zh-CN"/>
              </w:rPr>
              <w:t>7</w:t>
            </w:r>
            <w:r>
              <w:rPr>
                <w:rFonts w:hint="default" w:ascii="Times New Roman" w:hAnsi="Times New Roman" w:eastAsia="宋体" w:cs="Times New Roman"/>
                <w:b w:val="0"/>
                <w:bCs/>
                <w:color w:val="auto"/>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调试时间</w:t>
            </w:r>
          </w:p>
        </w:tc>
        <w:tc>
          <w:tcPr>
            <w:tcW w:w="2180" w:type="dxa"/>
            <w:vAlign w:val="center"/>
          </w:tcPr>
          <w:p>
            <w:pPr>
              <w:spacing w:line="360" w:lineRule="auto"/>
              <w:jc w:val="center"/>
              <w:rPr>
                <w:rFonts w:hint="default" w:ascii="Times New Roman" w:hAnsi="Times New Roman" w:eastAsia="宋体" w:cs="Times New Roman"/>
                <w:b w:val="0"/>
                <w:sz w:val="24"/>
              </w:rPr>
            </w:pPr>
            <w:r>
              <w:rPr>
                <w:rFonts w:hint="eastAsia"/>
                <w:sz w:val="24"/>
              </w:rPr>
              <w:t>2021年</w:t>
            </w:r>
            <w:r>
              <w:rPr>
                <w:rFonts w:hint="eastAsia"/>
                <w:sz w:val="24"/>
                <w:lang w:val="en-US" w:eastAsia="zh-CN"/>
              </w:rPr>
              <w:t>8</w:t>
            </w:r>
            <w:r>
              <w:rPr>
                <w:rFonts w:hint="eastAsia"/>
                <w:sz w:val="24"/>
              </w:rPr>
              <w:t>月</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验收现场监测时间</w:t>
            </w:r>
          </w:p>
        </w:tc>
        <w:tc>
          <w:tcPr>
            <w:tcW w:w="3314" w:type="dxa"/>
            <w:gridSpan w:val="3"/>
            <w:vAlign w:val="center"/>
          </w:tcPr>
          <w:p>
            <w:pPr>
              <w:spacing w:line="360" w:lineRule="auto"/>
              <w:jc w:val="center"/>
              <w:rPr>
                <w:rFonts w:hint="default" w:ascii="Times New Roman" w:hAnsi="Times New Roman" w:eastAsia="宋体" w:cs="Times New Roman"/>
                <w:b w:val="0"/>
                <w:sz w:val="24"/>
                <w:highlight w:val="yellow"/>
              </w:rPr>
            </w:pPr>
            <w:r>
              <w:rPr>
                <w:rFonts w:hint="eastAsia" w:ascii="Times New Roman" w:hAnsi="Times New Roman" w:eastAsia="宋体" w:cs="Times New Roman"/>
                <w:b w:val="0"/>
                <w:color w:val="auto"/>
                <w:sz w:val="24"/>
                <w:highlight w:val="none"/>
                <w:lang w:val="en-US" w:eastAsia="zh-CN"/>
              </w:rPr>
              <w:t>2021年</w:t>
            </w:r>
            <w:r>
              <w:rPr>
                <w:rFonts w:hint="eastAsia" w:cs="Times New Roman"/>
                <w:b w:val="0"/>
                <w:color w:val="auto"/>
                <w:sz w:val="24"/>
                <w:highlight w:val="none"/>
                <w:lang w:val="en-US" w:eastAsia="zh-CN"/>
              </w:rPr>
              <w:t>10</w:t>
            </w:r>
            <w:r>
              <w:rPr>
                <w:rFonts w:hint="eastAsia" w:ascii="Times New Roman" w:hAnsi="Times New Roman" w:eastAsia="宋体" w:cs="Times New Roman"/>
                <w:b w:val="0"/>
                <w:color w:val="auto"/>
                <w:sz w:val="24"/>
                <w:highlight w:val="none"/>
                <w:lang w:val="en-US" w:eastAsia="zh-CN"/>
              </w:rPr>
              <w:t>月</w:t>
            </w:r>
            <w:r>
              <w:rPr>
                <w:rFonts w:hint="default" w:ascii="Times New Roman" w:hAnsi="Times New Roman" w:eastAsia="宋体" w:cs="Times New Roman"/>
                <w:b w:val="0"/>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38" w:type="dxa"/>
            <w:vAlign w:val="center"/>
          </w:tcPr>
          <w:p>
            <w:pPr>
              <w:spacing w:line="360" w:lineRule="auto"/>
              <w:jc w:val="center"/>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环评报告表</w:t>
            </w:r>
          </w:p>
          <w:p>
            <w:pPr>
              <w:spacing w:line="360" w:lineRule="auto"/>
              <w:jc w:val="center"/>
              <w:rPr>
                <w:rFonts w:hint="default" w:ascii="Times New Roman" w:hAnsi="Times New Roman" w:eastAsia="宋体" w:cs="Times New Roman"/>
                <w:b w:val="0"/>
                <w:sz w:val="24"/>
                <w:highlight w:val="yellow"/>
              </w:rPr>
            </w:pPr>
            <w:r>
              <w:rPr>
                <w:rFonts w:hint="default" w:ascii="Times New Roman" w:hAnsi="Times New Roman" w:eastAsia="宋体" w:cs="Times New Roman"/>
                <w:b w:val="0"/>
                <w:bCs/>
                <w:sz w:val="24"/>
              </w:rPr>
              <w:t>审批部门</w:t>
            </w:r>
          </w:p>
        </w:tc>
        <w:tc>
          <w:tcPr>
            <w:tcW w:w="2180" w:type="dxa"/>
            <w:vAlign w:val="center"/>
          </w:tcPr>
          <w:p>
            <w:pPr>
              <w:spacing w:line="360" w:lineRule="auto"/>
              <w:jc w:val="center"/>
              <w:rPr>
                <w:rFonts w:hint="default" w:ascii="Times New Roman" w:hAnsi="Times New Roman" w:eastAsia="宋体" w:cs="Times New Roman"/>
                <w:b w:val="0"/>
                <w:sz w:val="24"/>
                <w:highlight w:val="yellow"/>
                <w:lang w:eastAsia="zh-CN"/>
              </w:rPr>
            </w:pPr>
            <w:r>
              <w:rPr>
                <w:rFonts w:hint="default" w:ascii="Times New Roman" w:hAnsi="Times New Roman" w:eastAsia="宋体" w:cs="Times New Roman"/>
                <w:b w:val="0"/>
                <w:sz w:val="24"/>
                <w:highlight w:val="none"/>
                <w:lang w:eastAsia="zh-CN"/>
              </w:rPr>
              <w:t>芜湖市</w:t>
            </w:r>
            <w:r>
              <w:rPr>
                <w:rFonts w:hint="eastAsia" w:ascii="Times New Roman" w:hAnsi="Times New Roman" w:eastAsia="宋体" w:cs="Times New Roman"/>
                <w:b w:val="0"/>
                <w:sz w:val="24"/>
                <w:highlight w:val="none"/>
                <w:lang w:val="en-US" w:eastAsia="zh-CN"/>
              </w:rPr>
              <w:t>生态环境</w:t>
            </w:r>
            <w:r>
              <w:rPr>
                <w:rFonts w:hint="default" w:ascii="Times New Roman" w:hAnsi="Times New Roman" w:eastAsia="宋体" w:cs="Times New Roman"/>
                <w:b w:val="0"/>
                <w:sz w:val="24"/>
                <w:highlight w:val="none"/>
                <w:lang w:eastAsia="zh-CN"/>
              </w:rPr>
              <w:t>局</w:t>
            </w:r>
          </w:p>
        </w:tc>
        <w:tc>
          <w:tcPr>
            <w:tcW w:w="2171" w:type="dxa"/>
            <w:vAlign w:val="center"/>
          </w:tcPr>
          <w:p>
            <w:pPr>
              <w:spacing w:line="360" w:lineRule="auto"/>
              <w:jc w:val="center"/>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rPr>
              <w:t>环评报告表</w:t>
            </w:r>
          </w:p>
          <w:p>
            <w:pPr>
              <w:spacing w:line="360" w:lineRule="auto"/>
              <w:jc w:val="center"/>
              <w:rPr>
                <w:rFonts w:hint="default" w:ascii="Times New Roman" w:hAnsi="Times New Roman" w:eastAsia="宋体" w:cs="Times New Roman"/>
                <w:b w:val="0"/>
                <w:sz w:val="24"/>
                <w:highlight w:val="none"/>
              </w:rPr>
            </w:pPr>
            <w:r>
              <w:rPr>
                <w:rFonts w:hint="default" w:ascii="Times New Roman" w:hAnsi="Times New Roman" w:eastAsia="宋体" w:cs="Times New Roman"/>
                <w:b w:val="0"/>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val="0"/>
                <w:sz w:val="24"/>
                <w:highlight w:val="none"/>
                <w:lang w:eastAsia="zh-CN"/>
              </w:rPr>
            </w:pPr>
            <w:r>
              <w:rPr>
                <w:rFonts w:hint="default" w:ascii="Times New Roman" w:hAnsi="Times New Roman" w:eastAsia="宋体" w:cs="Times New Roman"/>
                <w:b w:val="0"/>
                <w:sz w:val="24"/>
                <w:highlight w:val="none"/>
                <w:lang w:val="en-US"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环保设施设计单位</w:t>
            </w:r>
          </w:p>
        </w:tc>
        <w:tc>
          <w:tcPr>
            <w:tcW w:w="2180"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环保设施施工单位</w:t>
            </w:r>
          </w:p>
        </w:tc>
        <w:tc>
          <w:tcPr>
            <w:tcW w:w="3314" w:type="dxa"/>
            <w:gridSpan w:val="3"/>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投资总概算</w:t>
            </w:r>
          </w:p>
        </w:tc>
        <w:tc>
          <w:tcPr>
            <w:tcW w:w="2180" w:type="dxa"/>
            <w:vAlign w:val="center"/>
          </w:tcPr>
          <w:p>
            <w:pPr>
              <w:spacing w:line="360" w:lineRule="auto"/>
              <w:jc w:val="center"/>
              <w:rPr>
                <w:rFonts w:hint="default" w:ascii="Times New Roman" w:hAnsi="Times New Roman" w:eastAsia="宋体" w:cs="Times New Roman"/>
                <w:b w:val="0"/>
                <w:sz w:val="24"/>
                <w:lang w:val="en-US"/>
              </w:rPr>
            </w:pPr>
            <w:r>
              <w:rPr>
                <w:rFonts w:hint="eastAsia" w:cs="Times New Roman"/>
                <w:b w:val="0"/>
                <w:sz w:val="24"/>
                <w:lang w:val="en-US" w:eastAsia="zh-CN"/>
              </w:rPr>
              <w:t>108000</w:t>
            </w:r>
            <w:r>
              <w:rPr>
                <w:rFonts w:hint="eastAsia" w:ascii="Times New Roman" w:hAnsi="Times New Roman" w:eastAsia="宋体" w:cs="Times New Roman"/>
                <w:b w:val="0"/>
                <w:sz w:val="24"/>
                <w:lang w:val="en-US" w:eastAsia="zh-CN"/>
              </w:rPr>
              <w:t>万</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环保投资总概算</w:t>
            </w:r>
          </w:p>
        </w:tc>
        <w:tc>
          <w:tcPr>
            <w:tcW w:w="1052" w:type="dxa"/>
            <w:vAlign w:val="center"/>
          </w:tcPr>
          <w:p>
            <w:pPr>
              <w:pStyle w:val="95"/>
              <w:jc w:val="center"/>
              <w:rPr>
                <w:rFonts w:hint="default" w:ascii="Times New Roman" w:hAnsi="Times New Roman" w:eastAsia="宋体" w:cs="Times New Roman"/>
                <w:b w:val="0"/>
                <w:sz w:val="24"/>
                <w:szCs w:val="24"/>
              </w:rPr>
            </w:pPr>
            <w:r>
              <w:rPr>
                <w:rFonts w:hint="eastAsia" w:ascii="Times New Roman" w:eastAsia="宋体" w:cs="Times New Roman"/>
                <w:b w:val="0"/>
                <w:sz w:val="24"/>
                <w:szCs w:val="24"/>
                <w:lang w:val="en-US" w:eastAsia="zh-CN"/>
              </w:rPr>
              <w:t>177</w:t>
            </w:r>
            <w:r>
              <w:rPr>
                <w:rFonts w:hint="default" w:ascii="Times New Roman" w:hAnsi="Times New Roman" w:eastAsia="宋体" w:cs="Times New Roman"/>
                <w:b w:val="0"/>
                <w:sz w:val="24"/>
                <w:szCs w:val="24"/>
              </w:rPr>
              <w:t>万</w:t>
            </w:r>
          </w:p>
        </w:tc>
        <w:tc>
          <w:tcPr>
            <w:tcW w:w="902"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比例</w:t>
            </w:r>
          </w:p>
        </w:tc>
        <w:tc>
          <w:tcPr>
            <w:tcW w:w="1360"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highlight w:val="none"/>
                <w:lang w:val="en-US" w:eastAsia="zh-CN"/>
              </w:rPr>
              <w:t>0.</w:t>
            </w:r>
            <w:r>
              <w:rPr>
                <w:rFonts w:hint="eastAsia" w:cs="Times New Roman"/>
                <w:b w:val="0"/>
                <w:bCs/>
                <w:sz w:val="24"/>
                <w:highlight w:val="none"/>
                <w:lang w:val="en-US" w:eastAsia="zh-CN"/>
              </w:rPr>
              <w:t>1</w:t>
            </w:r>
            <w:r>
              <w:rPr>
                <w:rFonts w:hint="default" w:ascii="Times New Roman" w:hAnsi="Times New Roman" w:eastAsia="宋体" w:cs="Times New Roman"/>
                <w:b w:val="0"/>
                <w:bCs/>
                <w:sz w:val="24"/>
                <w:highlight w:val="none"/>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实际总概算</w:t>
            </w:r>
          </w:p>
        </w:tc>
        <w:tc>
          <w:tcPr>
            <w:tcW w:w="2180" w:type="dxa"/>
            <w:vAlign w:val="center"/>
          </w:tcPr>
          <w:p>
            <w:pPr>
              <w:spacing w:line="360" w:lineRule="auto"/>
              <w:jc w:val="center"/>
              <w:rPr>
                <w:rFonts w:hint="default" w:ascii="Times New Roman" w:hAnsi="Times New Roman" w:eastAsia="宋体" w:cs="Times New Roman"/>
                <w:b w:val="0"/>
                <w:bCs/>
                <w:sz w:val="24"/>
                <w:highlight w:val="yellow"/>
              </w:rPr>
            </w:pPr>
            <w:r>
              <w:rPr>
                <w:rFonts w:hint="eastAsia" w:cs="Times New Roman"/>
                <w:b w:val="0"/>
                <w:color w:val="auto"/>
                <w:sz w:val="24"/>
                <w:highlight w:val="none"/>
                <w:lang w:val="en-US" w:eastAsia="zh-CN"/>
              </w:rPr>
              <w:t>73000</w:t>
            </w:r>
            <w:r>
              <w:rPr>
                <w:rFonts w:hint="default" w:ascii="Times New Roman" w:hAnsi="Times New Roman" w:eastAsia="宋体" w:cs="Times New Roman"/>
                <w:b w:val="0"/>
                <w:color w:val="auto"/>
                <w:sz w:val="24"/>
                <w:highlight w:val="none"/>
              </w:rPr>
              <w:t>万</w:t>
            </w:r>
          </w:p>
        </w:tc>
        <w:tc>
          <w:tcPr>
            <w:tcW w:w="2171" w:type="dxa"/>
            <w:vAlign w:val="center"/>
          </w:tcPr>
          <w:p>
            <w:pPr>
              <w:spacing w:line="360" w:lineRule="auto"/>
              <w:jc w:val="center"/>
              <w:rPr>
                <w:rFonts w:hint="default" w:ascii="Times New Roman" w:hAnsi="Times New Roman" w:eastAsia="宋体" w:cs="Times New Roman"/>
                <w:b w:val="0"/>
                <w:sz w:val="24"/>
                <w:highlight w:val="yellow"/>
              </w:rPr>
            </w:pPr>
            <w:r>
              <w:rPr>
                <w:rFonts w:hint="default" w:ascii="Times New Roman" w:hAnsi="Times New Roman" w:eastAsia="宋体" w:cs="Times New Roman"/>
                <w:b w:val="0"/>
                <w:bCs/>
                <w:sz w:val="24"/>
                <w:highlight w:val="none"/>
              </w:rPr>
              <w:t>环保投资</w:t>
            </w:r>
          </w:p>
        </w:tc>
        <w:tc>
          <w:tcPr>
            <w:tcW w:w="1052" w:type="dxa"/>
            <w:vAlign w:val="center"/>
          </w:tcPr>
          <w:p>
            <w:pPr>
              <w:spacing w:line="360" w:lineRule="auto"/>
              <w:jc w:val="center"/>
              <w:rPr>
                <w:rFonts w:hint="default" w:ascii="Times New Roman" w:hAnsi="Times New Roman" w:eastAsia="宋体" w:cs="Times New Roman"/>
                <w:b w:val="0"/>
                <w:bCs/>
                <w:color w:val="auto"/>
                <w:sz w:val="24"/>
                <w:highlight w:val="none"/>
              </w:rPr>
            </w:pPr>
            <w:r>
              <w:rPr>
                <w:rFonts w:hint="eastAsia" w:cs="Times New Roman"/>
                <w:b w:val="0"/>
                <w:color w:val="auto"/>
                <w:sz w:val="24"/>
                <w:szCs w:val="24"/>
                <w:highlight w:val="none"/>
                <w:lang w:val="en-US" w:eastAsia="zh-CN"/>
              </w:rPr>
              <w:t>89</w:t>
            </w:r>
            <w:r>
              <w:rPr>
                <w:rFonts w:hint="default" w:ascii="Times New Roman" w:hAnsi="Times New Roman" w:eastAsia="宋体" w:cs="Times New Roman"/>
                <w:b w:val="0"/>
                <w:color w:val="auto"/>
                <w:sz w:val="24"/>
                <w:szCs w:val="24"/>
                <w:highlight w:val="none"/>
              </w:rPr>
              <w:t>万</w:t>
            </w:r>
          </w:p>
        </w:tc>
        <w:tc>
          <w:tcPr>
            <w:tcW w:w="902" w:type="dxa"/>
            <w:vAlign w:val="center"/>
          </w:tcPr>
          <w:p>
            <w:pPr>
              <w:spacing w:line="360" w:lineRule="auto"/>
              <w:jc w:val="center"/>
              <w:rPr>
                <w:rFonts w:hint="default" w:ascii="Times New Roman" w:hAnsi="Times New Roman" w:eastAsia="宋体" w:cs="Times New Roman"/>
                <w:b w:val="0"/>
                <w:color w:val="auto"/>
                <w:sz w:val="24"/>
                <w:highlight w:val="none"/>
              </w:rPr>
            </w:pPr>
            <w:r>
              <w:rPr>
                <w:rFonts w:hint="default" w:ascii="Times New Roman" w:hAnsi="Times New Roman" w:eastAsia="宋体" w:cs="Times New Roman"/>
                <w:b w:val="0"/>
                <w:bCs/>
                <w:color w:val="auto"/>
                <w:sz w:val="24"/>
                <w:highlight w:val="none"/>
              </w:rPr>
              <w:t>比例</w:t>
            </w:r>
          </w:p>
        </w:tc>
        <w:tc>
          <w:tcPr>
            <w:tcW w:w="1360" w:type="dxa"/>
            <w:vAlign w:val="center"/>
          </w:tcPr>
          <w:p>
            <w:pPr>
              <w:spacing w:line="360" w:lineRule="auto"/>
              <w:jc w:val="center"/>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lang w:val="en-US" w:eastAsia="zh-CN"/>
              </w:rPr>
              <w:t>0.</w:t>
            </w:r>
            <w:r>
              <w:rPr>
                <w:rFonts w:hint="eastAsia" w:cs="Times New Roman"/>
                <w:b w:val="0"/>
                <w:bCs/>
                <w:color w:val="auto"/>
                <w:sz w:val="24"/>
                <w:highlight w:val="none"/>
                <w:lang w:val="en-US" w:eastAsia="zh-CN"/>
              </w:rPr>
              <w:t>12</w:t>
            </w:r>
            <w:r>
              <w:rPr>
                <w:rFonts w:hint="default" w:ascii="Times New Roman" w:hAnsi="Times New Roman" w:eastAsia="宋体" w:cs="Times New Roman"/>
                <w:b w:val="0"/>
                <w:bCs/>
                <w:color w:val="auto"/>
                <w:sz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验收监测依据</w:t>
            </w:r>
          </w:p>
        </w:tc>
        <w:tc>
          <w:tcPr>
            <w:tcW w:w="7665" w:type="dxa"/>
            <w:gridSpan w:val="5"/>
            <w:vAlign w:val="center"/>
          </w:tcPr>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1、</w:t>
            </w:r>
            <w:r>
              <w:rPr>
                <w:rFonts w:hint="default" w:ascii="Times New Roman" w:hAnsi="Times New Roman" w:eastAsia="宋体" w:cs="Times New Roman"/>
                <w:b w:val="0"/>
                <w:color w:val="000000"/>
                <w:sz w:val="24"/>
              </w:rPr>
              <w:t>《中华人民共和国环境保护法》（2015年1月1日施行）；</w:t>
            </w:r>
          </w:p>
          <w:p>
            <w:pPr>
              <w:spacing w:line="360" w:lineRule="auto"/>
              <w:ind w:right="-197" w:rightChars="-94"/>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2、</w:t>
            </w:r>
            <w:r>
              <w:rPr>
                <w:rFonts w:hint="default" w:ascii="Times New Roman" w:hAnsi="Times New Roman" w:eastAsia="宋体" w:cs="Times New Roman"/>
                <w:b w:val="0"/>
                <w:color w:val="000000"/>
                <w:sz w:val="24"/>
              </w:rPr>
              <w:t>《中华人民共和国水污染防治法》（2018年1月1日施行）</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3、</w:t>
            </w:r>
            <w:r>
              <w:rPr>
                <w:rFonts w:hint="default" w:ascii="Times New Roman" w:hAnsi="Times New Roman" w:eastAsia="宋体" w:cs="Times New Roman"/>
                <w:b w:val="0"/>
                <w:bCs/>
                <w:sz w:val="24"/>
              </w:rPr>
              <w:t>《中华人民共和国大气污染防治法》（2018年修订）</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bCs/>
                <w:sz w:val="24"/>
              </w:rPr>
            </w:pPr>
            <w:r>
              <w:rPr>
                <w:rFonts w:hint="default" w:ascii="Times New Roman" w:hAnsi="Times New Roman" w:eastAsia="宋体" w:cs="Times New Roman"/>
                <w:b w:val="0"/>
                <w:sz w:val="24"/>
              </w:rPr>
              <w:t>4、</w:t>
            </w:r>
            <w:r>
              <w:rPr>
                <w:rFonts w:hint="default" w:ascii="Times New Roman" w:hAnsi="Times New Roman" w:eastAsia="宋体" w:cs="Times New Roman"/>
                <w:b w:val="0"/>
                <w:bCs/>
                <w:sz w:val="24"/>
              </w:rPr>
              <w:t>《中华人民共和国环境噪声污染防治法》（2018年12月29日修订）</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5、</w:t>
            </w:r>
            <w:r>
              <w:rPr>
                <w:rFonts w:hint="default" w:ascii="Times New Roman" w:hAnsi="Times New Roman" w:eastAsia="宋体" w:cs="Times New Roman"/>
                <w:b w:val="0"/>
                <w:color w:val="000000"/>
                <w:sz w:val="24"/>
              </w:rPr>
              <w:t>《中华人民共和国固体废物污染</w:t>
            </w:r>
            <w:r>
              <w:rPr>
                <w:rFonts w:hint="default" w:ascii="Times New Roman" w:hAnsi="Times New Roman" w:eastAsia="宋体" w:cs="Times New Roman"/>
                <w:b w:val="0"/>
                <w:bCs/>
                <w:sz w:val="24"/>
              </w:rPr>
              <w:t>环境防治法》（</w:t>
            </w:r>
            <w:r>
              <w:rPr>
                <w:rFonts w:hint="eastAsia" w:ascii="Times New Roman" w:hAnsi="Times New Roman" w:eastAsia="宋体" w:cs="Times New Roman"/>
                <w:b w:val="0"/>
                <w:bCs/>
                <w:sz w:val="24"/>
                <w:lang w:val="en-US" w:eastAsia="zh-CN"/>
              </w:rPr>
              <w:t>2020</w:t>
            </w:r>
            <w:r>
              <w:rPr>
                <w:rFonts w:hint="default" w:ascii="Times New Roman" w:hAnsi="Times New Roman" w:eastAsia="宋体" w:cs="Times New Roman"/>
                <w:b w:val="0"/>
                <w:bCs/>
                <w:sz w:val="24"/>
              </w:rPr>
              <w:t>年修订）</w:t>
            </w:r>
            <w:r>
              <w:rPr>
                <w:rFonts w:hint="default" w:ascii="Times New Roman" w:hAnsi="Times New Roman" w:eastAsia="宋体" w:cs="Times New Roman"/>
                <w:b w:val="0"/>
                <w:sz w:val="24"/>
              </w:rPr>
              <w:t>；</w:t>
            </w:r>
          </w:p>
          <w:p>
            <w:pPr>
              <w:spacing w:line="360" w:lineRule="auto"/>
              <w:ind w:right="-197" w:rightChars="-94"/>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6、</w:t>
            </w:r>
            <w:r>
              <w:rPr>
                <w:rFonts w:hint="default" w:ascii="Times New Roman" w:hAnsi="Times New Roman" w:eastAsia="宋体" w:cs="Times New Roman"/>
                <w:b w:val="0"/>
                <w:bCs/>
                <w:sz w:val="24"/>
              </w:rPr>
              <w:t>《建设项目环境保护管理条例》（2017年10月1日起施行）；</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7、</w:t>
            </w:r>
            <w:r>
              <w:rPr>
                <w:rFonts w:hint="default" w:ascii="Times New Roman" w:hAnsi="Times New Roman" w:eastAsia="宋体" w:cs="Times New Roman"/>
                <w:b w:val="0"/>
                <w:bCs/>
                <w:sz w:val="24"/>
              </w:rPr>
              <w:t>《建设项目竣工环境保护验收暂行办法》（2017年11月22日发布实施）；</w:t>
            </w:r>
          </w:p>
          <w:p>
            <w:pPr>
              <w:spacing w:line="360" w:lineRule="auto"/>
              <w:ind w:right="225" w:rightChars="107"/>
              <w:jc w:val="left"/>
              <w:rPr>
                <w:rFonts w:hint="default" w:ascii="Times New Roman" w:hAnsi="Times New Roman" w:eastAsia="宋体" w:cs="Times New Roman"/>
                <w:b w:val="0"/>
                <w:sz w:val="24"/>
                <w:highlight w:val="none"/>
              </w:rPr>
            </w:pPr>
            <w:r>
              <w:rPr>
                <w:rFonts w:hint="default" w:ascii="Times New Roman" w:hAnsi="Times New Roman" w:eastAsia="宋体" w:cs="Times New Roman"/>
                <w:b w:val="0"/>
                <w:sz w:val="24"/>
              </w:rPr>
              <w:t>8、</w:t>
            </w:r>
            <w:r>
              <w:rPr>
                <w:rFonts w:hint="default" w:ascii="Times New Roman" w:hAnsi="Times New Roman" w:eastAsia="宋体" w:cs="Times New Roman"/>
                <w:b w:val="0"/>
                <w:bCs/>
                <w:sz w:val="24"/>
              </w:rPr>
              <w:t>《建</w:t>
            </w:r>
            <w:r>
              <w:rPr>
                <w:rFonts w:hint="default" w:ascii="Times New Roman" w:hAnsi="Times New Roman" w:eastAsia="宋体" w:cs="Times New Roman"/>
                <w:b w:val="0"/>
                <w:color w:val="000000"/>
                <w:sz w:val="24"/>
              </w:rPr>
              <w:t>设项目竣工环境保护验收技术指南污染影响类》（2018</w:t>
            </w:r>
            <w:r>
              <w:rPr>
                <w:rFonts w:hint="default" w:ascii="Times New Roman" w:hAnsi="Times New Roman" w:eastAsia="宋体" w:cs="Times New Roman"/>
                <w:b w:val="0"/>
                <w:color w:val="000000"/>
                <w:sz w:val="24"/>
                <w:highlight w:val="none"/>
              </w:rPr>
              <w:t>年5月16日发布）；</w:t>
            </w:r>
          </w:p>
          <w:p>
            <w:pPr>
              <w:spacing w:line="360" w:lineRule="auto"/>
              <w:ind w:right="225" w:rightChars="107"/>
              <w:jc w:val="left"/>
              <w:rPr>
                <w:rFonts w:hint="default" w:ascii="Times New Roman" w:hAnsi="Times New Roman" w:eastAsia="宋体" w:cs="Times New Roman"/>
                <w:b w:val="0"/>
                <w:color w:val="FF0000"/>
                <w:sz w:val="24"/>
                <w:highlight w:val="none"/>
              </w:rPr>
            </w:pPr>
            <w:r>
              <w:rPr>
                <w:rFonts w:hint="default" w:ascii="Times New Roman" w:hAnsi="Times New Roman" w:eastAsia="宋体" w:cs="Times New Roman"/>
                <w:b w:val="0"/>
                <w:sz w:val="24"/>
                <w:highlight w:val="none"/>
              </w:rPr>
              <w:t>9、安徽禹水华阳环境工程技术有</w:t>
            </w:r>
            <w:r>
              <w:rPr>
                <w:rFonts w:hint="default" w:ascii="Times New Roman" w:hAnsi="Times New Roman" w:eastAsia="宋体" w:cs="Times New Roman"/>
                <w:b w:val="0"/>
                <w:color w:val="auto"/>
                <w:sz w:val="24"/>
                <w:highlight w:val="none"/>
              </w:rPr>
              <w:t>限公司编制的《江北智能家电产业园项目（一期）</w:t>
            </w:r>
            <w:r>
              <w:rPr>
                <w:rFonts w:hint="default" w:ascii="Times New Roman" w:hAnsi="Times New Roman" w:eastAsia="宋体" w:cs="Times New Roman"/>
                <w:b w:val="0"/>
                <w:color w:val="auto"/>
                <w:sz w:val="24"/>
                <w:highlight w:val="none"/>
                <w:lang w:val="en-US" w:eastAsia="zh-CN"/>
              </w:rPr>
              <w:t>项目</w:t>
            </w:r>
            <w:r>
              <w:rPr>
                <w:rFonts w:hint="default" w:ascii="Times New Roman" w:hAnsi="Times New Roman" w:eastAsia="宋体" w:cs="Times New Roman"/>
                <w:b w:val="0"/>
                <w:color w:val="auto"/>
                <w:sz w:val="24"/>
                <w:highlight w:val="none"/>
              </w:rPr>
              <w:t>环境影响报告表》（20</w:t>
            </w:r>
            <w:r>
              <w:rPr>
                <w:rFonts w:hint="eastAsia" w:ascii="Times New Roman" w:hAnsi="Times New Roman" w:eastAsia="宋体" w:cs="Times New Roman"/>
                <w:b w:val="0"/>
                <w:color w:val="auto"/>
                <w:sz w:val="24"/>
                <w:highlight w:val="none"/>
                <w:lang w:val="en-US" w:eastAsia="zh-CN"/>
              </w:rPr>
              <w:t>20</w:t>
            </w:r>
            <w:r>
              <w:rPr>
                <w:rFonts w:hint="default" w:ascii="Times New Roman" w:hAnsi="Times New Roman" w:eastAsia="宋体" w:cs="Times New Roman"/>
                <w:b w:val="0"/>
                <w:color w:val="auto"/>
                <w:sz w:val="24"/>
                <w:highlight w:val="none"/>
              </w:rPr>
              <w:t>年</w:t>
            </w:r>
            <w:r>
              <w:rPr>
                <w:rFonts w:hint="eastAsia" w:ascii="Times New Roman" w:hAnsi="Times New Roman" w:eastAsia="宋体" w:cs="Times New Roman"/>
                <w:b w:val="0"/>
                <w:color w:val="auto"/>
                <w:sz w:val="24"/>
                <w:highlight w:val="none"/>
                <w:lang w:val="en-US" w:eastAsia="zh-CN"/>
              </w:rPr>
              <w:t>3</w:t>
            </w:r>
            <w:r>
              <w:rPr>
                <w:rFonts w:hint="default" w:ascii="Times New Roman" w:hAnsi="Times New Roman" w:eastAsia="宋体" w:cs="Times New Roman"/>
                <w:b w:val="0"/>
                <w:color w:val="auto"/>
                <w:sz w:val="24"/>
                <w:highlight w:val="none"/>
              </w:rPr>
              <w:t>月）；</w:t>
            </w:r>
          </w:p>
          <w:p>
            <w:pPr>
              <w:spacing w:line="360" w:lineRule="auto"/>
              <w:ind w:right="225" w:rightChars="107"/>
              <w:jc w:val="left"/>
              <w:rPr>
                <w:rFonts w:hint="default" w:ascii="Times New Roman" w:hAnsi="Times New Roman" w:eastAsia="宋体" w:cs="Times New Roman"/>
                <w:b w:val="0"/>
                <w:color w:val="auto"/>
                <w:sz w:val="24"/>
                <w:highlight w:val="none"/>
              </w:rPr>
            </w:pPr>
            <w:r>
              <w:rPr>
                <w:rFonts w:hint="default" w:ascii="Times New Roman" w:hAnsi="Times New Roman" w:eastAsia="宋体" w:cs="Times New Roman"/>
                <w:b w:val="0"/>
                <w:color w:val="auto"/>
                <w:sz w:val="24"/>
                <w:highlight w:val="none"/>
              </w:rPr>
              <w:t>10、《关于</w:t>
            </w:r>
            <w:r>
              <w:rPr>
                <w:rFonts w:hint="default" w:ascii="Times New Roman" w:hAnsi="Times New Roman" w:eastAsia="宋体" w:cs="Times New Roman"/>
                <w:b w:val="0"/>
                <w:color w:val="auto"/>
                <w:sz w:val="24"/>
                <w:highlight w:val="none"/>
                <w:lang w:eastAsia="zh-CN"/>
              </w:rPr>
              <w:t>安徽美博智能科技有限公司江北智能家电产业园项目（一期）</w:t>
            </w:r>
            <w:r>
              <w:rPr>
                <w:rFonts w:hint="default" w:ascii="Times New Roman" w:hAnsi="Times New Roman" w:eastAsia="宋体" w:cs="Times New Roman"/>
                <w:b w:val="0"/>
                <w:color w:val="auto"/>
                <w:sz w:val="24"/>
                <w:highlight w:val="none"/>
              </w:rPr>
              <w:t>环境影响报告表批复》（</w:t>
            </w:r>
            <w:r>
              <w:rPr>
                <w:rFonts w:hint="eastAsia" w:ascii="Times New Roman" w:hAnsi="Times New Roman" w:eastAsia="宋体" w:cs="Times New Roman"/>
                <w:b w:val="0"/>
                <w:color w:val="auto"/>
                <w:sz w:val="24"/>
                <w:highlight w:val="none"/>
                <w:lang w:val="en-US" w:eastAsia="zh-CN"/>
              </w:rPr>
              <w:t>芜环评审</w:t>
            </w:r>
            <w:r>
              <w:rPr>
                <w:rFonts w:hint="default" w:ascii="Times New Roman" w:hAnsi="Times New Roman" w:eastAsia="宋体" w:cs="Times New Roman"/>
                <w:b w:val="0"/>
                <w:color w:val="auto"/>
                <w:sz w:val="24"/>
                <w:highlight w:val="none"/>
                <w:lang w:val="en-US" w:eastAsia="zh-CN"/>
              </w:rPr>
              <w:t>[20</w:t>
            </w:r>
            <w:r>
              <w:rPr>
                <w:rFonts w:hint="eastAsia" w:ascii="Times New Roman" w:hAnsi="Times New Roman" w:eastAsia="宋体" w:cs="Times New Roman"/>
                <w:b w:val="0"/>
                <w:color w:val="auto"/>
                <w:sz w:val="24"/>
                <w:highlight w:val="none"/>
                <w:lang w:val="en-US" w:eastAsia="zh-CN"/>
              </w:rPr>
              <w:t>20</w:t>
            </w:r>
            <w:r>
              <w:rPr>
                <w:rFonts w:hint="default" w:ascii="Times New Roman" w:hAnsi="Times New Roman" w:eastAsia="宋体" w:cs="Times New Roman"/>
                <w:b w:val="0"/>
                <w:color w:val="auto"/>
                <w:sz w:val="24"/>
                <w:highlight w:val="none"/>
                <w:lang w:val="en-US" w:eastAsia="zh-CN"/>
              </w:rPr>
              <w:t>]</w:t>
            </w:r>
            <w:r>
              <w:rPr>
                <w:rFonts w:hint="eastAsia" w:cs="Times New Roman"/>
                <w:b w:val="0"/>
                <w:color w:val="auto"/>
                <w:sz w:val="24"/>
                <w:highlight w:val="none"/>
                <w:lang w:val="en-US" w:eastAsia="zh-CN"/>
              </w:rPr>
              <w:t>135</w:t>
            </w:r>
            <w:r>
              <w:rPr>
                <w:rFonts w:hint="default" w:ascii="Times New Roman" w:hAnsi="Times New Roman" w:eastAsia="宋体" w:cs="Times New Roman"/>
                <w:b w:val="0"/>
                <w:color w:val="auto"/>
                <w:sz w:val="24"/>
                <w:highlight w:val="none"/>
                <w:lang w:val="en-US" w:eastAsia="zh-CN"/>
              </w:rPr>
              <w:t>号</w:t>
            </w:r>
            <w:r>
              <w:rPr>
                <w:rFonts w:hint="default" w:ascii="Times New Roman" w:hAnsi="Times New Roman" w:eastAsia="宋体" w:cs="Times New Roman"/>
                <w:b w:val="0"/>
                <w:color w:val="auto"/>
                <w:sz w:val="24"/>
                <w:highlight w:val="none"/>
              </w:rPr>
              <w:t>，</w:t>
            </w:r>
            <w:r>
              <w:rPr>
                <w:rFonts w:hint="default" w:ascii="Times New Roman" w:hAnsi="Times New Roman" w:eastAsia="宋体" w:cs="Times New Roman"/>
                <w:b w:val="0"/>
                <w:color w:val="auto"/>
                <w:sz w:val="24"/>
                <w:highlight w:val="none"/>
                <w:lang w:eastAsia="zh-CN"/>
              </w:rPr>
              <w:t>芜湖市</w:t>
            </w:r>
            <w:r>
              <w:rPr>
                <w:rFonts w:hint="eastAsia" w:ascii="Times New Roman" w:hAnsi="Times New Roman" w:eastAsia="宋体" w:cs="Times New Roman"/>
                <w:b w:val="0"/>
                <w:color w:val="auto"/>
                <w:sz w:val="24"/>
                <w:highlight w:val="none"/>
                <w:lang w:val="en-US" w:eastAsia="zh-CN"/>
              </w:rPr>
              <w:t>生态环境</w:t>
            </w:r>
            <w:r>
              <w:rPr>
                <w:rFonts w:hint="default" w:ascii="Times New Roman" w:hAnsi="Times New Roman" w:eastAsia="宋体" w:cs="Times New Roman"/>
                <w:b w:val="0"/>
                <w:color w:val="auto"/>
                <w:sz w:val="24"/>
                <w:highlight w:val="none"/>
                <w:lang w:eastAsia="zh-CN"/>
              </w:rPr>
              <w:t>局</w:t>
            </w:r>
            <w:r>
              <w:rPr>
                <w:rFonts w:hint="default" w:ascii="Times New Roman" w:hAnsi="Times New Roman" w:eastAsia="宋体" w:cs="Times New Roman"/>
                <w:b w:val="0"/>
                <w:color w:val="auto"/>
                <w:sz w:val="24"/>
                <w:highlight w:val="none"/>
              </w:rPr>
              <w:t>，</w:t>
            </w:r>
            <w:r>
              <w:rPr>
                <w:rFonts w:hint="default" w:ascii="Times New Roman" w:hAnsi="Times New Roman" w:eastAsia="宋体" w:cs="Times New Roman"/>
                <w:b w:val="0"/>
                <w:color w:val="auto"/>
                <w:sz w:val="24"/>
                <w:highlight w:val="none"/>
                <w:lang w:val="en-US" w:eastAsia="zh-CN"/>
              </w:rPr>
              <w:t>20</w:t>
            </w:r>
            <w:r>
              <w:rPr>
                <w:rFonts w:hint="eastAsia" w:ascii="Times New Roman" w:hAnsi="Times New Roman" w:eastAsia="宋体" w:cs="Times New Roman"/>
                <w:b w:val="0"/>
                <w:color w:val="auto"/>
                <w:sz w:val="24"/>
                <w:highlight w:val="none"/>
                <w:lang w:val="en-US" w:eastAsia="zh-CN"/>
              </w:rPr>
              <w:t>20</w:t>
            </w:r>
            <w:r>
              <w:rPr>
                <w:rFonts w:hint="default" w:ascii="Times New Roman" w:hAnsi="Times New Roman" w:eastAsia="宋体" w:cs="Times New Roman"/>
                <w:b w:val="0"/>
                <w:color w:val="auto"/>
                <w:sz w:val="24"/>
                <w:highlight w:val="none"/>
              </w:rPr>
              <w:t>年</w:t>
            </w:r>
            <w:r>
              <w:rPr>
                <w:rFonts w:hint="eastAsia" w:cs="Times New Roman"/>
                <w:b w:val="0"/>
                <w:color w:val="auto"/>
                <w:sz w:val="24"/>
                <w:highlight w:val="none"/>
                <w:lang w:val="en-US" w:eastAsia="zh-CN"/>
              </w:rPr>
              <w:t>6</w:t>
            </w:r>
            <w:r>
              <w:rPr>
                <w:rFonts w:hint="default" w:ascii="Times New Roman" w:hAnsi="Times New Roman" w:eastAsia="宋体" w:cs="Times New Roman"/>
                <w:b w:val="0"/>
                <w:color w:val="auto"/>
                <w:sz w:val="24"/>
                <w:highlight w:val="none"/>
              </w:rPr>
              <w:t>月</w:t>
            </w:r>
            <w:r>
              <w:rPr>
                <w:rFonts w:hint="eastAsia" w:ascii="Times New Roman" w:hAnsi="Times New Roman" w:eastAsia="宋体" w:cs="Times New Roman"/>
                <w:b w:val="0"/>
                <w:color w:val="auto"/>
                <w:sz w:val="24"/>
                <w:highlight w:val="none"/>
                <w:lang w:val="en-US" w:eastAsia="zh-CN"/>
              </w:rPr>
              <w:t>1</w:t>
            </w:r>
            <w:r>
              <w:rPr>
                <w:rFonts w:hint="eastAsia" w:cs="Times New Roman"/>
                <w:b w:val="0"/>
                <w:color w:val="auto"/>
                <w:sz w:val="24"/>
                <w:highlight w:val="none"/>
                <w:lang w:val="en-US" w:eastAsia="zh-CN"/>
              </w:rPr>
              <w:t>6</w:t>
            </w:r>
            <w:r>
              <w:rPr>
                <w:rFonts w:hint="default" w:ascii="Times New Roman" w:hAnsi="Times New Roman" w:eastAsia="宋体" w:cs="Times New Roman"/>
                <w:b w:val="0"/>
                <w:color w:val="auto"/>
                <w:sz w:val="24"/>
                <w:highlight w:val="none"/>
              </w:rPr>
              <w:t>日）。</w:t>
            </w: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right="225" w:rightChars="107"/>
              <w:jc w:val="left"/>
              <w:rPr>
                <w:rFonts w:hint="default" w:ascii="Times New Roman" w:hAnsi="Times New Roman" w:eastAsia="宋体" w:cs="Times New Roman"/>
                <w:b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验收监测评价</w:t>
            </w:r>
          </w:p>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标准、标号、</w:t>
            </w:r>
          </w:p>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级别、限值：</w:t>
            </w:r>
          </w:p>
        </w:tc>
        <w:tc>
          <w:tcPr>
            <w:tcW w:w="7665" w:type="dxa"/>
            <w:gridSpan w:val="5"/>
          </w:tcPr>
          <w:p>
            <w:pPr>
              <w:pStyle w:val="4"/>
              <w:numPr>
                <w:ilvl w:val="0"/>
                <w:numId w:val="2"/>
              </w:numPr>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水污染物排放标准</w:t>
            </w:r>
          </w:p>
          <w:p>
            <w:pPr>
              <w:spacing w:line="360" w:lineRule="auto"/>
              <w:ind w:firstLine="480" w:firstLineChars="200"/>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本项目</w:t>
            </w:r>
            <w:r>
              <w:rPr>
                <w:rFonts w:hint="eastAsia" w:cs="Times New Roman"/>
                <w:b w:val="0"/>
                <w:bCs/>
                <w:sz w:val="24"/>
                <w:lang w:val="en-US" w:eastAsia="zh-CN"/>
              </w:rPr>
              <w:t>废水主要为员工日常</w:t>
            </w:r>
            <w:r>
              <w:rPr>
                <w:rFonts w:hint="default" w:ascii="Times New Roman" w:hAnsi="Times New Roman" w:eastAsia="宋体" w:cs="Times New Roman"/>
                <w:b w:val="0"/>
                <w:bCs/>
                <w:sz w:val="24"/>
                <w:lang w:val="en-US" w:eastAsia="zh-CN"/>
              </w:rPr>
              <w:t>生活污水。</w:t>
            </w:r>
          </w:p>
          <w:p>
            <w:pPr>
              <w:spacing w:line="360" w:lineRule="auto"/>
              <w:ind w:firstLine="480" w:firstLineChars="200"/>
              <w:rPr>
                <w:rFonts w:hint="default" w:ascii="Times New Roman" w:hAnsi="Times New Roman" w:eastAsia="宋体" w:cs="Times New Roman"/>
                <w:b w:val="0"/>
                <w:kern w:val="0"/>
                <w:sz w:val="24"/>
                <w:lang w:val="en-US" w:eastAsia="zh-CN"/>
              </w:rPr>
            </w:pPr>
            <w:r>
              <w:rPr>
                <w:rFonts w:hint="default" w:ascii="Times New Roman" w:hAnsi="Times New Roman" w:eastAsia="宋体" w:cs="Times New Roman"/>
                <w:b w:val="0"/>
                <w:bCs/>
                <w:sz w:val="24"/>
                <w:lang w:val="en-US" w:eastAsia="zh-CN"/>
              </w:rPr>
              <w:t>项目产生的</w:t>
            </w:r>
            <w:r>
              <w:rPr>
                <w:rFonts w:hint="eastAsia" w:ascii="Times New Roman" w:hAnsi="Times New Roman" w:eastAsia="宋体" w:cs="Times New Roman"/>
                <w:b w:val="0"/>
                <w:bCs/>
                <w:sz w:val="24"/>
                <w:lang w:val="en-US" w:eastAsia="zh-CN"/>
              </w:rPr>
              <w:t>生活污水经化粪池处理</w:t>
            </w:r>
            <w:r>
              <w:rPr>
                <w:rFonts w:hint="default" w:ascii="Times New Roman" w:hAnsi="Times New Roman" w:eastAsia="宋体" w:cs="Times New Roman"/>
                <w:b w:val="0"/>
                <w:bCs/>
                <w:sz w:val="24"/>
                <w:lang w:val="en-US" w:eastAsia="zh-CN"/>
              </w:rPr>
              <w:t>满足《污水综合排放标准》（GB8978-1996）中的三级标准（氨氮参照执行《污水排入城镇下水道水质标准》（GB/T31962-2015）中B级标准）后，排放至江北污水处理厂处置，尾水排放满足《城镇污水处理厂污染物排放标准》（GB18918-2002）一级标准中A类标准。</w:t>
            </w:r>
          </w:p>
          <w:p>
            <w:pPr>
              <w:pStyle w:val="61"/>
              <w:keepNext w:val="0"/>
              <w:keepLines w:val="0"/>
              <w:suppressLineNumbers w:val="0"/>
              <w:bidi w:val="0"/>
              <w:spacing w:before="0" w:beforeAutospacing="0" w:after="0" w:afterAutospacing="0"/>
              <w:ind w:left="0" w:right="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rPr>
              <w:t>表1-1 本项目</w:t>
            </w:r>
            <w:r>
              <w:rPr>
                <w:rFonts w:hint="default" w:ascii="Times New Roman" w:hAnsi="Times New Roman" w:eastAsia="宋体" w:cs="Times New Roman"/>
                <w:b/>
                <w:bCs/>
                <w:sz w:val="24"/>
                <w:lang w:eastAsia="zh-CN"/>
              </w:rPr>
              <w:t>废水污染物排放标准</w:t>
            </w:r>
            <w:r>
              <w:rPr>
                <w:rFonts w:hint="default" w:ascii="Times New Roman" w:hAnsi="Times New Roman" w:eastAsia="宋体" w:cs="Times New Roman"/>
                <w:b/>
                <w:bCs/>
                <w:sz w:val="24"/>
              </w:rPr>
              <w:t xml:space="preserve">     单位：mg/L</w:t>
            </w:r>
            <w:r>
              <w:rPr>
                <w:rFonts w:hint="default"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pH</w:t>
            </w:r>
            <w:r>
              <w:rPr>
                <w:rFonts w:hint="default" w:ascii="Times New Roman" w:hAnsi="Times New Roman" w:eastAsia="宋体" w:cs="Times New Roman"/>
                <w:b/>
                <w:bCs/>
                <w:sz w:val="24"/>
                <w:lang w:val="en-US" w:eastAsia="zh-CN"/>
              </w:rPr>
              <w:t>为无量纲</w:t>
            </w:r>
          </w:p>
          <w:p>
            <w:pPr>
              <w:bidi w:val="0"/>
              <w:rPr>
                <w:rFonts w:hint="default"/>
                <w:lang w:val="en-US" w:eastAsia="zh-CN"/>
              </w:rPr>
            </w:pPr>
          </w:p>
          <w:tbl>
            <w:tblPr>
              <w:tblStyle w:val="33"/>
              <w:tblW w:w="46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01"/>
              <w:gridCol w:w="910"/>
              <w:gridCol w:w="801"/>
              <w:gridCol w:w="793"/>
              <w:gridCol w:w="894"/>
              <w:gridCol w:w="8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946"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污染物名称</w:t>
                  </w:r>
                </w:p>
              </w:tc>
              <w:tc>
                <w:tcPr>
                  <w:tcW w:w="655"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CODcr</w:t>
                  </w:r>
                </w:p>
              </w:tc>
              <w:tc>
                <w:tcPr>
                  <w:tcW w:w="577"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BOD</w:t>
                  </w:r>
                  <w:r>
                    <w:rPr>
                      <w:rFonts w:hint="default" w:ascii="Times New Roman" w:hAnsi="Times New Roman" w:eastAsia="宋体" w:cs="Times New Roman"/>
                      <w:b w:val="0"/>
                      <w:sz w:val="24"/>
                      <w:szCs w:val="21"/>
                      <w:vertAlign w:val="subscript"/>
                    </w:rPr>
                    <w:t>5</w:t>
                  </w:r>
                </w:p>
              </w:tc>
              <w:tc>
                <w:tcPr>
                  <w:tcW w:w="571"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SS</w:t>
                  </w:r>
                </w:p>
              </w:tc>
              <w:tc>
                <w:tcPr>
                  <w:tcW w:w="644"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NH</w:t>
                  </w:r>
                  <w:r>
                    <w:rPr>
                      <w:rFonts w:hint="default" w:ascii="Times New Roman" w:hAnsi="Times New Roman" w:eastAsia="宋体" w:cs="Times New Roman"/>
                      <w:b w:val="0"/>
                      <w:sz w:val="24"/>
                      <w:szCs w:val="21"/>
                      <w:vertAlign w:val="subscript"/>
                    </w:rPr>
                    <w:t>3</w:t>
                  </w:r>
                  <w:r>
                    <w:rPr>
                      <w:rFonts w:hint="default" w:ascii="Times New Roman" w:hAnsi="Times New Roman" w:eastAsia="宋体" w:cs="Times New Roman"/>
                      <w:b w:val="0"/>
                      <w:sz w:val="24"/>
                      <w:szCs w:val="21"/>
                    </w:rPr>
                    <w:t>-N</w:t>
                  </w:r>
                </w:p>
              </w:tc>
              <w:tc>
                <w:tcPr>
                  <w:tcW w:w="604" w:type="pct"/>
                  <w:vAlign w:val="center"/>
                </w:tcPr>
                <w:p>
                  <w:pPr>
                    <w:jc w:val="center"/>
                    <w:rPr>
                      <w:rFonts w:hint="default" w:ascii="Times New Roman" w:hAnsi="Times New Roman" w:eastAsia="宋体" w:cs="Times New Roman"/>
                      <w:b w:val="0"/>
                      <w:sz w:val="24"/>
                      <w:szCs w:val="21"/>
                      <w:lang w:val="en-US" w:eastAsia="zh-CN"/>
                    </w:rPr>
                  </w:pPr>
                  <w:r>
                    <w:rPr>
                      <w:rFonts w:hint="eastAsia" w:cs="Times New Roman"/>
                      <w:b w:val="0"/>
                      <w:sz w:val="24"/>
                      <w:szCs w:val="21"/>
                      <w:lang w:val="en-US" w:eastAsia="zh-CN"/>
                    </w:rPr>
                    <w:t>PH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946" w:type="pct"/>
                  <w:vAlign w:val="center"/>
                </w:tcPr>
                <w:p>
                  <w:pPr>
                    <w:jc w:val="center"/>
                    <w:rPr>
                      <w:rFonts w:hint="default" w:ascii="Times New Roman" w:hAnsi="Times New Roman" w:eastAsia="宋体" w:cs="Times New Roman"/>
                      <w:b w:val="0"/>
                      <w:sz w:val="24"/>
                      <w:szCs w:val="21"/>
                    </w:rPr>
                  </w:pPr>
                  <w:r>
                    <w:rPr>
                      <w:rFonts w:hint="default"/>
                      <w:color w:val="auto"/>
                    </w:rPr>
                    <w:t>《污水综合排放标准》（GB8978-1996）表4中的三级标准</w:t>
                  </w:r>
                </w:p>
              </w:tc>
              <w:tc>
                <w:tcPr>
                  <w:tcW w:w="655" w:type="pct"/>
                  <w:vAlign w:val="center"/>
                </w:tcPr>
                <w:p>
                  <w:pPr>
                    <w:jc w:val="center"/>
                    <w:rPr>
                      <w:rFonts w:hint="default" w:ascii="Times New Roman" w:hAnsi="Times New Roman" w:eastAsia="宋体" w:cs="Times New Roman"/>
                      <w:b w:val="0"/>
                      <w:sz w:val="24"/>
                      <w:szCs w:val="21"/>
                      <w:lang w:val="en-US" w:eastAsia="zh-CN"/>
                    </w:rPr>
                  </w:pPr>
                  <w:r>
                    <w:rPr>
                      <w:rFonts w:hint="default"/>
                      <w:color w:val="auto"/>
                    </w:rPr>
                    <w:t>500</w:t>
                  </w:r>
                </w:p>
              </w:tc>
              <w:tc>
                <w:tcPr>
                  <w:tcW w:w="577" w:type="pct"/>
                  <w:vAlign w:val="center"/>
                </w:tcPr>
                <w:p>
                  <w:pPr>
                    <w:jc w:val="center"/>
                    <w:rPr>
                      <w:rFonts w:hint="default" w:ascii="Times New Roman" w:hAnsi="Times New Roman" w:eastAsia="宋体" w:cs="Times New Roman"/>
                      <w:b w:val="0"/>
                      <w:sz w:val="24"/>
                      <w:szCs w:val="21"/>
                      <w:lang w:val="en-US" w:eastAsia="zh-CN"/>
                    </w:rPr>
                  </w:pPr>
                  <w:r>
                    <w:rPr>
                      <w:rFonts w:hint="default"/>
                      <w:color w:val="auto"/>
                    </w:rPr>
                    <w:t>300</w:t>
                  </w:r>
                </w:p>
              </w:tc>
              <w:tc>
                <w:tcPr>
                  <w:tcW w:w="571" w:type="pct"/>
                  <w:vAlign w:val="center"/>
                </w:tcPr>
                <w:p>
                  <w:pPr>
                    <w:jc w:val="center"/>
                    <w:rPr>
                      <w:rFonts w:hint="default" w:ascii="Times New Roman" w:hAnsi="Times New Roman" w:eastAsia="宋体" w:cs="Times New Roman"/>
                      <w:b w:val="0"/>
                      <w:sz w:val="24"/>
                      <w:szCs w:val="21"/>
                      <w:lang w:val="en-US" w:eastAsia="zh-CN"/>
                    </w:rPr>
                  </w:pPr>
                  <w:r>
                    <w:rPr>
                      <w:rFonts w:hint="default"/>
                      <w:color w:val="auto"/>
                    </w:rPr>
                    <w:t>400</w:t>
                  </w:r>
                </w:p>
              </w:tc>
              <w:tc>
                <w:tcPr>
                  <w:tcW w:w="644" w:type="pct"/>
                  <w:vAlign w:val="center"/>
                </w:tcPr>
                <w:p>
                  <w:pPr>
                    <w:jc w:val="center"/>
                    <w:rPr>
                      <w:rFonts w:hint="default" w:ascii="Times New Roman" w:hAnsi="Times New Roman" w:eastAsia="宋体" w:cs="Times New Roman"/>
                      <w:b w:val="0"/>
                      <w:sz w:val="24"/>
                      <w:szCs w:val="21"/>
                      <w:lang w:val="en-US" w:eastAsia="zh-CN"/>
                    </w:rPr>
                  </w:pPr>
                  <w:r>
                    <w:rPr>
                      <w:rFonts w:hint="eastAsia" w:cs="Times New Roman"/>
                      <w:b w:val="0"/>
                      <w:sz w:val="24"/>
                      <w:szCs w:val="21"/>
                      <w:lang w:val="en-US" w:eastAsia="zh-CN"/>
                    </w:rPr>
                    <w:t>45</w:t>
                  </w:r>
                </w:p>
              </w:tc>
              <w:tc>
                <w:tcPr>
                  <w:tcW w:w="604" w:type="pct"/>
                  <w:vAlign w:val="center"/>
                </w:tcPr>
                <w:p>
                  <w:pPr>
                    <w:jc w:val="center"/>
                    <w:rPr>
                      <w:rFonts w:hint="eastAsia" w:ascii="Times New Roman" w:hAnsi="Times New Roman" w:eastAsia="宋体" w:cs="Times New Roman"/>
                      <w:b w:val="0"/>
                      <w:sz w:val="24"/>
                      <w:szCs w:val="21"/>
                      <w:lang w:val="en-US" w:eastAsia="zh-CN"/>
                    </w:rPr>
                  </w:pPr>
                  <w:r>
                    <w:rPr>
                      <w:rFonts w:hint="eastAsia" w:ascii="Times New Roman" w:hAnsi="Times New Roman" w:eastAsia="宋体" w:cs="Times New Roman"/>
                      <w:b w:val="0"/>
                      <w:sz w:val="24"/>
                      <w:szCs w:val="21"/>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946" w:type="pct"/>
                  <w:vAlign w:val="center"/>
                </w:tcPr>
                <w:p>
                  <w:pPr>
                    <w:jc w:val="center"/>
                    <w:rPr>
                      <w:rFonts w:hint="default" w:ascii="Times New Roman" w:hAnsi="Times New Roman" w:eastAsia="宋体" w:cs="Times New Roman"/>
                      <w:b w:val="0"/>
                      <w:kern w:val="2"/>
                      <w:sz w:val="24"/>
                      <w:szCs w:val="21"/>
                      <w:lang w:val="en-US" w:eastAsia="zh-CN" w:bidi="ar-SA"/>
                    </w:rPr>
                  </w:pPr>
                  <w:r>
                    <w:rPr>
                      <w:rFonts w:hint="default" w:ascii="Times New Roman" w:hAnsi="Times New Roman" w:eastAsia="宋体" w:cs="Times New Roman"/>
                      <w:b w:val="0"/>
                      <w:kern w:val="0"/>
                      <w:sz w:val="24"/>
                      <w:szCs w:val="21"/>
                      <w:lang w:val="en-US" w:eastAsia="zh-CN"/>
                    </w:rPr>
                    <w:t>GB18918-2002</w:t>
                  </w:r>
                  <w:r>
                    <w:rPr>
                      <w:rFonts w:hint="default" w:ascii="Times New Roman" w:hAnsi="Times New Roman" w:eastAsia="宋体" w:cs="Times New Roman"/>
                      <w:b w:val="0"/>
                      <w:kern w:val="0"/>
                      <w:sz w:val="24"/>
                      <w:szCs w:val="21"/>
                      <w:lang w:eastAsia="zh-CN"/>
                    </w:rPr>
                    <w:t>一级</w:t>
                  </w:r>
                  <w:r>
                    <w:rPr>
                      <w:rFonts w:hint="default" w:ascii="Times New Roman" w:hAnsi="Times New Roman" w:eastAsia="宋体" w:cs="Times New Roman"/>
                      <w:b w:val="0"/>
                      <w:kern w:val="0"/>
                      <w:sz w:val="24"/>
                      <w:szCs w:val="21"/>
                      <w:lang w:val="en-US" w:eastAsia="zh-CN"/>
                    </w:rPr>
                    <w:t>A标准</w:t>
                  </w:r>
                </w:p>
              </w:tc>
              <w:tc>
                <w:tcPr>
                  <w:tcW w:w="655" w:type="pct"/>
                  <w:vAlign w:val="center"/>
                </w:tcPr>
                <w:p>
                  <w:pPr>
                    <w:jc w:val="center"/>
                    <w:rPr>
                      <w:rFonts w:hint="eastAsia" w:ascii="Times New Roman" w:hAnsi="Times New Roman" w:eastAsia="宋体" w:cs="Times New Roman"/>
                      <w:b w:val="0"/>
                      <w:kern w:val="2"/>
                      <w:sz w:val="24"/>
                      <w:szCs w:val="21"/>
                      <w:lang w:val="en-US" w:eastAsia="zh-CN" w:bidi="ar-SA"/>
                    </w:rPr>
                  </w:pPr>
                  <w:r>
                    <w:rPr>
                      <w:rFonts w:hint="eastAsia" w:ascii="Times New Roman" w:hAnsi="Times New Roman" w:eastAsia="宋体" w:cs="Times New Roman"/>
                      <w:b w:val="0"/>
                      <w:color w:val="000000"/>
                      <w:sz w:val="24"/>
                      <w:lang w:val="en-US" w:eastAsia="zh-CN"/>
                    </w:rPr>
                    <w:t>50</w:t>
                  </w:r>
                </w:p>
              </w:tc>
              <w:tc>
                <w:tcPr>
                  <w:tcW w:w="577" w:type="pct"/>
                  <w:vAlign w:val="center"/>
                </w:tcPr>
                <w:p>
                  <w:pPr>
                    <w:jc w:val="center"/>
                    <w:rPr>
                      <w:rFonts w:hint="eastAsia" w:ascii="Times New Roman" w:hAnsi="Times New Roman" w:eastAsia="宋体" w:cs="Times New Roman"/>
                      <w:b w:val="0"/>
                      <w:kern w:val="2"/>
                      <w:sz w:val="24"/>
                      <w:szCs w:val="21"/>
                      <w:lang w:val="en-US" w:eastAsia="zh-CN" w:bidi="ar-SA"/>
                    </w:rPr>
                  </w:pPr>
                  <w:r>
                    <w:rPr>
                      <w:rFonts w:hint="eastAsia" w:ascii="Times New Roman" w:hAnsi="Times New Roman" w:eastAsia="宋体" w:cs="Times New Roman"/>
                      <w:b w:val="0"/>
                      <w:color w:val="000000"/>
                      <w:sz w:val="24"/>
                      <w:lang w:val="en-US" w:eastAsia="zh-CN"/>
                    </w:rPr>
                    <w:t>10</w:t>
                  </w:r>
                </w:p>
              </w:tc>
              <w:tc>
                <w:tcPr>
                  <w:tcW w:w="571" w:type="pct"/>
                  <w:vAlign w:val="center"/>
                </w:tcPr>
                <w:p>
                  <w:pPr>
                    <w:jc w:val="center"/>
                    <w:rPr>
                      <w:rFonts w:hint="eastAsia" w:ascii="Times New Roman" w:hAnsi="Times New Roman" w:eastAsia="宋体" w:cs="Times New Roman"/>
                      <w:b w:val="0"/>
                      <w:kern w:val="2"/>
                      <w:sz w:val="24"/>
                      <w:szCs w:val="21"/>
                      <w:lang w:val="en-US" w:eastAsia="zh-CN" w:bidi="ar-SA"/>
                    </w:rPr>
                  </w:pPr>
                  <w:r>
                    <w:rPr>
                      <w:rFonts w:hint="eastAsia" w:ascii="Times New Roman" w:hAnsi="Times New Roman" w:eastAsia="宋体" w:cs="Times New Roman"/>
                      <w:b w:val="0"/>
                      <w:color w:val="000000"/>
                      <w:sz w:val="24"/>
                      <w:lang w:val="en-US" w:eastAsia="zh-CN"/>
                    </w:rPr>
                    <w:t>10</w:t>
                  </w:r>
                </w:p>
              </w:tc>
              <w:tc>
                <w:tcPr>
                  <w:tcW w:w="644" w:type="pct"/>
                  <w:vAlign w:val="center"/>
                </w:tcPr>
                <w:p>
                  <w:pPr>
                    <w:jc w:val="center"/>
                    <w:rPr>
                      <w:rFonts w:hint="eastAsia" w:ascii="Times New Roman" w:hAnsi="Times New Roman" w:eastAsia="宋体" w:cs="Times New Roman"/>
                      <w:b w:val="0"/>
                      <w:kern w:val="2"/>
                      <w:sz w:val="24"/>
                      <w:szCs w:val="21"/>
                      <w:lang w:val="en-US" w:eastAsia="zh-CN" w:bidi="ar-SA"/>
                    </w:rPr>
                  </w:pPr>
                  <w:r>
                    <w:rPr>
                      <w:rFonts w:hint="eastAsia" w:ascii="Times New Roman" w:hAnsi="Times New Roman" w:eastAsia="宋体" w:cs="Times New Roman"/>
                      <w:b w:val="0"/>
                      <w:sz w:val="24"/>
                      <w:szCs w:val="21"/>
                      <w:lang w:val="en-US" w:eastAsia="zh-CN"/>
                    </w:rPr>
                    <w:t>5</w:t>
                  </w:r>
                </w:p>
              </w:tc>
              <w:tc>
                <w:tcPr>
                  <w:tcW w:w="604" w:type="pct"/>
                  <w:vAlign w:val="center"/>
                </w:tcPr>
                <w:p>
                  <w:pPr>
                    <w:jc w:val="center"/>
                    <w:rPr>
                      <w:rFonts w:hint="eastAsia" w:ascii="Times New Roman" w:hAnsi="Times New Roman" w:eastAsia="宋体" w:cs="Times New Roman"/>
                      <w:b w:val="0"/>
                      <w:sz w:val="24"/>
                      <w:szCs w:val="21"/>
                      <w:lang w:val="en-US" w:eastAsia="zh-CN"/>
                    </w:rPr>
                  </w:pPr>
                  <w:r>
                    <w:rPr>
                      <w:rFonts w:hint="eastAsia" w:ascii="Times New Roman" w:hAnsi="Times New Roman" w:eastAsia="宋体" w:cs="Times New Roman"/>
                      <w:b w:val="0"/>
                      <w:sz w:val="24"/>
                      <w:szCs w:val="21"/>
                      <w:lang w:val="en-US" w:eastAsia="zh-CN"/>
                    </w:rPr>
                    <w:t>6～9</w:t>
                  </w:r>
                </w:p>
              </w:tc>
            </w:tr>
          </w:tbl>
          <w:p>
            <w:pPr>
              <w:pStyle w:val="4"/>
              <w:adjustRightInd w:val="0"/>
              <w:rPr>
                <w:rFonts w:hint="default" w:ascii="Times New Roman" w:hAnsi="Times New Roman" w:eastAsia="宋体" w:cs="Times New Roman"/>
                <w:b w:val="0"/>
                <w:bCs/>
                <w:sz w:val="24"/>
              </w:rPr>
            </w:pPr>
            <w:r>
              <w:rPr>
                <w:rFonts w:hint="default" w:ascii="Times New Roman" w:hAnsi="Times New Roman" w:eastAsia="宋体" w:cs="Times New Roman"/>
                <w:b w:val="0"/>
                <w:sz w:val="24"/>
                <w:szCs w:val="24"/>
              </w:rPr>
              <w:t>2、大气污染物排放标准</w:t>
            </w:r>
          </w:p>
          <w:p>
            <w:pPr>
              <w:spacing w:line="360" w:lineRule="auto"/>
              <w:ind w:firstLine="480" w:firstLineChars="200"/>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val="en-US" w:eastAsia="zh-CN"/>
              </w:rPr>
              <w:t>本项目大气污染物主要为：脱脂烘干废气</w:t>
            </w:r>
            <w:r>
              <w:rPr>
                <w:rFonts w:hint="eastAsia" w:ascii="Times New Roman" w:hAnsi="Times New Roman" w:eastAsia="宋体" w:cs="Times New Roman"/>
                <w:b w:val="0"/>
                <w:bCs/>
                <w:sz w:val="24"/>
                <w:lang w:val="en-US" w:eastAsia="zh-CN"/>
              </w:rPr>
              <w:t>、</w:t>
            </w:r>
            <w:r>
              <w:rPr>
                <w:rFonts w:hint="eastAsia" w:cs="Times New Roman"/>
                <w:b w:val="0"/>
                <w:bCs/>
                <w:sz w:val="24"/>
                <w:lang w:val="en-US" w:eastAsia="zh-CN"/>
              </w:rPr>
              <w:t>注塑废气、</w:t>
            </w:r>
            <w:r>
              <w:rPr>
                <w:rFonts w:hint="eastAsia" w:ascii="Times New Roman" w:hAnsi="Times New Roman" w:eastAsia="宋体" w:cs="Times New Roman"/>
                <w:b w:val="0"/>
                <w:bCs/>
                <w:sz w:val="24"/>
                <w:lang w:val="en-US" w:eastAsia="zh-CN"/>
              </w:rPr>
              <w:t>焊接烟尘</w:t>
            </w:r>
            <w:r>
              <w:rPr>
                <w:rFonts w:hint="eastAsia" w:cs="Times New Roman"/>
                <w:b w:val="0"/>
                <w:bCs/>
                <w:sz w:val="24"/>
                <w:lang w:val="en-US" w:eastAsia="zh-CN"/>
              </w:rPr>
              <w:t>、破碎粉尘</w:t>
            </w:r>
            <w:r>
              <w:rPr>
                <w:rFonts w:hint="default" w:ascii="Times New Roman" w:hAnsi="Times New Roman" w:eastAsia="宋体" w:cs="Times New Roman"/>
                <w:b w:val="0"/>
                <w:bCs/>
                <w:sz w:val="24"/>
                <w:lang w:val="en-US" w:eastAsia="zh-CN"/>
              </w:rPr>
              <w:t>。</w:t>
            </w:r>
          </w:p>
          <w:p>
            <w:pPr>
              <w:spacing w:line="480" w:lineRule="exact"/>
              <w:ind w:firstLine="480" w:firstLineChars="200"/>
              <w:rPr>
                <w:rFonts w:hint="eastAsia"/>
                <w:sz w:val="24"/>
              </w:rPr>
            </w:pPr>
            <w:r>
              <w:rPr>
                <w:sz w:val="24"/>
              </w:rPr>
              <w:t>项目</w:t>
            </w:r>
            <w:r>
              <w:rPr>
                <w:rFonts w:hint="default" w:ascii="Times New Roman" w:hAnsi="Times New Roman" w:eastAsia="宋体" w:cs="Times New Roman"/>
                <w:b w:val="0"/>
                <w:bCs/>
                <w:sz w:val="24"/>
                <w:lang w:val="en-US" w:eastAsia="zh-CN"/>
              </w:rPr>
              <w:t>脱脂烘干废气</w:t>
            </w:r>
            <w:r>
              <w:rPr>
                <w:rFonts w:hint="eastAsia" w:ascii="Times New Roman" w:hAnsi="Times New Roman" w:eastAsia="宋体" w:cs="Times New Roman"/>
                <w:b w:val="0"/>
                <w:bCs/>
                <w:sz w:val="24"/>
                <w:lang w:val="en-US" w:eastAsia="zh-CN"/>
              </w:rPr>
              <w:t>、</w:t>
            </w:r>
            <w:r>
              <w:rPr>
                <w:rFonts w:hint="eastAsia" w:cs="Times New Roman"/>
                <w:b w:val="0"/>
                <w:bCs/>
                <w:sz w:val="24"/>
                <w:lang w:val="en-US" w:eastAsia="zh-CN"/>
              </w:rPr>
              <w:t>注塑废气</w:t>
            </w:r>
            <w:r>
              <w:rPr>
                <w:rFonts w:hint="eastAsia"/>
                <w:sz w:val="24"/>
              </w:rPr>
              <w:t>的有机废气（以非甲烷总烃计）</w:t>
            </w:r>
            <w:r>
              <w:rPr>
                <w:rFonts w:hint="eastAsia"/>
                <w:sz w:val="24"/>
                <w:lang w:eastAsia="zh-CN"/>
              </w:rPr>
              <w:t>、</w:t>
            </w:r>
            <w:r>
              <w:rPr>
                <w:rFonts w:hint="eastAsia"/>
                <w:sz w:val="24"/>
                <w:lang w:val="en-US" w:eastAsia="zh-CN"/>
              </w:rPr>
              <w:t>焊接烟尘</w:t>
            </w:r>
            <w:r>
              <w:rPr>
                <w:rFonts w:hint="eastAsia"/>
                <w:sz w:val="24"/>
              </w:rPr>
              <w:t>参照执行上海市地方标准《大气污染物综合排放标准》（DB31/933-2015）相关标准；</w:t>
            </w:r>
          </w:p>
          <w:p>
            <w:pPr>
              <w:spacing w:line="480" w:lineRule="exact"/>
              <w:ind w:firstLine="480" w:firstLineChars="200"/>
              <w:rPr>
                <w:rFonts w:hint="eastAsia"/>
                <w:sz w:val="24"/>
              </w:rPr>
            </w:pPr>
            <w:r>
              <w:rPr>
                <w:rFonts w:hint="eastAsia"/>
                <w:sz w:val="24"/>
              </w:rPr>
              <w:t>无组织颗粒物、非甲烷总烃在厂界执行上海市地方标准《大气污染物综合排放标准》（DB31/933-2015）表3无组织排放点监控浓度限值；另外非甲烷总烃在厂内设监控点，执行《挥发性有机物无组织排放控制标准》（GB37822-2019）附录A中VOCs无组织特别排放限值要求，具体标准</w:t>
            </w:r>
            <w:r>
              <w:rPr>
                <w:sz w:val="24"/>
              </w:rPr>
              <w:t>限值见</w:t>
            </w:r>
            <w:r>
              <w:rPr>
                <w:rFonts w:hint="eastAsia"/>
                <w:sz w:val="24"/>
              </w:rPr>
              <w:t>下</w:t>
            </w:r>
            <w:r>
              <w:rPr>
                <w:sz w:val="24"/>
              </w:rPr>
              <w:t>表</w:t>
            </w:r>
            <w:r>
              <w:rPr>
                <w:rFonts w:hint="eastAsia"/>
                <w:sz w:val="24"/>
              </w:rPr>
              <w:t>。</w:t>
            </w:r>
          </w:p>
          <w:p>
            <w:pPr>
              <w:widowControl/>
              <w:autoSpaceDE w:val="0"/>
              <w:autoSpaceDN w:val="0"/>
              <w:adjustRightInd w:val="0"/>
              <w:spacing w:before="156" w:beforeLines="50"/>
              <w:ind w:firstLine="482"/>
              <w:jc w:val="center"/>
              <w:rPr>
                <w:b/>
                <w:bCs/>
                <w:kern w:val="0"/>
                <w:sz w:val="24"/>
                <w:szCs w:val="20"/>
                <w:lang w:val="zh-CN"/>
              </w:rPr>
            </w:pPr>
          </w:p>
          <w:p>
            <w:pPr>
              <w:widowControl/>
              <w:autoSpaceDE w:val="0"/>
              <w:autoSpaceDN w:val="0"/>
              <w:adjustRightInd w:val="0"/>
              <w:spacing w:before="156" w:beforeLines="50"/>
              <w:ind w:firstLine="482"/>
              <w:jc w:val="center"/>
              <w:rPr>
                <w:b/>
                <w:bCs/>
                <w:kern w:val="0"/>
                <w:sz w:val="24"/>
                <w:szCs w:val="20"/>
                <w:lang w:val="zh-CN"/>
              </w:rPr>
            </w:pPr>
          </w:p>
          <w:p>
            <w:pPr>
              <w:widowControl/>
              <w:autoSpaceDE w:val="0"/>
              <w:autoSpaceDN w:val="0"/>
              <w:adjustRightInd w:val="0"/>
              <w:spacing w:before="156" w:beforeLines="50"/>
              <w:ind w:firstLine="482"/>
              <w:jc w:val="center"/>
              <w:rPr>
                <w:b/>
                <w:bCs/>
                <w:kern w:val="0"/>
                <w:sz w:val="24"/>
                <w:szCs w:val="20"/>
                <w:lang w:val="zh-CN"/>
              </w:rPr>
            </w:pPr>
          </w:p>
          <w:p>
            <w:pPr>
              <w:widowControl/>
              <w:autoSpaceDE w:val="0"/>
              <w:autoSpaceDN w:val="0"/>
              <w:adjustRightInd w:val="0"/>
              <w:spacing w:before="156" w:beforeLines="50"/>
              <w:ind w:firstLine="482"/>
              <w:jc w:val="center"/>
              <w:rPr>
                <w:b/>
                <w:bCs/>
                <w:kern w:val="0"/>
                <w:sz w:val="24"/>
                <w:szCs w:val="20"/>
                <w:lang w:val="zh-CN"/>
              </w:rPr>
            </w:pPr>
          </w:p>
          <w:p>
            <w:pPr>
              <w:widowControl/>
              <w:autoSpaceDE w:val="0"/>
              <w:autoSpaceDN w:val="0"/>
              <w:adjustRightInd w:val="0"/>
              <w:spacing w:before="156" w:beforeLines="50"/>
              <w:ind w:firstLine="482"/>
              <w:jc w:val="center"/>
              <w:rPr>
                <w:b/>
                <w:bCs/>
                <w:kern w:val="0"/>
                <w:sz w:val="24"/>
                <w:szCs w:val="20"/>
                <w:lang w:val="zh-CN"/>
              </w:rPr>
            </w:pPr>
          </w:p>
          <w:p>
            <w:pPr>
              <w:widowControl/>
              <w:autoSpaceDE w:val="0"/>
              <w:autoSpaceDN w:val="0"/>
              <w:adjustRightInd w:val="0"/>
              <w:spacing w:before="156" w:beforeLines="50"/>
              <w:ind w:firstLine="482"/>
              <w:jc w:val="center"/>
              <w:rPr>
                <w:b/>
                <w:bCs/>
                <w:kern w:val="0"/>
                <w:sz w:val="24"/>
                <w:szCs w:val="20"/>
                <w:lang w:val="zh-CN"/>
              </w:rPr>
            </w:pPr>
            <w:r>
              <w:rPr>
                <w:b/>
                <w:bCs/>
                <w:kern w:val="0"/>
                <w:sz w:val="24"/>
                <w:szCs w:val="20"/>
                <w:lang w:val="zh-CN"/>
              </w:rPr>
              <w:t>表</w:t>
            </w:r>
            <w:r>
              <w:rPr>
                <w:rFonts w:hint="eastAsia"/>
                <w:b/>
                <w:bCs/>
                <w:kern w:val="0"/>
                <w:sz w:val="24"/>
                <w:szCs w:val="20"/>
                <w:lang w:val="en-US" w:eastAsia="zh-CN"/>
              </w:rPr>
              <w:t>1-2</w:t>
            </w:r>
            <w:r>
              <w:rPr>
                <w:b/>
                <w:bCs/>
                <w:kern w:val="0"/>
                <w:sz w:val="24"/>
                <w:szCs w:val="20"/>
                <w:lang w:val="zh-CN"/>
              </w:rPr>
              <w:t xml:space="preserve">  </w:t>
            </w:r>
            <w:r>
              <w:rPr>
                <w:rFonts w:hint="eastAsia"/>
                <w:b/>
                <w:bCs/>
                <w:kern w:val="0"/>
                <w:sz w:val="24"/>
                <w:szCs w:val="20"/>
                <w:lang w:val="zh-CN"/>
              </w:rPr>
              <w:t>大气</w:t>
            </w:r>
            <w:r>
              <w:rPr>
                <w:b/>
                <w:bCs/>
                <w:kern w:val="0"/>
                <w:sz w:val="24"/>
                <w:szCs w:val="20"/>
                <w:lang w:val="zh-CN"/>
              </w:rPr>
              <w:t>污染物</w:t>
            </w:r>
            <w:r>
              <w:rPr>
                <w:rFonts w:hint="eastAsia"/>
                <w:b/>
                <w:bCs/>
                <w:kern w:val="0"/>
                <w:sz w:val="24"/>
                <w:szCs w:val="20"/>
                <w:lang w:val="zh-CN"/>
              </w:rPr>
              <w:t>有组织</w:t>
            </w:r>
            <w:r>
              <w:rPr>
                <w:b/>
                <w:bCs/>
                <w:kern w:val="0"/>
                <w:sz w:val="24"/>
                <w:szCs w:val="20"/>
                <w:lang w:val="zh-CN"/>
              </w:rPr>
              <w:t>排放标准</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34"/>
              <w:gridCol w:w="1106"/>
              <w:gridCol w:w="930"/>
              <w:gridCol w:w="1116"/>
              <w:gridCol w:w="1082"/>
              <w:gridCol w:w="2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871" w:hRule="exact"/>
                <w:jc w:val="center"/>
              </w:trPr>
              <w:tc>
                <w:tcPr>
                  <w:tcW w:w="55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排放源</w:t>
                  </w:r>
                </w:p>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编号</w:t>
                  </w:r>
                </w:p>
              </w:tc>
              <w:tc>
                <w:tcPr>
                  <w:tcW w:w="742"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污染源</w:t>
                  </w:r>
                </w:p>
              </w:tc>
              <w:tc>
                <w:tcPr>
                  <w:tcW w:w="624"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污染物</w:t>
                  </w:r>
                </w:p>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名称</w:t>
                  </w:r>
                </w:p>
              </w:tc>
              <w:tc>
                <w:tcPr>
                  <w:tcW w:w="74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最高允许排放浓度（</w:t>
                  </w:r>
                  <w:r>
                    <w:rPr>
                      <w:b/>
                      <w:color w:val="0D0D0D" w:themeColor="text1" w:themeTint="F2"/>
                      <w:kern w:val="0"/>
                      <w:szCs w:val="21"/>
                      <w14:textFill>
                        <w14:solidFill>
                          <w14:schemeClr w14:val="tx1">
                            <w14:lumMod w14:val="95000"/>
                            <w14:lumOff w14:val="5000"/>
                          </w14:schemeClr>
                        </w14:solidFill>
                      </w14:textFill>
                    </w:rPr>
                    <w:t>mg/m</w:t>
                  </w:r>
                  <w:r>
                    <w:rPr>
                      <w:b/>
                      <w:color w:val="0D0D0D" w:themeColor="text1" w:themeTint="F2"/>
                      <w:kern w:val="0"/>
                      <w:szCs w:val="21"/>
                      <w:vertAlign w:val="superscript"/>
                      <w14:textFill>
                        <w14:solidFill>
                          <w14:schemeClr w14:val="tx1">
                            <w14:lumMod w14:val="95000"/>
                            <w14:lumOff w14:val="5000"/>
                          </w14:schemeClr>
                        </w14:solidFill>
                      </w14:textFill>
                    </w:rPr>
                    <w:t>3</w:t>
                  </w:r>
                  <w:r>
                    <w:rPr>
                      <w:rFonts w:hint="eastAsia"/>
                      <w:b/>
                      <w:color w:val="0D0D0D" w:themeColor="text1" w:themeTint="F2"/>
                      <w:kern w:val="0"/>
                      <w:szCs w:val="21"/>
                      <w14:textFill>
                        <w14:solidFill>
                          <w14:schemeClr w14:val="tx1">
                            <w14:lumMod w14:val="95000"/>
                            <w14:lumOff w14:val="5000"/>
                          </w14:schemeClr>
                        </w14:solidFill>
                      </w14:textFill>
                    </w:rPr>
                    <w:t>）</w:t>
                  </w:r>
                </w:p>
              </w:tc>
              <w:tc>
                <w:tcPr>
                  <w:tcW w:w="726"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最高允许排放速率（</w:t>
                  </w:r>
                  <w:r>
                    <w:rPr>
                      <w:b/>
                      <w:color w:val="0D0D0D" w:themeColor="text1" w:themeTint="F2"/>
                      <w:kern w:val="0"/>
                      <w:szCs w:val="21"/>
                      <w14:textFill>
                        <w14:solidFill>
                          <w14:schemeClr w14:val="tx1">
                            <w14:lumMod w14:val="95000"/>
                            <w14:lumOff w14:val="5000"/>
                          </w14:schemeClr>
                        </w14:solidFill>
                      </w14:textFill>
                    </w:rPr>
                    <w:t>kg/h</w:t>
                  </w:r>
                  <w:r>
                    <w:rPr>
                      <w:rFonts w:hint="eastAsia"/>
                      <w:b/>
                      <w:color w:val="0D0D0D" w:themeColor="text1" w:themeTint="F2"/>
                      <w:kern w:val="0"/>
                      <w:szCs w:val="21"/>
                      <w14:textFill>
                        <w14:solidFill>
                          <w14:schemeClr w14:val="tx1">
                            <w14:lumMod w14:val="95000"/>
                            <w14:lumOff w14:val="5000"/>
                          </w14:schemeClr>
                        </w14:solidFill>
                      </w14:textFill>
                    </w:rPr>
                    <w:t>）</w:t>
                  </w:r>
                </w:p>
              </w:tc>
              <w:tc>
                <w:tcPr>
                  <w:tcW w:w="1597"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89" w:hRule="exact"/>
                <w:jc w:val="center"/>
              </w:trPr>
              <w:tc>
                <w:tcPr>
                  <w:tcW w:w="559" w:type="pct"/>
                  <w:vAlign w:val="center"/>
                </w:tcPr>
                <w:p>
                  <w:pPr>
                    <w:widowControl/>
                    <w:adjustRightInd w:val="0"/>
                    <w:snapToGrid w:val="0"/>
                    <w:jc w:val="left"/>
                    <w:textAlignment w:val="baseline"/>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DA00</w:t>
                  </w:r>
                  <w:r>
                    <w:rPr>
                      <w:rFonts w:hint="eastAsia"/>
                      <w:color w:val="0D0D0D" w:themeColor="text1" w:themeTint="F2"/>
                      <w:kern w:val="0"/>
                      <w:szCs w:val="21"/>
                      <w:lang w:val="en-US" w:eastAsia="zh-CN"/>
                      <w14:textFill>
                        <w14:solidFill>
                          <w14:schemeClr w14:val="tx1">
                            <w14:lumMod w14:val="95000"/>
                            <w14:lumOff w14:val="5000"/>
                          </w14:schemeClr>
                        </w14:solidFill>
                      </w14:textFill>
                    </w:rPr>
                    <w:t>1、</w:t>
                  </w:r>
                  <w:r>
                    <w:rPr>
                      <w:rFonts w:hint="eastAsia"/>
                      <w:color w:val="0D0D0D" w:themeColor="text1" w:themeTint="F2"/>
                      <w:kern w:val="0"/>
                      <w:szCs w:val="21"/>
                      <w14:textFill>
                        <w14:solidFill>
                          <w14:schemeClr w14:val="tx1">
                            <w14:lumMod w14:val="95000"/>
                            <w14:lumOff w14:val="5000"/>
                          </w14:schemeClr>
                        </w14:solidFill>
                      </w14:textFill>
                    </w:rPr>
                    <w:t>DA00</w:t>
                  </w:r>
                  <w:r>
                    <w:rPr>
                      <w:rFonts w:hint="eastAsia"/>
                      <w:color w:val="0D0D0D" w:themeColor="text1" w:themeTint="F2"/>
                      <w:kern w:val="0"/>
                      <w:szCs w:val="21"/>
                      <w:lang w:val="en-US" w:eastAsia="zh-CN"/>
                      <w14:textFill>
                        <w14:solidFill>
                          <w14:schemeClr w14:val="tx1">
                            <w14:lumMod w14:val="95000"/>
                            <w14:lumOff w14:val="5000"/>
                          </w14:schemeClr>
                        </w14:solidFill>
                      </w14:textFill>
                    </w:rPr>
                    <w:t xml:space="preserve">2       </w:t>
                  </w:r>
                </w:p>
              </w:tc>
              <w:tc>
                <w:tcPr>
                  <w:tcW w:w="742" w:type="pct"/>
                  <w:vAlign w:val="center"/>
                </w:tcPr>
                <w:p>
                  <w:pPr>
                    <w:widowControl/>
                    <w:adjustRightInd w:val="0"/>
                    <w:snapToGrid w:val="0"/>
                    <w:jc w:val="left"/>
                    <w:textAlignment w:val="baseline"/>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脱脂烘干、注塑</w:t>
                  </w:r>
                </w:p>
              </w:tc>
              <w:tc>
                <w:tcPr>
                  <w:tcW w:w="624" w:type="pct"/>
                  <w:vAlign w:val="center"/>
                </w:tcPr>
                <w:p>
                  <w:pPr>
                    <w:widowControl/>
                    <w:adjustRightInd w:val="0"/>
                    <w:snapToGrid w:val="0"/>
                    <w:jc w:val="center"/>
                    <w:textAlignment w:val="baseline"/>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非甲烷总烃</w:t>
                  </w:r>
                </w:p>
              </w:tc>
              <w:tc>
                <w:tcPr>
                  <w:tcW w:w="749"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70</w:t>
                  </w:r>
                </w:p>
              </w:tc>
              <w:tc>
                <w:tcPr>
                  <w:tcW w:w="726"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3.0</w:t>
                  </w:r>
                </w:p>
              </w:tc>
              <w:tc>
                <w:tcPr>
                  <w:tcW w:w="1597" w:type="pct"/>
                  <w:vMerge w:val="restart"/>
                  <w:vAlign w:val="center"/>
                </w:tcPr>
                <w:p>
                  <w:pPr>
                    <w:widowControl/>
                    <w:snapToGrid w:val="0"/>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上海市地方标准《大气污染物综合排放标准》（DB31/933-2015</w:t>
                  </w:r>
                  <w:r>
                    <w:rPr>
                      <w:rFonts w:hint="eastAsia"/>
                      <w:color w:val="0D0D0D" w:themeColor="text1" w:themeTint="F2"/>
                      <w:kern w:val="0"/>
                      <w:szCs w:val="21"/>
                      <w:lang w:eastAsia="zh-CN"/>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89" w:hRule="exact"/>
                <w:jc w:val="center"/>
              </w:trPr>
              <w:tc>
                <w:tcPr>
                  <w:tcW w:w="559" w:type="pct"/>
                  <w:vAlign w:val="center"/>
                </w:tcPr>
                <w:p>
                  <w:pPr>
                    <w:widowControl/>
                    <w:adjustRightInd w:val="0"/>
                    <w:snapToGrid w:val="0"/>
                    <w:jc w:val="left"/>
                    <w:textAlignment w:val="baseline"/>
                    <w:rPr>
                      <w:rFonts w:hint="eastAsia"/>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DA00</w:t>
                  </w:r>
                  <w:r>
                    <w:rPr>
                      <w:rFonts w:hint="eastAsia"/>
                      <w:color w:val="0D0D0D" w:themeColor="text1" w:themeTint="F2"/>
                      <w:kern w:val="0"/>
                      <w:szCs w:val="21"/>
                      <w:lang w:val="en-US" w:eastAsia="zh-CN"/>
                      <w14:textFill>
                        <w14:solidFill>
                          <w14:schemeClr w14:val="tx1">
                            <w14:lumMod w14:val="95000"/>
                            <w14:lumOff w14:val="5000"/>
                          </w14:schemeClr>
                        </w14:solidFill>
                      </w14:textFill>
                    </w:rPr>
                    <w:t>1</w:t>
                  </w:r>
                </w:p>
              </w:tc>
              <w:tc>
                <w:tcPr>
                  <w:tcW w:w="742" w:type="pct"/>
                  <w:vAlign w:val="center"/>
                </w:tcPr>
                <w:p>
                  <w:pPr>
                    <w:widowControl/>
                    <w:adjustRightInd w:val="0"/>
                    <w:snapToGrid w:val="0"/>
                    <w:jc w:val="left"/>
                    <w:textAlignment w:val="baseline"/>
                    <w:rPr>
                      <w:rFonts w:hint="default"/>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焊接</w:t>
                  </w:r>
                </w:p>
              </w:tc>
              <w:tc>
                <w:tcPr>
                  <w:tcW w:w="624" w:type="pct"/>
                  <w:vAlign w:val="center"/>
                </w:tcPr>
                <w:p>
                  <w:pPr>
                    <w:widowControl/>
                    <w:adjustRightInd w:val="0"/>
                    <w:snapToGrid w:val="0"/>
                    <w:jc w:val="center"/>
                    <w:textAlignment w:val="baseline"/>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焊接烟尘</w:t>
                  </w:r>
                </w:p>
              </w:tc>
              <w:tc>
                <w:tcPr>
                  <w:tcW w:w="749" w:type="pct"/>
                  <w:vAlign w:val="center"/>
                </w:tcPr>
                <w:p>
                  <w:pPr>
                    <w:widowControl/>
                    <w:snapToGrid w:val="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20</w:t>
                  </w:r>
                </w:p>
              </w:tc>
              <w:tc>
                <w:tcPr>
                  <w:tcW w:w="726" w:type="pct"/>
                  <w:vAlign w:val="center"/>
                </w:tcPr>
                <w:p>
                  <w:pPr>
                    <w:widowControl/>
                    <w:snapToGrid w:val="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0.8</w:t>
                  </w:r>
                </w:p>
              </w:tc>
              <w:tc>
                <w:tcPr>
                  <w:tcW w:w="1597" w:type="pct"/>
                  <w:vMerge w:val="continue"/>
                  <w:vAlign w:val="center"/>
                </w:tcPr>
                <w:p>
                  <w:pPr>
                    <w:widowControl/>
                    <w:snapToGrid w:val="0"/>
                    <w:jc w:val="center"/>
                    <w:rPr>
                      <w:rFonts w:hint="eastAsia"/>
                      <w:color w:val="0D0D0D" w:themeColor="text1" w:themeTint="F2"/>
                      <w:kern w:val="0"/>
                      <w:szCs w:val="21"/>
                      <w14:textFill>
                        <w14:solidFill>
                          <w14:schemeClr w14:val="tx1">
                            <w14:lumMod w14:val="95000"/>
                            <w14:lumOff w14:val="5000"/>
                          </w14:schemeClr>
                        </w14:solidFill>
                      </w14:textFill>
                    </w:rPr>
                  </w:pPr>
                </w:p>
              </w:tc>
            </w:tr>
          </w:tbl>
          <w:p>
            <w:pPr>
              <w:widowControl/>
              <w:adjustRightInd w:val="0"/>
              <w:spacing w:before="156" w:beforeLines="50"/>
              <w:jc w:val="center"/>
              <w:rPr>
                <w:b/>
                <w:kern w:val="0"/>
                <w:sz w:val="24"/>
                <w:szCs w:val="28"/>
              </w:rPr>
            </w:pPr>
            <w:r>
              <w:rPr>
                <w:rFonts w:hint="eastAsia"/>
                <w:b/>
                <w:bCs/>
                <w:kern w:val="0"/>
                <w:sz w:val="24"/>
                <w:szCs w:val="20"/>
                <w:lang w:val="en-US" w:eastAsia="zh-CN"/>
              </w:rPr>
              <w:t>河北省</w:t>
            </w:r>
            <w:r>
              <w:rPr>
                <w:rFonts w:hint="eastAsia" w:ascii="Times New Roman" w:hAnsi="Times New Roman" w:eastAsia="宋体" w:cs="Times New Roman"/>
                <w:b/>
                <w:bCs/>
                <w:kern w:val="0"/>
                <w:sz w:val="24"/>
                <w:szCs w:val="20"/>
                <w:lang w:val="en-US" w:eastAsia="zh-CN"/>
              </w:rPr>
              <w:t>《工业企业挥发性有机物排放控制标准》</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108"/>
              <w:gridCol w:w="836"/>
              <w:gridCol w:w="2015"/>
              <w:gridCol w:w="1426"/>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lang w:val="en-US" w:eastAsia="zh-CN"/>
                    </w:rPr>
                    <w:t>行业</w:t>
                  </w:r>
                </w:p>
              </w:tc>
              <w:tc>
                <w:tcPr>
                  <w:tcW w:w="1108"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lang w:val="en-US" w:eastAsia="zh-CN"/>
                    </w:rPr>
                    <w:t>工艺设施</w:t>
                  </w:r>
                </w:p>
              </w:tc>
              <w:tc>
                <w:tcPr>
                  <w:tcW w:w="0" w:type="auto"/>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lang w:val="en-US" w:eastAsia="zh-CN"/>
                    </w:rPr>
                    <w:t>污染物</w:t>
                  </w:r>
                </w:p>
              </w:tc>
              <w:tc>
                <w:tcPr>
                  <w:tcW w:w="0" w:type="auto"/>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排放标准</w:t>
                  </w:r>
                </w:p>
              </w:tc>
              <w:tc>
                <w:tcPr>
                  <w:tcW w:w="0" w:type="auto"/>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eastAsia="宋体"/>
                      <w:color w:val="auto"/>
                      <w:lang w:val="en-US" w:eastAsia="zh-CN"/>
                    </w:rPr>
                  </w:pPr>
                  <w:r>
                    <w:rPr>
                      <w:rFonts w:hint="default"/>
                      <w:color w:val="auto"/>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0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08"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0" w:type="auto"/>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lang w:val="en-US" w:eastAsia="zh-CN"/>
                    </w:rPr>
                    <w:t>最高允许排放浓度（mg/m</w:t>
                  </w:r>
                  <w:r>
                    <w:rPr>
                      <w:rFonts w:hint="default"/>
                      <w:color w:val="auto"/>
                      <w:vertAlign w:val="superscript"/>
                      <w:lang w:val="en-US" w:eastAsia="zh-CN"/>
                    </w:rPr>
                    <w:t>3</w:t>
                  </w:r>
                  <w:r>
                    <w:rPr>
                      <w:rFonts w:hint="default"/>
                      <w:color w:val="auto"/>
                      <w:lang w:val="en-US" w:eastAsia="zh-CN"/>
                    </w:rPr>
                    <w:t>）</w:t>
                  </w: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最低去除效率（%）</w:t>
                  </w:r>
                </w:p>
              </w:tc>
              <w:tc>
                <w:tcPr>
                  <w:tcW w:w="0" w:type="auto"/>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其他</w:t>
                  </w:r>
                </w:p>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行业</w:t>
                  </w:r>
                </w:p>
              </w:tc>
              <w:tc>
                <w:tcPr>
                  <w:tcW w:w="1108"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有机废气排放口</w:t>
                  </w: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非甲烷总烃</w:t>
                  </w: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80</w:t>
                  </w: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w:t>
                  </w:r>
                </w:p>
              </w:tc>
              <w:tc>
                <w:tcPr>
                  <w:tcW w:w="0" w:type="auto"/>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车间或生产设施排气筒</w:t>
                  </w:r>
                </w:p>
              </w:tc>
            </w:tr>
          </w:tbl>
          <w:p>
            <w:pPr>
              <w:widowControl/>
              <w:adjustRightInd w:val="0"/>
              <w:spacing w:before="156" w:beforeLines="50"/>
              <w:jc w:val="center"/>
              <w:rPr>
                <w:b/>
                <w:kern w:val="0"/>
                <w:sz w:val="24"/>
                <w:szCs w:val="28"/>
              </w:rPr>
            </w:pPr>
            <w:r>
              <w:rPr>
                <w:b/>
                <w:kern w:val="0"/>
                <w:sz w:val="24"/>
                <w:szCs w:val="28"/>
              </w:rPr>
              <w:t>表</w:t>
            </w:r>
            <w:r>
              <w:rPr>
                <w:rFonts w:hint="eastAsia"/>
                <w:b/>
                <w:kern w:val="0"/>
                <w:sz w:val="24"/>
                <w:szCs w:val="28"/>
                <w:lang w:val="en-US" w:eastAsia="zh-CN"/>
              </w:rPr>
              <w:t>1-3</w:t>
            </w:r>
            <w:r>
              <w:rPr>
                <w:b/>
                <w:kern w:val="0"/>
                <w:sz w:val="24"/>
                <w:szCs w:val="28"/>
              </w:rPr>
              <w:t xml:space="preserve"> </w:t>
            </w:r>
            <w:r>
              <w:rPr>
                <w:rFonts w:hint="eastAsia"/>
                <w:b/>
                <w:kern w:val="0"/>
                <w:sz w:val="24"/>
                <w:szCs w:val="28"/>
              </w:rPr>
              <w:t>无组织废气污染物排放标准</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1267"/>
              <w:gridCol w:w="2119"/>
              <w:gridCol w:w="30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67" w:type="pct"/>
                  <w:vAlign w:val="center"/>
                </w:tcPr>
                <w:p>
                  <w:pPr>
                    <w:widowControl/>
                    <w:adjustRightInd w:val="0"/>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污染物</w:t>
                  </w:r>
                </w:p>
              </w:tc>
              <w:tc>
                <w:tcPr>
                  <w:tcW w:w="850"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bCs/>
                      <w:color w:val="0D0D0D" w:themeColor="text1" w:themeTint="F2"/>
                      <w:kern w:val="0"/>
                      <w:szCs w:val="21"/>
                      <w14:textFill>
                        <w14:solidFill>
                          <w14:schemeClr w14:val="tx1">
                            <w14:lumMod w14:val="95000"/>
                            <w14:lumOff w14:val="5000"/>
                          </w14:schemeClr>
                        </w14:solidFill>
                      </w14:textFill>
                    </w:rPr>
                    <w:t>排放</w:t>
                  </w:r>
                  <w:r>
                    <w:rPr>
                      <w:b/>
                      <w:bCs/>
                      <w:color w:val="0D0D0D" w:themeColor="text1" w:themeTint="F2"/>
                      <w:kern w:val="0"/>
                      <w:szCs w:val="21"/>
                      <w14:textFill>
                        <w14:solidFill>
                          <w14:schemeClr w14:val="tx1">
                            <w14:lumMod w14:val="95000"/>
                            <w14:lumOff w14:val="5000"/>
                          </w14:schemeClr>
                        </w14:solidFill>
                      </w14:textFill>
                    </w:rPr>
                    <w:t>限值</w:t>
                  </w:r>
                </w:p>
              </w:tc>
              <w:tc>
                <w:tcPr>
                  <w:tcW w:w="1422"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监控点/限值含义</w:t>
                  </w:r>
                </w:p>
              </w:tc>
              <w:tc>
                <w:tcPr>
                  <w:tcW w:w="2060"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67" w:type="pct"/>
                  <w:vAlign w:val="center"/>
                </w:tcPr>
                <w:p>
                  <w:pPr>
                    <w:widowControl/>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颗粒物</w:t>
                  </w:r>
                </w:p>
              </w:tc>
              <w:tc>
                <w:tcPr>
                  <w:tcW w:w="850" w:type="pct"/>
                  <w:vAlign w:val="center"/>
                </w:tcPr>
                <w:p>
                  <w:pPr>
                    <w:widowControl/>
                    <w:snapToGrid w:val="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 xml:space="preserve">0.5 </w:t>
                  </w:r>
                  <w:r>
                    <w:rPr>
                      <w:bCs/>
                      <w:color w:val="0D0D0D" w:themeColor="text1" w:themeTint="F2"/>
                      <w:kern w:val="0"/>
                      <w:szCs w:val="21"/>
                      <w14:textFill>
                        <w14:solidFill>
                          <w14:schemeClr w14:val="tx1">
                            <w14:lumMod w14:val="95000"/>
                            <w14:lumOff w14:val="5000"/>
                          </w14:schemeClr>
                        </w14:solidFill>
                      </w14:textFill>
                    </w:rPr>
                    <w:t>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422"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企业边界</w:t>
                  </w:r>
                </w:p>
              </w:tc>
              <w:tc>
                <w:tcPr>
                  <w:tcW w:w="2060" w:type="pct"/>
                  <w:vMerge w:val="restar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上海市地方标准《大气污染物综合排放标准》（DB31/933-2015）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67" w:type="pct"/>
                  <w:vMerge w:val="restart"/>
                  <w:vAlign w:val="center"/>
                </w:tcPr>
                <w:p>
                  <w:pPr>
                    <w:widowControl/>
                    <w:adjustRightInd w:val="0"/>
                    <w:snapToGrid w:val="0"/>
                    <w:jc w:val="center"/>
                    <w:textAlignment w:val="baseline"/>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非甲烷</w:t>
                  </w:r>
                </w:p>
                <w:p>
                  <w:pPr>
                    <w:widowControl/>
                    <w:adjustRightInd w:val="0"/>
                    <w:snapToGrid w:val="0"/>
                    <w:jc w:val="center"/>
                    <w:textAlignment w:val="baseline"/>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总烃</w:t>
                  </w:r>
                </w:p>
              </w:tc>
              <w:tc>
                <w:tcPr>
                  <w:tcW w:w="850" w:type="pct"/>
                  <w:vAlign w:val="center"/>
                </w:tcPr>
                <w:p>
                  <w:pPr>
                    <w:widowControl/>
                    <w:snapToGrid w:val="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 xml:space="preserve">4.0 </w:t>
                  </w:r>
                  <w:r>
                    <w:rPr>
                      <w:bCs/>
                      <w:color w:val="0D0D0D" w:themeColor="text1" w:themeTint="F2"/>
                      <w:kern w:val="0"/>
                      <w:szCs w:val="21"/>
                      <w14:textFill>
                        <w14:solidFill>
                          <w14:schemeClr w14:val="tx1">
                            <w14:lumMod w14:val="95000"/>
                            <w14:lumOff w14:val="5000"/>
                          </w14:schemeClr>
                        </w14:solidFill>
                      </w14:textFill>
                    </w:rPr>
                    <w:t>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422"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企业边界</w:t>
                  </w:r>
                </w:p>
              </w:tc>
              <w:tc>
                <w:tcPr>
                  <w:tcW w:w="2060" w:type="pct"/>
                  <w:vMerge w:val="continue"/>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67" w:type="pct"/>
                  <w:vMerge w:val="continue"/>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p>
              </w:tc>
              <w:tc>
                <w:tcPr>
                  <w:tcW w:w="850" w:type="pct"/>
                  <w:vAlign w:val="center"/>
                </w:tcPr>
                <w:p>
                  <w:pPr>
                    <w:widowControl/>
                    <w:snapToGrid w:val="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6.0</w:t>
                  </w:r>
                  <w:r>
                    <w:rPr>
                      <w:bCs/>
                      <w:color w:val="0D0D0D" w:themeColor="text1" w:themeTint="F2"/>
                      <w:kern w:val="0"/>
                      <w:szCs w:val="21"/>
                      <w14:textFill>
                        <w14:solidFill>
                          <w14:schemeClr w14:val="tx1">
                            <w14:lumMod w14:val="95000"/>
                            <w14:lumOff w14:val="5000"/>
                          </w14:schemeClr>
                        </w14:solidFill>
                      </w14:textFill>
                    </w:rPr>
                    <w:t xml:space="preserve"> 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422" w:type="pct"/>
                  <w:vAlign w:val="center"/>
                </w:tcPr>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厂房外设置监控点处</w:t>
                  </w:r>
                </w:p>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1h平均浓度值</w:t>
                  </w:r>
                </w:p>
              </w:tc>
              <w:tc>
                <w:tcPr>
                  <w:tcW w:w="2060" w:type="pct"/>
                  <w:vMerge w:val="restart"/>
                  <w:vAlign w:val="center"/>
                </w:tcPr>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《挥发性有机物无组织排放控制标准》（GB37822-2019）附录A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67" w:type="pct"/>
                  <w:vMerge w:val="continue"/>
                  <w:vAlign w:val="center"/>
                </w:tcPr>
                <w:p>
                  <w:pPr>
                    <w:widowControl/>
                    <w:adjustRightInd w:val="0"/>
                    <w:snapToGrid w:val="0"/>
                    <w:jc w:val="center"/>
                    <w:textAlignment w:val="baseline"/>
                    <w:rPr>
                      <w:color w:val="0D0D0D" w:themeColor="text1" w:themeTint="F2"/>
                      <w:kern w:val="0"/>
                      <w:szCs w:val="21"/>
                      <w14:textFill>
                        <w14:solidFill>
                          <w14:schemeClr w14:val="tx1">
                            <w14:lumMod w14:val="95000"/>
                            <w14:lumOff w14:val="5000"/>
                          </w14:schemeClr>
                        </w14:solidFill>
                      </w14:textFill>
                    </w:rPr>
                  </w:pPr>
                </w:p>
              </w:tc>
              <w:tc>
                <w:tcPr>
                  <w:tcW w:w="850"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20</w:t>
                  </w:r>
                  <w:r>
                    <w:rPr>
                      <w:bCs/>
                      <w:color w:val="0D0D0D" w:themeColor="text1" w:themeTint="F2"/>
                      <w:kern w:val="0"/>
                      <w:szCs w:val="21"/>
                      <w14:textFill>
                        <w14:solidFill>
                          <w14:schemeClr w14:val="tx1">
                            <w14:lumMod w14:val="95000"/>
                            <w14:lumOff w14:val="5000"/>
                          </w14:schemeClr>
                        </w14:solidFill>
                      </w14:textFill>
                    </w:rPr>
                    <w:t xml:space="preserve"> 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422" w:type="pct"/>
                  <w:vAlign w:val="center"/>
                </w:tcPr>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厂房外设置监控点处</w:t>
                  </w:r>
                </w:p>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任意一次浓度值</w:t>
                  </w:r>
                </w:p>
              </w:tc>
              <w:tc>
                <w:tcPr>
                  <w:tcW w:w="2060" w:type="pct"/>
                  <w:vMerge w:val="continue"/>
                  <w:vAlign w:val="center"/>
                </w:tcPr>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p>
              </w:tc>
            </w:tr>
          </w:tbl>
          <w:p>
            <w:pPr>
              <w:pStyle w:val="4"/>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3、噪声排放标准</w:t>
            </w:r>
          </w:p>
          <w:p>
            <w:pPr>
              <w:spacing w:line="360" w:lineRule="auto"/>
              <w:ind w:firstLine="480" w:firstLineChars="200"/>
              <w:rPr>
                <w:rFonts w:hint="default" w:ascii="Times New Roman" w:hAnsi="Times New Roman" w:eastAsia="宋体" w:cs="Times New Roman"/>
                <w:b w:val="0"/>
                <w:sz w:val="24"/>
              </w:rPr>
            </w:pPr>
            <w:r>
              <w:rPr>
                <w:rFonts w:hint="default" w:ascii="Times New Roman" w:hAnsi="Times New Roman" w:eastAsia="宋体" w:cs="Times New Roman"/>
                <w:b w:val="0"/>
                <w:sz w:val="24"/>
                <w:lang w:val="en-US" w:eastAsia="zh-CN"/>
              </w:rPr>
              <w:t>营运期厂界噪声排放执行《工业企业厂界环境噪声排放标准》（GB12348-2008）中的3类区标准</w:t>
            </w:r>
            <w:r>
              <w:rPr>
                <w:rFonts w:hint="default" w:ascii="Times New Roman" w:hAnsi="Times New Roman" w:eastAsia="宋体" w:cs="Times New Roman"/>
                <w:b w:val="0"/>
                <w:sz w:val="24"/>
              </w:rPr>
              <w:t>。</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表1-</w:t>
            </w:r>
            <w:r>
              <w:rPr>
                <w:rFonts w:hint="eastAsia" w:cs="Times New Roman"/>
                <w:b/>
                <w:bCs/>
                <w:sz w:val="24"/>
                <w:lang w:val="en-US" w:eastAsia="zh-CN"/>
              </w:rPr>
              <w:t>4</w:t>
            </w:r>
            <w:r>
              <w:rPr>
                <w:rFonts w:hint="default" w:ascii="Times New Roman" w:hAnsi="Times New Roman" w:eastAsia="宋体" w:cs="Times New Roman"/>
                <w:b/>
                <w:bCs/>
                <w:sz w:val="24"/>
              </w:rPr>
              <w:t>《工业企业厂界环境噪声排放标准》(GB 12348-2008)</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85"/>
              <w:gridCol w:w="1466"/>
              <w:gridCol w:w="19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类 别</w:t>
                  </w:r>
                </w:p>
              </w:tc>
              <w:tc>
                <w:tcPr>
                  <w:tcW w:w="984"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昼间</w:t>
                  </w:r>
                </w:p>
              </w:tc>
              <w:tc>
                <w:tcPr>
                  <w:tcW w:w="1339"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w:t>
                  </w:r>
                  <w:r>
                    <w:rPr>
                      <w:rFonts w:hint="default" w:ascii="Times New Roman" w:hAnsi="Times New Roman" w:eastAsia="宋体" w:cs="Times New Roman"/>
                      <w:b w:val="0"/>
                      <w:spacing w:val="-2"/>
                      <w:sz w:val="24"/>
                      <w:szCs w:val="21"/>
                    </w:rPr>
                    <w:t>G</w:t>
                  </w:r>
                  <w:r>
                    <w:rPr>
                      <w:rFonts w:hint="default" w:ascii="Times New Roman" w:hAnsi="Times New Roman" w:eastAsia="宋体" w:cs="Times New Roman"/>
                      <w:b w:val="0"/>
                      <w:sz w:val="24"/>
                      <w:szCs w:val="21"/>
                    </w:rPr>
                    <w:t>B 1</w:t>
                  </w:r>
                  <w:r>
                    <w:rPr>
                      <w:rFonts w:hint="default" w:ascii="Times New Roman" w:hAnsi="Times New Roman" w:eastAsia="宋体" w:cs="Times New Roman"/>
                      <w:b w:val="0"/>
                      <w:spacing w:val="-3"/>
                      <w:sz w:val="24"/>
                      <w:szCs w:val="21"/>
                    </w:rPr>
                    <w:t>2</w:t>
                  </w:r>
                  <w:r>
                    <w:rPr>
                      <w:rFonts w:hint="default" w:ascii="Times New Roman" w:hAnsi="Times New Roman" w:eastAsia="宋体" w:cs="Times New Roman"/>
                      <w:b w:val="0"/>
                      <w:sz w:val="24"/>
                      <w:szCs w:val="21"/>
                    </w:rPr>
                    <w:t>348</w:t>
                  </w:r>
                  <w:r>
                    <w:rPr>
                      <w:rFonts w:hint="default" w:ascii="Times New Roman" w:hAnsi="Times New Roman" w:eastAsia="宋体" w:cs="Times New Roman"/>
                      <w:b w:val="0"/>
                      <w:spacing w:val="-4"/>
                      <w:sz w:val="24"/>
                      <w:szCs w:val="21"/>
                    </w:rPr>
                    <w:t>-</w:t>
                  </w:r>
                  <w:r>
                    <w:rPr>
                      <w:rFonts w:hint="default" w:ascii="Times New Roman" w:hAnsi="Times New Roman" w:eastAsia="宋体" w:cs="Times New Roman"/>
                      <w:b w:val="0"/>
                      <w:sz w:val="24"/>
                      <w:szCs w:val="21"/>
                    </w:rPr>
                    <w:t>200</w:t>
                  </w:r>
                  <w:r>
                    <w:rPr>
                      <w:rFonts w:hint="default" w:ascii="Times New Roman" w:hAnsi="Times New Roman" w:eastAsia="宋体" w:cs="Times New Roman"/>
                      <w:b w:val="0"/>
                      <w:spacing w:val="-3"/>
                      <w:sz w:val="24"/>
                      <w:szCs w:val="21"/>
                    </w:rPr>
                    <w:t>8</w:t>
                  </w:r>
                  <w:r>
                    <w:rPr>
                      <w:rFonts w:hint="default" w:ascii="Times New Roman" w:hAnsi="Times New Roman" w:eastAsia="宋体" w:cs="Times New Roman"/>
                      <w:b w:val="0"/>
                      <w:sz w:val="24"/>
                      <w:szCs w:val="21"/>
                    </w:rPr>
                    <w:t>）中</w:t>
                  </w:r>
                  <w:r>
                    <w:rPr>
                      <w:rFonts w:hint="default" w:ascii="Times New Roman" w:hAnsi="Times New Roman" w:eastAsia="宋体" w:cs="Times New Roman"/>
                      <w:b w:val="0"/>
                      <w:sz w:val="24"/>
                      <w:szCs w:val="21"/>
                      <w:lang w:val="en-US" w:eastAsia="zh-CN"/>
                    </w:rPr>
                    <w:t>3</w:t>
                  </w:r>
                  <w:r>
                    <w:rPr>
                      <w:rFonts w:hint="default" w:ascii="Times New Roman" w:hAnsi="Times New Roman" w:eastAsia="宋体" w:cs="Times New Roman"/>
                      <w:b w:val="0"/>
                      <w:spacing w:val="-3"/>
                      <w:sz w:val="24"/>
                      <w:szCs w:val="21"/>
                    </w:rPr>
                    <w:t>类</w:t>
                  </w:r>
                  <w:r>
                    <w:rPr>
                      <w:rFonts w:hint="default" w:ascii="Times New Roman" w:hAnsi="Times New Roman" w:eastAsia="宋体" w:cs="Times New Roman"/>
                      <w:b w:val="0"/>
                      <w:sz w:val="24"/>
                      <w:szCs w:val="21"/>
                    </w:rPr>
                    <w:t>标准</w:t>
                  </w:r>
                </w:p>
              </w:tc>
              <w:tc>
                <w:tcPr>
                  <w:tcW w:w="984" w:type="pct"/>
                  <w:vAlign w:val="center"/>
                </w:tcPr>
                <w:p>
                  <w:pPr>
                    <w:spacing w:line="360" w:lineRule="auto"/>
                    <w:jc w:val="center"/>
                    <w:rPr>
                      <w:rFonts w:hint="default" w:ascii="Times New Roman" w:hAnsi="Times New Roman" w:eastAsia="宋体" w:cs="Times New Roman"/>
                      <w:b w:val="0"/>
                      <w:sz w:val="24"/>
                      <w:szCs w:val="21"/>
                      <w:lang w:val="en-US" w:eastAsia="zh-CN"/>
                    </w:rPr>
                  </w:pPr>
                  <w:r>
                    <w:rPr>
                      <w:rFonts w:hint="default" w:ascii="Times New Roman" w:hAnsi="Times New Roman" w:eastAsia="宋体" w:cs="Times New Roman"/>
                      <w:b w:val="0"/>
                      <w:sz w:val="24"/>
                      <w:szCs w:val="21"/>
                      <w:lang w:val="en-US" w:eastAsia="zh-CN"/>
                    </w:rPr>
                    <w:t>65</w:t>
                  </w:r>
                </w:p>
              </w:tc>
              <w:tc>
                <w:tcPr>
                  <w:tcW w:w="1339" w:type="pct"/>
                  <w:vAlign w:val="center"/>
                </w:tcPr>
                <w:p>
                  <w:pPr>
                    <w:spacing w:line="360" w:lineRule="auto"/>
                    <w:jc w:val="center"/>
                    <w:rPr>
                      <w:rFonts w:hint="default" w:ascii="Times New Roman" w:hAnsi="Times New Roman" w:eastAsia="宋体" w:cs="Times New Roman"/>
                      <w:b w:val="0"/>
                      <w:sz w:val="24"/>
                      <w:szCs w:val="21"/>
                      <w:lang w:val="en-US" w:eastAsia="zh-CN"/>
                    </w:rPr>
                  </w:pPr>
                  <w:r>
                    <w:rPr>
                      <w:rFonts w:hint="default" w:ascii="Times New Roman" w:hAnsi="Times New Roman" w:eastAsia="宋体" w:cs="Times New Roman"/>
                      <w:b w:val="0"/>
                      <w:sz w:val="24"/>
                      <w:szCs w:val="21"/>
                      <w:lang w:val="en-US" w:eastAsia="zh-CN"/>
                    </w:rPr>
                    <w:t>55</w:t>
                  </w:r>
                </w:p>
              </w:tc>
            </w:tr>
          </w:tbl>
          <w:p>
            <w:pPr>
              <w:pStyle w:val="4"/>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4、固体废物</w:t>
            </w:r>
          </w:p>
          <w:p>
            <w:pPr>
              <w:spacing w:line="360" w:lineRule="auto"/>
              <w:ind w:firstLine="480" w:firstLineChars="200"/>
              <w:jc w:val="left"/>
              <w:rPr>
                <w:rFonts w:hint="default" w:ascii="Times New Roman" w:hAnsi="Times New Roman" w:eastAsia="宋体" w:cs="Times New Roman"/>
                <w:b w:val="0"/>
                <w:sz w:val="24"/>
              </w:rPr>
            </w:pPr>
            <w:r>
              <w:rPr>
                <w:rFonts w:hint="default" w:ascii="Times New Roman" w:hAnsi="Times New Roman" w:eastAsia="宋体" w:cs="Times New Roman"/>
                <w:b w:val="0"/>
                <w:sz w:val="24"/>
                <w:lang w:val="en-US" w:eastAsia="zh-CN"/>
              </w:rPr>
              <w:t>一般固废执行《一般工业固体废物贮存和填埋污染控制标准》（GB18599-2020）；危险固废执行《危险废物贮存污染控制标准》（GB18592-2001）（2013年修正）中的有关规定。</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spacing w:line="360" w:lineRule="auto"/>
              <w:ind w:firstLine="480" w:firstLineChars="200"/>
              <w:jc w:val="left"/>
              <w:rPr>
                <w:rFonts w:hint="eastAsia" w:ascii="Times New Roman" w:hAnsi="Times New Roman" w:cs="Times New Roman"/>
                <w:sz w:val="24"/>
                <w:szCs w:val="24"/>
                <w:highlight w:val="none"/>
                <w:lang w:eastAsia="zh-CN"/>
              </w:rPr>
            </w:pPr>
            <w:r>
              <w:rPr>
                <w:rFonts w:hint="eastAsia" w:ascii="Times New Roman" w:hAnsi="Times New Roman" w:cs="Times New Roman"/>
                <w:sz w:val="24"/>
                <w:szCs w:val="24"/>
                <w:highlight w:val="none"/>
                <w:lang w:eastAsia="zh-CN"/>
              </w:rPr>
              <w:t>安徽美博智能科技有限公司于江北产业集中区玉带路以东，常州路以西，南港河路以南，万象路以北地块建设江北智能家电产业园项目，总占地面积375亩。公司经营范围包括：智能家电技术研发，咨询；空气净化器、数码产品、机器人、仪器仪表、热泵、温湿度控制器、空调、冰箱、压缩机、制冷设备及配件生产、加工、销售、安装、维修；自营和代理各类商品和技术的进出口业务（国家限定公司经营或禁止进出口的商品和技术除外）等。</w:t>
            </w:r>
          </w:p>
          <w:p>
            <w:pPr>
              <w:spacing w:line="360" w:lineRule="auto"/>
              <w:ind w:firstLine="480" w:firstLineChars="200"/>
              <w:jc w:val="left"/>
              <w:rPr>
                <w:rFonts w:hint="default"/>
                <w:color w:val="auto"/>
                <w:lang w:val="en-US" w:eastAsia="zh-CN"/>
              </w:rPr>
            </w:pPr>
            <w:r>
              <w:rPr>
                <w:rFonts w:hint="eastAsia" w:cs="Times New Roman"/>
                <w:sz w:val="24"/>
                <w:szCs w:val="24"/>
                <w:highlight w:val="none"/>
                <w:lang w:val="en-US" w:eastAsia="zh-CN"/>
              </w:rPr>
              <w:t>委托安徽禹水华阳环境工程技术有限公司编制承担该项目的环境影响评价工作，</w:t>
            </w:r>
            <w:r>
              <w:rPr>
                <w:rFonts w:hint="eastAsia" w:cs="Times New Roman"/>
                <w:color w:val="auto"/>
                <w:sz w:val="24"/>
                <w:szCs w:val="24"/>
                <w:highlight w:val="none"/>
                <w:lang w:val="en-US" w:eastAsia="zh-CN"/>
              </w:rPr>
              <w:t>于2020年6月16日取得《关于芜湖市安徽俊林智能设备有限公司江北智能家电产业园项目（一期）项目环境影响报告表批复》（芜环评审[2020]135号）。</w:t>
            </w:r>
          </w:p>
          <w:p>
            <w:pPr>
              <w:spacing w:line="360" w:lineRule="auto"/>
              <w:ind w:firstLine="480" w:firstLineChars="200"/>
              <w:jc w:val="left"/>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3000</w:t>
            </w:r>
            <w:r>
              <w:rPr>
                <w:rFonts w:hint="default" w:ascii="Times New Roman" w:hAnsi="Times New Roman" w:eastAsia="宋体" w:cs="Times New Roman"/>
                <w:sz w:val="24"/>
                <w:szCs w:val="24"/>
                <w:highlight w:val="none"/>
              </w:rPr>
              <w:t>万元，其中环保投资</w:t>
            </w:r>
            <w:r>
              <w:rPr>
                <w:rFonts w:hint="eastAsia" w:cs="Times New Roman"/>
                <w:color w:val="auto"/>
                <w:sz w:val="24"/>
                <w:szCs w:val="24"/>
                <w:highlight w:val="none"/>
                <w:lang w:val="en-US" w:eastAsia="zh-CN"/>
              </w:rPr>
              <w:t>8</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万元，占总投资</w:t>
            </w:r>
            <w:r>
              <w:rPr>
                <w:rFonts w:hint="default"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sz w:val="24"/>
                <w:szCs w:val="24"/>
                <w:highlight w:val="none"/>
              </w:rPr>
              <w:t>。本项目劳动定员</w:t>
            </w:r>
            <w:r>
              <w:rPr>
                <w:rFonts w:hint="default" w:ascii="Times New Roman" w:hAnsi="Times New Roman" w:eastAsia="宋体" w:cs="Times New Roman"/>
                <w:sz w:val="24"/>
                <w:szCs w:val="24"/>
                <w:highlight w:val="none"/>
                <w:lang w:eastAsia="zh-CN"/>
              </w:rPr>
              <w:t>1000人，年运营300天，总装车间员工采用单班制，其余车间员工均采用两班制，每班10小时。</w:t>
            </w:r>
          </w:p>
          <w:p>
            <w:pPr>
              <w:spacing w:line="360" w:lineRule="auto"/>
              <w:ind w:firstLine="480" w:firstLineChars="200"/>
              <w:jc w:val="left"/>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sz w:val="24"/>
                <w:szCs w:val="24"/>
                <w:highlight w:val="none"/>
                <w:lang w:val="en-US" w:eastAsia="zh-CN"/>
              </w:rPr>
              <w:t>202</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年</w:t>
            </w:r>
            <w:r>
              <w:rPr>
                <w:rFonts w:hint="eastAsia" w:ascii="Times New Roman" w:hAnsi="Times New Roman" w:eastAsia="宋体" w:cs="Times New Roman"/>
                <w:kern w:val="2"/>
                <w:sz w:val="24"/>
                <w:szCs w:val="24"/>
                <w:highlight w:val="none"/>
                <w:lang w:val="en-US" w:eastAsia="zh-CN" w:bidi="ar-SA"/>
              </w:rPr>
              <w:t>10</w:t>
            </w:r>
            <w:r>
              <w:rPr>
                <w:rFonts w:hint="default" w:ascii="Times New Roman" w:hAnsi="Times New Roman" w:eastAsia="宋体" w:cs="Times New Roman"/>
                <w:kern w:val="2"/>
                <w:sz w:val="24"/>
                <w:szCs w:val="24"/>
                <w:highlight w:val="none"/>
                <w:lang w:val="en-US" w:eastAsia="zh-CN" w:bidi="ar-SA"/>
              </w:rPr>
              <w:t>月，</w:t>
            </w:r>
            <w:r>
              <w:rPr>
                <w:rFonts w:hint="eastAsia" w:ascii="Times New Roman" w:hAnsi="Times New Roman" w:eastAsia="宋体" w:cs="Times New Roman"/>
                <w:kern w:val="2"/>
                <w:sz w:val="24"/>
                <w:szCs w:val="24"/>
                <w:highlight w:val="none"/>
                <w:lang w:val="en-US" w:eastAsia="zh-CN" w:bidi="ar-SA"/>
              </w:rPr>
              <w:t>安徽美博智能科技有限公司</w:t>
            </w:r>
            <w:r>
              <w:rPr>
                <w:rFonts w:hint="default" w:ascii="Times New Roman" w:hAnsi="Times New Roman" w:eastAsia="宋体" w:cs="Times New Roman"/>
                <w:kern w:val="2"/>
                <w:sz w:val="24"/>
                <w:szCs w:val="24"/>
                <w:highlight w:val="none"/>
                <w:lang w:val="en-US" w:eastAsia="zh-CN" w:bidi="ar-SA"/>
              </w:rPr>
              <w:t>委托安徽天净环绿环境科技有限公司对该公司环境保护</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三同时</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进行竣工环境保护验收监测。</w:t>
            </w:r>
            <w:r>
              <w:rPr>
                <w:rFonts w:hint="eastAsia" w:ascii="Times New Roman" w:hAnsi="Times New Roman" w:eastAsia="宋体" w:cs="Times New Roman"/>
                <w:kern w:val="2"/>
                <w:sz w:val="24"/>
                <w:szCs w:val="24"/>
                <w:highlight w:val="none"/>
                <w:lang w:val="en-US" w:eastAsia="zh-CN" w:bidi="ar-SA"/>
              </w:rPr>
              <w:t>2021年10月29日和2021年10月30日</w:t>
            </w:r>
            <w:r>
              <w:rPr>
                <w:rFonts w:hint="default" w:ascii="Times New Roman" w:hAnsi="Times New Roman" w:eastAsia="宋体" w:cs="Times New Roman"/>
                <w:kern w:val="2"/>
                <w:sz w:val="24"/>
                <w:szCs w:val="24"/>
                <w:highlight w:val="none"/>
                <w:lang w:val="en-US" w:eastAsia="zh-CN" w:bidi="ar-SA"/>
              </w:rPr>
              <w:t>，</w:t>
            </w:r>
            <w:r>
              <w:rPr>
                <w:rFonts w:hint="eastAsia" w:ascii="Times New Roman" w:hAnsi="Times New Roman" w:eastAsia="宋体" w:cs="Times New Roman"/>
                <w:kern w:val="2"/>
                <w:sz w:val="24"/>
                <w:szCs w:val="24"/>
                <w:highlight w:val="none"/>
                <w:lang w:val="en-US" w:eastAsia="zh-CN" w:bidi="ar-SA"/>
              </w:rPr>
              <w:t>安徽美博智能科技有限公司</w:t>
            </w:r>
            <w:r>
              <w:rPr>
                <w:rFonts w:hint="default" w:ascii="Times New Roman" w:hAnsi="Times New Roman" w:eastAsia="宋体" w:cs="Times New Roman"/>
                <w:kern w:val="2"/>
                <w:sz w:val="24"/>
                <w:szCs w:val="24"/>
                <w:highlight w:val="none"/>
                <w:lang w:val="en-US" w:eastAsia="zh-CN" w:bidi="ar-SA"/>
              </w:rPr>
              <w:t>调整生产工况至稳定状态，安徽天净环绿环境科技有限公司对本项目生产情况和环境保护设施运行情况进行现场勘察，并进行布点监测。安徽天净环绿环境科技有限公司监测人员同步进行生产工况监察，</w:t>
            </w:r>
            <w:r>
              <w:rPr>
                <w:rFonts w:hint="eastAsia" w:ascii="Times New Roman" w:hAnsi="Times New Roman" w:eastAsia="宋体" w:cs="Times New Roman"/>
                <w:kern w:val="2"/>
                <w:sz w:val="24"/>
                <w:szCs w:val="24"/>
                <w:highlight w:val="none"/>
                <w:lang w:val="en-US" w:eastAsia="zh-CN" w:bidi="ar-SA"/>
              </w:rPr>
              <w:t>安徽美博智能科技有限公司</w:t>
            </w:r>
            <w:r>
              <w:rPr>
                <w:rFonts w:hint="default" w:ascii="Times New Roman" w:hAnsi="Times New Roman" w:eastAsia="宋体" w:cs="Times New Roman"/>
                <w:kern w:val="2"/>
                <w:sz w:val="24"/>
                <w:szCs w:val="24"/>
                <w:highlight w:val="none"/>
                <w:lang w:val="en-US" w:eastAsia="zh-CN" w:bidi="ar-SA"/>
              </w:rPr>
              <w:t>验收监测期间生产工况稳定，环保设施正常运行，生产负荷满足验收监测期间工况的要求。芜湖民宇环境科技有限公司在此基础上编制了本项目</w:t>
            </w:r>
            <w:r>
              <w:rPr>
                <w:rFonts w:hint="eastAsia" w:ascii="Times New Roman" w:hAnsi="Times New Roman" w:eastAsia="宋体" w:cs="Times New Roman"/>
                <w:kern w:val="2"/>
                <w:sz w:val="24"/>
                <w:szCs w:val="24"/>
                <w:highlight w:val="none"/>
                <w:lang w:val="en-US" w:eastAsia="zh-CN" w:bidi="ar-SA"/>
              </w:rPr>
              <w:t>阶段性</w:t>
            </w:r>
            <w:r>
              <w:rPr>
                <w:rFonts w:hint="default" w:ascii="Times New Roman" w:hAnsi="Times New Roman" w:eastAsia="宋体" w:cs="Times New Roman"/>
                <w:kern w:val="2"/>
                <w:sz w:val="24"/>
                <w:szCs w:val="24"/>
                <w:highlight w:val="none"/>
                <w:lang w:val="en-US" w:eastAsia="zh-CN" w:bidi="ar-SA"/>
              </w:rPr>
              <w:t>竣工环境保护验收监测报告表。</w:t>
            </w:r>
          </w:p>
          <w:p>
            <w:pPr>
              <w:spacing w:line="360" w:lineRule="auto"/>
              <w:ind w:firstLine="480" w:firstLineChars="200"/>
              <w:jc w:val="left"/>
              <w:rPr>
                <w:rFonts w:hint="default" w:ascii="Times New Roman" w:hAnsi="Times New Roman" w:cs="Times New Roman"/>
                <w:sz w:val="24"/>
                <w:szCs w:val="24"/>
                <w:highlight w:val="none"/>
              </w:rPr>
            </w:pPr>
            <w:r>
              <w:rPr>
                <w:rFonts w:hint="eastAsia" w:ascii="Times New Roman" w:hAnsi="Times New Roman" w:cs="Times New Roman"/>
                <w:sz w:val="24"/>
                <w:szCs w:val="24"/>
                <w:highlight w:val="none"/>
                <w:lang w:val="en-US" w:eastAsia="zh-CN"/>
              </w:rPr>
              <w:t>本次项目的主要验收内容为注塑车间、内机总装车间、蒸发器生产车间、冷凝器生产车间、外机总装车间的阶段性验收。</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项目</w:t>
            </w:r>
            <w:r>
              <w:rPr>
                <w:rFonts w:hint="eastAsia" w:cs="Times New Roman"/>
                <w:sz w:val="24"/>
                <w:szCs w:val="24"/>
                <w:highlight w:val="none"/>
                <w:lang w:val="en-US" w:eastAsia="zh-CN"/>
              </w:rPr>
              <w:t>现有</w:t>
            </w:r>
            <w:r>
              <w:rPr>
                <w:rFonts w:hint="default" w:ascii="Times New Roman" w:hAnsi="Times New Roman" w:cs="Times New Roman"/>
                <w:sz w:val="24"/>
                <w:szCs w:val="24"/>
                <w:highlight w:val="none"/>
                <w:lang w:val="en-US" w:eastAsia="zh-CN"/>
              </w:rPr>
              <w:t>年产</w:t>
            </w:r>
            <w:r>
              <w:rPr>
                <w:rFonts w:hint="eastAsia" w:cs="Times New Roman"/>
                <w:sz w:val="24"/>
                <w:szCs w:val="24"/>
                <w:highlight w:val="none"/>
                <w:lang w:val="en-US" w:eastAsia="zh-CN"/>
              </w:rPr>
              <w:t>125</w:t>
            </w:r>
            <w:r>
              <w:rPr>
                <w:rFonts w:hint="default" w:ascii="Times New Roman" w:hAnsi="Times New Roman" w:cs="Times New Roman"/>
                <w:sz w:val="24"/>
                <w:szCs w:val="24"/>
                <w:highlight w:val="none"/>
                <w:lang w:val="en-US" w:eastAsia="zh-CN"/>
              </w:rPr>
              <w:t>万</w:t>
            </w:r>
            <w:r>
              <w:rPr>
                <w:rFonts w:hint="eastAsia" w:cs="Times New Roman"/>
                <w:sz w:val="24"/>
                <w:szCs w:val="24"/>
                <w:highlight w:val="none"/>
                <w:lang w:val="en-US" w:eastAsia="zh-CN"/>
              </w:rPr>
              <w:t>台室内机</w:t>
            </w:r>
            <w:r>
              <w:rPr>
                <w:rFonts w:hint="default" w:ascii="Times New Roman" w:hAnsi="Times New Roman" w:cs="Times New Roman"/>
                <w:sz w:val="24"/>
                <w:szCs w:val="24"/>
                <w:highlight w:val="none"/>
                <w:lang w:val="en-US" w:eastAsia="zh-CN"/>
              </w:rPr>
              <w:t>、</w:t>
            </w:r>
            <w:r>
              <w:rPr>
                <w:rFonts w:hint="eastAsia" w:cs="Times New Roman"/>
                <w:sz w:val="24"/>
                <w:szCs w:val="24"/>
                <w:highlight w:val="none"/>
                <w:lang w:val="en-US" w:eastAsia="zh-CN"/>
              </w:rPr>
              <w:t>125</w:t>
            </w:r>
            <w:r>
              <w:rPr>
                <w:rFonts w:hint="default" w:ascii="Times New Roman" w:hAnsi="Times New Roman" w:cs="Times New Roman"/>
                <w:sz w:val="24"/>
                <w:szCs w:val="24"/>
                <w:highlight w:val="none"/>
                <w:lang w:val="en-US" w:eastAsia="zh-CN"/>
              </w:rPr>
              <w:t>万</w:t>
            </w:r>
            <w:r>
              <w:rPr>
                <w:rFonts w:hint="eastAsia" w:cs="Times New Roman"/>
                <w:sz w:val="24"/>
                <w:szCs w:val="24"/>
                <w:highlight w:val="none"/>
                <w:lang w:val="en-US" w:eastAsia="zh-CN"/>
              </w:rPr>
              <w:t>台室外机</w:t>
            </w:r>
            <w:r>
              <w:rPr>
                <w:rFonts w:hint="default" w:ascii="Times New Roman" w:hAnsi="Times New Roman" w:cs="Times New Roman"/>
                <w:sz w:val="24"/>
                <w:szCs w:val="24"/>
                <w:highlight w:val="none"/>
                <w:lang w:val="en-US" w:eastAsia="zh-CN"/>
              </w:rPr>
              <w:t>，具体产品方案见表2-1</w:t>
            </w:r>
          </w:p>
          <w:p>
            <w:pPr>
              <w:pStyle w:val="95"/>
              <w:jc w:val="center"/>
              <w:rPr>
                <w:rFonts w:hint="default" w:ascii="Times New Roman" w:hAnsi="Times New Roman" w:eastAsia="宋体" w:cs="Times New Roman"/>
                <w:b/>
                <w:bCs/>
                <w:color w:val="auto"/>
                <w:kern w:val="2"/>
                <w:sz w:val="24"/>
                <w:szCs w:val="24"/>
                <w:highlight w:val="none"/>
                <w:lang w:val="en-US" w:eastAsia="zh-CN" w:bidi="ar-SA"/>
              </w:rPr>
            </w:pPr>
          </w:p>
          <w:p>
            <w:pPr>
              <w:pStyle w:val="95"/>
              <w:jc w:val="center"/>
              <w:rPr>
                <w:rFonts w:hint="default" w:ascii="Times New Roman" w:hAnsi="Times New Roman" w:eastAsia="宋体" w:cs="Times New Roman"/>
                <w:b/>
                <w:bCs/>
                <w:color w:val="auto"/>
                <w:kern w:val="2"/>
                <w:sz w:val="24"/>
                <w:szCs w:val="24"/>
                <w:highlight w:val="none"/>
                <w:lang w:val="en-US" w:eastAsia="zh-CN" w:bidi="ar-SA"/>
              </w:rPr>
            </w:pPr>
          </w:p>
          <w:p>
            <w:pPr>
              <w:pStyle w:val="95"/>
              <w:jc w:val="center"/>
              <w:rPr>
                <w:rFonts w:hint="default" w:ascii="Times New Roman" w:hAnsi="Times New Roman" w:eastAsia="宋体" w:cs="Times New Roman"/>
                <w:b/>
                <w:bCs/>
                <w:color w:val="auto"/>
                <w:kern w:val="2"/>
                <w:sz w:val="24"/>
                <w:szCs w:val="24"/>
                <w:highlight w:val="none"/>
                <w:lang w:val="en-US" w:eastAsia="zh-CN" w:bidi="ar-SA"/>
              </w:rPr>
            </w:pPr>
          </w:p>
          <w:p>
            <w:pPr>
              <w:pStyle w:val="95"/>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表2-1</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产品方案</w:t>
            </w:r>
          </w:p>
          <w:tbl>
            <w:tblPr>
              <w:tblStyle w:val="33"/>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24"/>
              <w:gridCol w:w="1519"/>
              <w:gridCol w:w="1721"/>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52"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序号</w:t>
                  </w:r>
                </w:p>
              </w:tc>
              <w:tc>
                <w:tcPr>
                  <w:tcW w:w="818" w:type="pct"/>
                  <w:tcBorders>
                    <w:tl2br w:val="nil"/>
                    <w:tr2bl w:val="nil"/>
                  </w:tcBorders>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名称</w:t>
                  </w:r>
                </w:p>
              </w:tc>
              <w:tc>
                <w:tcPr>
                  <w:tcW w:w="927"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计划生产规模</w:t>
                  </w:r>
                </w:p>
              </w:tc>
              <w:tc>
                <w:tcPr>
                  <w:tcW w:w="1000"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实际</w:t>
                  </w:r>
                  <w:r>
                    <w:rPr>
                      <w:rFonts w:hint="eastAsia" w:ascii="宋体" w:hAnsi="宋体" w:eastAsia="宋体" w:cs="宋体"/>
                      <w:sz w:val="21"/>
                      <w:szCs w:val="21"/>
                      <w:highlight w:val="none"/>
                      <w:vertAlign w:val="baseline"/>
                      <w:lang w:val="en-US" w:eastAsia="zh-CN"/>
                    </w:rPr>
                    <w:t>生产规模</w:t>
                  </w:r>
                </w:p>
              </w:tc>
              <w:tc>
                <w:tcPr>
                  <w:tcW w:w="1000"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252"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c>
                <w:tcPr>
                  <w:tcW w:w="818"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室内机</w:t>
                  </w:r>
                </w:p>
              </w:tc>
              <w:tc>
                <w:tcPr>
                  <w:tcW w:w="927"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250</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125</w:t>
                  </w:r>
                </w:p>
              </w:tc>
              <w:tc>
                <w:tcPr>
                  <w:tcW w:w="1000"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万</w:t>
                  </w:r>
                  <w:r>
                    <w:rPr>
                      <w:rFonts w:hint="eastAsia" w:ascii="宋体" w:hAnsi="宋体" w:cs="宋体"/>
                      <w:sz w:val="21"/>
                      <w:szCs w:val="21"/>
                      <w:highlight w:val="none"/>
                      <w:vertAlign w:val="baseline"/>
                      <w:lang w:val="en-US" w:eastAsia="zh-CN"/>
                    </w:rPr>
                    <w:t>台/年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252"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w:t>
                  </w:r>
                </w:p>
              </w:tc>
              <w:tc>
                <w:tcPr>
                  <w:tcW w:w="818"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室外机</w:t>
                  </w:r>
                </w:p>
              </w:tc>
              <w:tc>
                <w:tcPr>
                  <w:tcW w:w="927"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250</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125</w:t>
                  </w:r>
                </w:p>
              </w:tc>
              <w:tc>
                <w:tcPr>
                  <w:tcW w:w="1000"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万</w:t>
                  </w:r>
                  <w:r>
                    <w:rPr>
                      <w:rFonts w:hint="eastAsia" w:ascii="宋体" w:hAnsi="宋体" w:cs="宋体"/>
                      <w:sz w:val="21"/>
                      <w:szCs w:val="21"/>
                      <w:highlight w:val="none"/>
                      <w:vertAlign w:val="baseline"/>
                      <w:lang w:val="en-US" w:eastAsia="zh-CN"/>
                    </w:rPr>
                    <w:t>台/年</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本项目位于</w:t>
            </w:r>
            <w:r>
              <w:rPr>
                <w:rFonts w:hint="eastAsia" w:ascii="Times New Roman" w:hAnsi="Times New Roman" w:cs="Times New Roman"/>
                <w:sz w:val="24"/>
                <w:szCs w:val="24"/>
                <w:highlight w:val="none"/>
                <w:lang w:eastAsia="zh-CN"/>
              </w:rPr>
              <w:t>江北产业集中区玉带路以东，常州路以西，南港河路以南，万象路以北地块</w:t>
            </w:r>
            <w:r>
              <w:rPr>
                <w:rFonts w:hint="default" w:ascii="Times New Roman" w:hAnsi="Times New Roman" w:cs="Times New Roman"/>
                <w:sz w:val="24"/>
                <w:szCs w:val="24"/>
                <w:lang w:val="en-US" w:eastAsia="zh-CN"/>
              </w:rPr>
              <w:t>，属于工业用地，本项目为江北智能家电产业园项目（一期），符合江北产业集中区的用地规划。</w:t>
            </w:r>
            <w:r>
              <w:rPr>
                <w:rFonts w:hint="eastAsia" w:cs="Times New Roman"/>
                <w:sz w:val="24"/>
                <w:szCs w:val="24"/>
                <w:lang w:val="en-US" w:eastAsia="zh-CN"/>
              </w:rPr>
              <w:t>项目总占地面积</w:t>
            </w:r>
            <w:r>
              <w:rPr>
                <w:rFonts w:hint="eastAsia" w:cs="Times New Roman"/>
                <w:color w:val="auto"/>
                <w:sz w:val="24"/>
                <w:szCs w:val="24"/>
                <w:highlight w:val="none"/>
                <w:lang w:val="en-US" w:eastAsia="zh-CN"/>
              </w:rPr>
              <w:t>115623.13</w:t>
            </w:r>
            <w:r>
              <w:rPr>
                <w:rFonts w:hint="eastAsia" w:ascii="Times New Roman" w:hAnsi="Times New Roman" w:cs="Times New Roman"/>
                <w:sz w:val="24"/>
                <w:szCs w:val="24"/>
                <w:highlight w:val="none"/>
                <w:lang w:eastAsia="zh-CN"/>
              </w:rPr>
              <w:t>m</w:t>
            </w:r>
            <w:r>
              <w:rPr>
                <w:rFonts w:hint="eastAsia" w:ascii="Times New Roman" w:hAnsi="Times New Roman" w:cs="Times New Roman"/>
                <w:sz w:val="24"/>
                <w:szCs w:val="24"/>
                <w:highlight w:val="none"/>
                <w:vertAlign w:val="superscript"/>
                <w:lang w:eastAsia="zh-CN"/>
              </w:rPr>
              <w:t>2</w:t>
            </w:r>
            <w:r>
              <w:rPr>
                <w:rFonts w:hint="eastAsia" w:cs="Times New Roman"/>
                <w:sz w:val="24"/>
                <w:szCs w:val="24"/>
                <w:lang w:val="en-US" w:eastAsia="zh-CN"/>
              </w:rPr>
              <w:t>。项目北偏东侧为南港河路，隔路为下坝支渠；东偏南侧为常州路，隔路为农田；南偏西侧为万象路，隔路为农田；西偏北侧为玉带路，隔路为农田</w:t>
            </w:r>
            <w:r>
              <w:rPr>
                <w:rFonts w:hint="default" w:ascii="Times New Roman" w:hAnsi="Times New Roman" w:cs="Times New Roman"/>
                <w:sz w:val="24"/>
                <w:szCs w:val="24"/>
                <w:lang w:val="en-US" w:eastAsia="zh-CN"/>
              </w:rPr>
              <w:t>。</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color w:val="auto"/>
                <w:sz w:val="24"/>
                <w:highlight w:val="none"/>
              </w:rPr>
              <w:t>生产区与办公区分离，物流与人流分离，供电、供水线路简捷，土地利用及投资合理，建筑物平面布局美观、大方，突出与环境协调。厂区内功能分区明确，厂区平面布置情况合理，能满足生产、卫生、安全等需求</w:t>
            </w:r>
            <w:r>
              <w:rPr>
                <w:rFonts w:hint="default" w:ascii="Times New Roman" w:hAnsi="Times New Roman" w:cs="Times New Roman"/>
                <w:color w:val="auto"/>
                <w:sz w:val="24"/>
              </w:rPr>
              <w:t>。</w:t>
            </w:r>
            <w:r>
              <w:rPr>
                <w:rFonts w:hint="default" w:ascii="Times New Roman" w:hAnsi="Times New Roman" w:cs="Times New Roman"/>
                <w:b w:val="0"/>
                <w:bCs w:val="0"/>
                <w:sz w:val="24"/>
              </w:rPr>
              <w:t>详见</w:t>
            </w:r>
            <w:r>
              <w:rPr>
                <w:rFonts w:hint="default" w:ascii="Times New Roman" w:hAnsi="Times New Roman" w:cs="Times New Roman"/>
                <w:b w:val="0"/>
                <w:bCs w:val="0"/>
                <w:color w:val="auto"/>
                <w:sz w:val="24"/>
              </w:rPr>
              <w:t>附图</w:t>
            </w:r>
            <w:r>
              <w:rPr>
                <w:rFonts w:hint="eastAsia" w:cs="Times New Roman"/>
                <w:b w:val="0"/>
                <w:bCs w:val="0"/>
                <w:color w:val="auto"/>
                <w:sz w:val="24"/>
                <w:lang w:val="en-US" w:eastAsia="zh-CN"/>
              </w:rPr>
              <w:t>3</w:t>
            </w:r>
            <w:r>
              <w:rPr>
                <w:rFonts w:hint="default" w:ascii="Times New Roman" w:hAnsi="Times New Roman" w:cs="Times New Roman"/>
                <w:b w:val="0"/>
                <w:bCs w:val="0"/>
                <w:sz w:val="24"/>
              </w:rPr>
              <w:t>。</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both"/>
              <w:rPr>
                <w:rFonts w:hint="default" w:ascii="Times New Roman" w:hAnsi="Times New Roman" w:eastAsia="宋体" w:cs="Times New Roman"/>
                <w:sz w:val="24"/>
                <w:lang w:val="en-US" w:eastAsia="zh-CN"/>
              </w:rPr>
            </w:pPr>
            <w:r>
              <w:rPr>
                <w:rFonts w:hint="default" w:ascii="Times New Roman" w:hAnsi="Times New Roman" w:cs="Times New Roman"/>
                <w:sz w:val="24"/>
                <w:lang w:val="zh-CN"/>
              </w:rPr>
              <w:t>项目新建</w:t>
            </w:r>
            <w:r>
              <w:rPr>
                <w:rFonts w:hint="eastAsia" w:cs="Times New Roman"/>
                <w:sz w:val="24"/>
                <w:lang w:val="en-US" w:eastAsia="zh-CN"/>
              </w:rPr>
              <w:t>主体、公用、环保工程详见表2-2。</w:t>
            </w:r>
          </w:p>
          <w:p>
            <w:pPr>
              <w:spacing w:line="360" w:lineRule="auto"/>
              <w:jc w:val="center"/>
              <w:rPr>
                <w:rFonts w:hint="default" w:ascii="Times New Roman" w:hAnsi="Times New Roman" w:cs="Times New Roman"/>
                <w:b/>
                <w:color w:val="auto"/>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w:t>
            </w:r>
            <w:r>
              <w:rPr>
                <w:rFonts w:hint="default" w:ascii="Times New Roman" w:hAnsi="Times New Roman" w:cs="Times New Roman"/>
                <w:b/>
                <w:color w:val="auto"/>
                <w:sz w:val="24"/>
              </w:rPr>
              <w:t>建设项目组成一览表</w:t>
            </w:r>
          </w:p>
          <w:tbl>
            <w:tblPr>
              <w:tblStyle w:val="33"/>
              <w:tblW w:w="9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975"/>
              <w:gridCol w:w="1641"/>
              <w:gridCol w:w="2454"/>
              <w:gridCol w:w="235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工程类别</w:t>
                  </w: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单项工程</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环评建设内容及规模</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实际建设内容及规模</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主体工程</w:t>
                  </w: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注塑车间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位于园区东南角，主要设备包括注塑机、冷却塔、破碎机等，主要用于生产塑料工件，建筑面积约12747.2平方米（砖混结构）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位于园区东南角，主要设备包括注塑机、冷水机、破碎机等，主要用于生产塑料工件，建筑面积约12747.2平方米（砖混结构）</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喷粉车间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位于注塑车间北侧，主要设备包括热水炉、烘干炉、固化炉、粉体喷房等，用于部分冲压工件喷粉，建筑面积约532.8平方米（砖混结构）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冲压车间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位于喷粉车间北侧，主要设备包括气动冲、龙门冲等，用于生产冲压件，建筑面积约11371.12平方米（砖混结构）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内机总装车间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位于注塑车间西侧，主要设备包括室内机整体装配线、双枪双系统冷媒充注系统、智能电气安全综合性能分析仪等，主要用于空调内机的组装，建筑面积约12747.2平方米（砖混结构）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位于注塑车间西侧，主要设备包括室内机整体装配线、双枪双系统冷媒充注系统、智能电气安全综合性能分析仪等，主要用于空调内机的组装，建筑面积约12747.2平方米（砖混结构）</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蒸发器生产车间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位于内机总装车间北侧，主要设备包括四柱双轴四点翅片冲床、立式胀管机、HG烘干焊接一体机等，用于生产蒸发器，建筑面积约3791.7平方米（砖混结构）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位于内机总装车间北侧，主要设备包括四柱双轴四点翅片冲床、立式胀管机、HG烘干焊接一体机等，用于生产蒸发器，建筑面积约3791.7平方米（砖混结构）</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冷凝器生产车间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位于蒸发器生产车间北侧，主要设备包括四柱双轴四点翅片冲床、立式胀管机、HG烘干焊接一体机等，用于生产冷凝器，建筑面积约</w:t>
                  </w:r>
                </w:p>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3791.7平方米（砖混结构）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位于蒸发器生产车间北侧，主要设备包括四柱双轴四点翅片冲床、立式胀管机、HG烘干焊接一体机等，用于生产冷凝器，建筑面积约</w:t>
                  </w:r>
                </w:p>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3791.7平方米（砖混结构）</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外机总装车间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位于冷凝器生产车间北侧，主要设备包括108m室外机整体装配线、双枪双系统冷媒充注系统、智能电气安全综合性能分析仪等，主要用于空调外机的组装，建筑面积约30334.4平方米（砖混结构）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位于冷凝器生产车间北侧，主要设备包括108m室外机整体装配线、双枪双系统冷媒充注系统、智能电气安全综合性能分析仪等，主要用于空调外机的组装，建筑面积约30334.4平方米（砖混结构）</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辅助工程</w:t>
                  </w: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办公区</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位于内机总装车间南侧，供1000名职员办公</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位于内机总装车间南侧，</w:t>
                  </w:r>
                  <w:r>
                    <w:rPr>
                      <w:rFonts w:hint="eastAsia" w:ascii="宋体" w:hAnsi="宋体" w:cs="宋体"/>
                      <w:color w:val="auto"/>
                      <w:sz w:val="21"/>
                      <w:szCs w:val="21"/>
                      <w:lang w:val="en-US" w:eastAsia="zh-CN"/>
                    </w:rPr>
                    <w:t>可</w:t>
                  </w:r>
                  <w:r>
                    <w:rPr>
                      <w:rFonts w:hint="eastAsia" w:ascii="宋体" w:hAnsi="宋体" w:eastAsia="宋体" w:cs="宋体"/>
                      <w:color w:val="auto"/>
                      <w:sz w:val="21"/>
                      <w:szCs w:val="21"/>
                      <w:lang w:val="en-US" w:eastAsia="zh-CN"/>
                    </w:rPr>
                    <w:t>供1000名职员办公</w:t>
                  </w:r>
                </w:p>
              </w:tc>
              <w:tc>
                <w:tcPr>
                  <w:tcW w:w="1679"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倒班宿舍</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位于园区北侧，供500名职员住宿</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位于园区北侧，供500名职员住宿</w:t>
                  </w:r>
                </w:p>
              </w:tc>
              <w:tc>
                <w:tcPr>
                  <w:tcW w:w="1679"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食堂</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位于园区西北角，供1000名职员就餐</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位于园区西北角，供1000名职员就餐</w:t>
                  </w:r>
                </w:p>
              </w:tc>
              <w:tc>
                <w:tcPr>
                  <w:tcW w:w="1679"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公用工程</w:t>
                  </w: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给水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园区供水管网</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供水量43212t/a</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园区供水管网</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供水量</w:t>
                  </w:r>
                  <w:r>
                    <w:rPr>
                      <w:rFonts w:hint="eastAsia" w:ascii="宋体" w:hAnsi="宋体" w:cs="宋体"/>
                      <w:color w:val="auto"/>
                      <w:sz w:val="21"/>
                      <w:szCs w:val="21"/>
                      <w:lang w:val="en-US" w:eastAsia="zh-CN"/>
                    </w:rPr>
                    <w:t>31680</w:t>
                  </w:r>
                  <w:r>
                    <w:rPr>
                      <w:rFonts w:hint="eastAsia" w:ascii="宋体" w:hAnsi="宋体" w:eastAsia="宋体" w:cs="宋体"/>
                      <w:color w:val="auto"/>
                      <w:sz w:val="21"/>
                      <w:szCs w:val="21"/>
                      <w:lang w:val="en-US" w:eastAsia="zh-CN"/>
                    </w:rPr>
                    <w:t>t/a</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用水量减少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排水</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雨污分流，清污分流，排水量342050.4 t/a</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雨污分流，清污分流，排水量</w:t>
                  </w:r>
                  <w:r>
                    <w:rPr>
                      <w:rFonts w:hint="eastAsia" w:ascii="宋体" w:hAnsi="宋体" w:cs="宋体"/>
                      <w:color w:val="auto"/>
                      <w:sz w:val="21"/>
                      <w:szCs w:val="21"/>
                      <w:lang w:val="en-US" w:eastAsia="zh-CN"/>
                    </w:rPr>
                    <w:t>252</w:t>
                  </w:r>
                  <w:r>
                    <w:rPr>
                      <w:rFonts w:hint="eastAsia" w:ascii="宋体" w:hAnsi="宋体" w:eastAsia="宋体" w:cs="宋体"/>
                      <w:color w:val="auto"/>
                      <w:sz w:val="21"/>
                      <w:szCs w:val="21"/>
                      <w:lang w:val="en-US" w:eastAsia="zh-CN"/>
                    </w:rPr>
                    <w:t>00 t/a</w:t>
                  </w:r>
                  <w:bookmarkStart w:id="16" w:name="_GoBack"/>
                  <w:bookmarkEnd w:id="16"/>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排水量减少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供电</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园区电网供电</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年用电量2000万kW·h/a</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园区电网供电</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年用电量1500万kW·h/a</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用电量减少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天然气</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市政天然气管网，160万立方米</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本次</w:t>
                  </w:r>
                  <w:r>
                    <w:rPr>
                      <w:rFonts w:hint="eastAsia" w:ascii="宋体" w:hAnsi="宋体" w:cs="宋体"/>
                      <w:color w:val="auto"/>
                      <w:sz w:val="21"/>
                      <w:szCs w:val="21"/>
                      <w:lang w:val="en-US" w:eastAsia="zh-CN"/>
                    </w:rPr>
                    <w:t>验收车间</w:t>
                  </w:r>
                  <w:r>
                    <w:rPr>
                      <w:rFonts w:hint="eastAsia" w:ascii="宋体" w:hAnsi="宋体" w:eastAsia="宋体" w:cs="宋体"/>
                      <w:color w:val="auto"/>
                      <w:sz w:val="21"/>
                      <w:szCs w:val="21"/>
                      <w:lang w:val="en-US" w:eastAsia="zh-CN"/>
                    </w:rPr>
                    <w:t>不使用天然气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储运工程</w:t>
                  </w: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成品仓库</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位园区西侧，用于存放成品（钢结构）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位园区西侧，用于存放成品（钢结构）</w:t>
                  </w:r>
                </w:p>
              </w:tc>
              <w:tc>
                <w:tcPr>
                  <w:tcW w:w="1679"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原料仓库</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位于内机总装车间和外机总装车间上层，用于存放原辅材料（砖混结构）</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位于内机总装车间和外机总装车间上层，用于存放原辅材料（砖混结构）</w:t>
                  </w:r>
                </w:p>
              </w:tc>
              <w:tc>
                <w:tcPr>
                  <w:tcW w:w="1679"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环保工程</w:t>
                  </w:r>
                </w:p>
              </w:tc>
              <w:tc>
                <w:tcPr>
                  <w:tcW w:w="97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废气治理</w:t>
                  </w: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食堂油烟</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油烟净化器</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油烟净化器</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脱脂烘干废气</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经2套过滤器+空气冷却器+分子筛转轮+再生加热器设备处理，尾气经1#、2#排气筒排放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套过滤器+空气冷却器+分子筛转轮+再生加热器设备处理，尾气经1#排气筒排放</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减少</w:t>
                  </w:r>
                  <w:r>
                    <w:rPr>
                      <w:rFonts w:hint="eastAsia" w:ascii="宋体" w:hAnsi="宋体" w:eastAsia="宋体" w:cs="宋体"/>
                      <w:color w:val="auto"/>
                      <w:sz w:val="21"/>
                      <w:szCs w:val="21"/>
                      <w:lang w:val="en-US" w:eastAsia="zh-CN"/>
                    </w:rPr>
                    <w:t>1个排气筒排放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注塑废气</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经2套集气罩+两级活性炭吸附装置处理，尾气经3#排气筒排放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套集气罩+两级活性炭吸附装置处理，尾气经</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#排气筒排放</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减少一套处理装置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固化废气</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经1套喷淋塔+水气分离器+两级活性炭吸附装置处理，尾气经5#排气筒排放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天然气燃烧废气</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经15 m高排气筒（4#）直接排放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焊接烟尘</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经移动式烟尘净化机处理，尾气进行无组织排放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手动焊烟尘经移动式烟尘净化机处理，尾气进行无组织排放；自动焊烟尘汇同脱脂烘干废气一同处理，经1#排气筒排放</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自动焊焊接烟尘无组织改为有组织排放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破碎粉尘</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破碎过程产生的大颗粒物在密闭房间自然沉降</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破碎过程产生的大颗粒物在密闭房间自然沉降</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喷粉粉尘</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经纸筒式设备回收，未回收粉末在房体内自然沉降，作固废处理</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热洁炉废气</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经1套喷淋塔+水气分离器+布袋除尘+两级活性炭，尾气经15m高排气筒（6#）排放</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废水治理</w:t>
                  </w: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冷却塔补充用水</w:t>
                  </w:r>
                </w:p>
              </w:tc>
              <w:tc>
                <w:tcPr>
                  <w:tcW w:w="2454"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循环使用不外排</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循环使用不外排</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喷淋塔补充用水</w:t>
                  </w:r>
                </w:p>
              </w:tc>
              <w:tc>
                <w:tcPr>
                  <w:tcW w:w="2454"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生产废水</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经厂区内污水处理站处理</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生活污水</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经化粪池预处理</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经化粪池预处理</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餐饮污水</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经隔油池、化粪池预处理</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经隔油池、化粪池预处理</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噪声治理</w:t>
                  </w:r>
                </w:p>
              </w:tc>
              <w:tc>
                <w:tcPr>
                  <w:tcW w:w="4095"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基础减振、厂房隔声</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基础减振、厂房隔声</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固废处理</w:t>
                  </w: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一般固废暂存区</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占地面积100m</w:t>
                  </w:r>
                  <w:r>
                    <w:rPr>
                      <w:rFonts w:hint="eastAsia" w:ascii="宋体" w:hAnsi="宋体" w:eastAsia="宋体" w:cs="宋体"/>
                      <w:color w:val="auto"/>
                      <w:sz w:val="21"/>
                      <w:szCs w:val="21"/>
                      <w:vertAlign w:val="superscript"/>
                      <w:lang w:val="en-US" w:eastAsia="zh-CN"/>
                    </w:rPr>
                    <w:t>2</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占地面积100m</w:t>
                  </w:r>
                  <w:r>
                    <w:rPr>
                      <w:rFonts w:hint="eastAsia" w:ascii="宋体" w:hAnsi="宋体" w:eastAsia="宋体" w:cs="宋体"/>
                      <w:color w:val="auto"/>
                      <w:sz w:val="21"/>
                      <w:szCs w:val="21"/>
                      <w:vertAlign w:val="superscript"/>
                      <w:lang w:val="en-US" w:eastAsia="zh-CN"/>
                    </w:rPr>
                    <w:t>2</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23"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97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p>
              </w:tc>
              <w:tc>
                <w:tcPr>
                  <w:tcW w:w="1641"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危废暂存间</w:t>
                  </w:r>
                </w:p>
              </w:tc>
              <w:tc>
                <w:tcPr>
                  <w:tcW w:w="245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占地面积75m</w:t>
                  </w:r>
                  <w:r>
                    <w:rPr>
                      <w:rFonts w:hint="eastAsia" w:ascii="宋体" w:hAnsi="宋体" w:eastAsia="宋体" w:cs="宋体"/>
                      <w:color w:val="auto"/>
                      <w:sz w:val="21"/>
                      <w:szCs w:val="21"/>
                      <w:vertAlign w:val="superscript"/>
                      <w:lang w:val="en-US" w:eastAsia="zh-CN"/>
                    </w:rPr>
                    <w:t>2</w:t>
                  </w:r>
                </w:p>
              </w:tc>
              <w:tc>
                <w:tcPr>
                  <w:tcW w:w="235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占地面积75</w:t>
                  </w:r>
                  <w:r>
                    <w:rPr>
                      <w:rFonts w:hint="eastAsia" w:ascii="宋体" w:hAnsi="宋体" w:eastAsia="宋体" w:cs="宋体"/>
                      <w:color w:val="auto"/>
                      <w:sz w:val="21"/>
                      <w:szCs w:val="21"/>
                      <w:lang w:val="en-US" w:eastAsia="zh-CN"/>
                    </w:rPr>
                    <w:t>m</w:t>
                  </w:r>
                  <w:r>
                    <w:rPr>
                      <w:rFonts w:hint="eastAsia" w:ascii="宋体" w:hAnsi="宋体" w:eastAsia="宋体" w:cs="宋体"/>
                      <w:color w:val="auto"/>
                      <w:sz w:val="21"/>
                      <w:szCs w:val="21"/>
                      <w:vertAlign w:val="superscript"/>
                      <w:lang w:val="en-US" w:eastAsia="zh-CN"/>
                    </w:rPr>
                    <w:t>2</w:t>
                  </w:r>
                </w:p>
              </w:tc>
              <w:tc>
                <w:tcPr>
                  <w:tcW w:w="167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危废量减少，危废库面积缩小</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w:t>
            </w:r>
            <w:r>
              <w:rPr>
                <w:rFonts w:hint="eastAsia" w:ascii="宋体" w:hAnsi="宋体"/>
                <w:b/>
                <w:sz w:val="28"/>
                <w:szCs w:val="28"/>
                <w:lang w:eastAsia="zh-CN"/>
              </w:rPr>
              <w:t>本项目主要原辅材料及能耗情况见下表：</w:t>
            </w:r>
          </w:p>
          <w:p>
            <w:pPr>
              <w:spacing w:line="360" w:lineRule="auto"/>
              <w:jc w:val="center"/>
              <w:rPr>
                <w:rFonts w:hint="eastAsia" w:ascii="宋体" w:hAnsi="宋体"/>
                <w:b/>
                <w:color w:val="FF0000"/>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r>
              <w:rPr>
                <w:rFonts w:hint="eastAsia" w:ascii="宋体" w:hAnsi="宋体"/>
                <w:b/>
                <w:color w:val="auto"/>
                <w:sz w:val="24"/>
              </w:rPr>
              <w:t>项目主要原辅材料消耗</w:t>
            </w:r>
            <w:r>
              <w:rPr>
                <w:rFonts w:hint="eastAsia" w:ascii="宋体" w:hAnsi="宋体"/>
                <w:b/>
                <w:color w:val="auto"/>
                <w:sz w:val="24"/>
                <w:lang w:eastAsia="zh-CN"/>
              </w:rPr>
              <w:t>及能耗</w:t>
            </w:r>
            <w:r>
              <w:rPr>
                <w:rFonts w:hint="eastAsia" w:ascii="宋体" w:hAnsi="宋体"/>
                <w:b/>
                <w:color w:val="auto"/>
                <w:sz w:val="24"/>
              </w:rPr>
              <w:t>情况一览表</w:t>
            </w:r>
          </w:p>
          <w:tbl>
            <w:tblPr>
              <w:tblStyle w:val="33"/>
              <w:tblW w:w="9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10"/>
              <w:gridCol w:w="1500"/>
              <w:gridCol w:w="1620"/>
              <w:gridCol w:w="1560"/>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序号</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名称</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年用量</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实际用量</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单位</w:t>
                  </w:r>
                </w:p>
              </w:tc>
              <w:tc>
                <w:tcPr>
                  <w:tcW w:w="174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压缩机</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铜配管</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3</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铝箔</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25</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4</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电脑板</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电机</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40</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冷媒</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轴流风扇</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贯流风扇</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9</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轴承</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10</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包装纸箱</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250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11</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包装泡沫</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250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12</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电源线</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条</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13</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连接电缆线</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条</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14</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变压器</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个</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15</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四通阀</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件</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16</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接插件</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17</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焊条</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18</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减振块</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19</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阻尼块</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20</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铜管卷材</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25</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21</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连接管</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22</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毛细管</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23</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保温材、隔音棉</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套</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24</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钢</w:t>
                  </w:r>
                  <w:r>
                    <w:rPr>
                      <w:rFonts w:hint="default" w:ascii="Times New Roman" w:hAnsi="Times New Roman" w:eastAsia="宋体" w:cs="Times New Roman"/>
                      <w:color w:val="auto"/>
                      <w:sz w:val="21"/>
                      <w:szCs w:val="21"/>
                    </w:rPr>
                    <w:t>板材</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各类螺钉</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45</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粒</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26</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ABS</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000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27</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PS</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28</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PP</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29</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环氧树脂粉末</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945</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30</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脱脂粉</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31</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脱模剂</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32</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陶化剂</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33</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挥发油</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28</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34</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打包带</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卷</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35</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冲压油</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36</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抗磨液压油</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37</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机油</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0.6</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38</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氮气（</w:t>
                  </w:r>
                  <w:r>
                    <w:rPr>
                      <w:rFonts w:hint="default" w:ascii="Times New Roman" w:hAnsi="Times New Roman" w:eastAsia="宋体" w:cs="Times New Roman"/>
                      <w:color w:val="auto"/>
                      <w:sz w:val="21"/>
                      <w:szCs w:val="21"/>
                      <w:lang w:eastAsia="zh-CN"/>
                    </w:rPr>
                    <w:t>液态</w:t>
                  </w:r>
                  <w:r>
                    <w:rPr>
                      <w:rFonts w:hint="default" w:ascii="Times New Roman" w:hAnsi="Times New Roman" w:eastAsia="宋体" w:cs="Times New Roman"/>
                      <w:color w:val="auto"/>
                      <w:sz w:val="21"/>
                      <w:szCs w:val="21"/>
                    </w:rPr>
                    <w:t>）</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罐</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39</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氧</w:t>
                  </w:r>
                  <w:r>
                    <w:rPr>
                      <w:rFonts w:hint="default" w:ascii="Times New Roman" w:hAnsi="Times New Roman" w:eastAsia="宋体" w:cs="Times New Roman"/>
                      <w:color w:val="auto"/>
                      <w:sz w:val="21"/>
                      <w:szCs w:val="21"/>
                    </w:rPr>
                    <w:t>气</w:t>
                  </w:r>
                  <w:r>
                    <w:rPr>
                      <w:rFonts w:hint="default" w:ascii="Times New Roman" w:hAnsi="Times New Roman" w:eastAsia="宋体" w:cs="Times New Roman"/>
                      <w:color w:val="auto"/>
                      <w:sz w:val="21"/>
                      <w:szCs w:val="21"/>
                      <w:lang w:eastAsia="zh-CN"/>
                    </w:rPr>
                    <w:t>（液态）</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000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罐</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40</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天然气</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万立方米</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41</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氦气</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罐</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42</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助焊剂</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吨</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43</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抹布手套</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件</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44</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小弯头</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125</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件</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45</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室内机空调器</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件</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330" w:type="dxa"/>
                  <w:tcBorders>
                    <w:tl2br w:val="nil"/>
                    <w:tr2bl w:val="nil"/>
                  </w:tcBorders>
                  <w:noWrap w:val="0"/>
                  <w:vAlign w:val="center"/>
                </w:tcPr>
                <w:p>
                  <w:pPr>
                    <w:pStyle w:val="162"/>
                    <w:keepNext w:val="0"/>
                    <w:keepLines w:val="0"/>
                    <w:suppressLineNumbers w:val="0"/>
                    <w:spacing w:before="0" w:beforeLines="0" w:beforeAutospacing="0" w:after="0" w:afterLines="0" w:afterAutospacing="0"/>
                    <w:ind w:left="0" w:right="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46</w:t>
                  </w:r>
                </w:p>
              </w:tc>
              <w:tc>
                <w:tcPr>
                  <w:tcW w:w="171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室外机空调器</w:t>
                  </w:r>
                </w:p>
              </w:tc>
              <w:tc>
                <w:tcPr>
                  <w:tcW w:w="15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1620"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156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lang w:eastAsia="zh-CN"/>
                    </w:rPr>
                    <w:t>件</w:t>
                  </w:r>
                </w:p>
              </w:tc>
              <w:tc>
                <w:tcPr>
                  <w:tcW w:w="1747" w:type="dxa"/>
                  <w:vMerge w:val="continue"/>
                  <w:tcBorders>
                    <w:tl2br w:val="nil"/>
                    <w:tr2bl w:val="nil"/>
                  </w:tcBorders>
                  <w:noWrap w:val="0"/>
                  <w:vAlign w:val="top"/>
                </w:tcPr>
                <w:p>
                  <w:pPr>
                    <w:pStyle w:val="162"/>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p>
              </w:tc>
            </w:tr>
          </w:tbl>
          <w:p>
            <w:pPr>
              <w:spacing w:line="360" w:lineRule="auto"/>
              <w:ind w:firstLine="480" w:firstLineChars="200"/>
              <w:rPr>
                <w:rFonts w:hint="default" w:ascii="Times New Roman" w:hAnsi="Times New Roman" w:cs="Times New Roman"/>
                <w:color w:val="auto"/>
                <w:sz w:val="24"/>
                <w:highlight w:val="none"/>
                <w:lang w:val="en-US" w:eastAsia="zh-CN"/>
              </w:rPr>
            </w:pPr>
            <w:r>
              <w:rPr>
                <w:rFonts w:hint="eastAsia" w:cs="Times New Roman"/>
                <w:color w:val="auto"/>
                <w:sz w:val="24"/>
                <w:highlight w:val="none"/>
                <w:lang w:val="en-US" w:eastAsia="zh-CN"/>
              </w:rPr>
              <w:t>主要原辅材料理化性质：</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冷媒：</w:t>
            </w:r>
            <w:r>
              <w:rPr>
                <w:rFonts w:hint="eastAsia" w:ascii="Times New Roman" w:hAnsi="Times New Roman" w:cs="Times New Roman"/>
                <w:color w:val="auto"/>
                <w:sz w:val="24"/>
                <w:highlight w:val="none"/>
                <w:lang w:val="en-US" w:eastAsia="zh-CN"/>
              </w:rPr>
              <w:t>本项所用冷媒为R32和R410，R32，化学名为二氟甲烷，分子式CH2F2，为不爆炸、无毒、可燃，但仍然是安全的制冷剂，R32的节能、绿色、不伤害臭氧层也成为了现代冷媒的新星之一。</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挥发油：</w:t>
            </w:r>
            <w:r>
              <w:rPr>
                <w:rFonts w:hint="eastAsia" w:ascii="Times New Roman" w:hAnsi="Times New Roman" w:cs="Times New Roman"/>
                <w:color w:val="auto"/>
                <w:sz w:val="24"/>
                <w:highlight w:val="none"/>
                <w:lang w:val="en-US" w:eastAsia="zh-CN"/>
              </w:rPr>
              <w:t>本项目所用挥发油购于杭州玖琳润滑油有限公司，主要成分为正构烷烃、异构烷烃/环烷烃、单芳香族环烃。</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脱模剂：</w:t>
            </w:r>
            <w:r>
              <w:rPr>
                <w:rFonts w:hint="eastAsia" w:ascii="Times New Roman" w:hAnsi="Times New Roman" w:cs="Times New Roman"/>
                <w:color w:val="auto"/>
                <w:sz w:val="24"/>
                <w:highlight w:val="none"/>
                <w:lang w:val="en-US" w:eastAsia="zh-CN"/>
              </w:rPr>
              <w:t>本项目所用脱模剂主要成分为聚二甲基硅氧烷、表面活性剂和水。</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PP：</w:t>
            </w:r>
            <w:r>
              <w:rPr>
                <w:rFonts w:hint="eastAsia" w:ascii="Times New Roman" w:hAnsi="Times New Roman" w:cs="Times New Roman"/>
                <w:color w:val="auto"/>
                <w:sz w:val="24"/>
                <w:highlight w:val="none"/>
                <w:lang w:val="en-US" w:eastAsia="zh-CN"/>
              </w:rPr>
              <w:t>是由丙烯聚合而制得的一种热塑性树脂。通常为半透明无色固体，无臭无毒。相对密度0.9g/cm3，是塑料中最轻的一种。它具有优良的耐热性、化学稳定性、加工性、电性能和机械性能。它的熔点是167℃，连续使用温度107-121℃。它与大多数介质（强氧化剂）均不起作用。</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PS：</w:t>
            </w:r>
            <w:r>
              <w:rPr>
                <w:rFonts w:hint="eastAsia" w:ascii="Times New Roman" w:hAnsi="Times New Roman" w:cs="Times New Roman"/>
                <w:color w:val="auto"/>
                <w:sz w:val="24"/>
                <w:highlight w:val="none"/>
                <w:lang w:val="en-US" w:eastAsia="zh-CN"/>
              </w:rPr>
              <w:t>无色、无臭、无味而有光泽的透明固体，相对密度1.04-1.09，成型稳定170-250℃，化学稳定性良好，强度一般，适于制作绝缘透明件、装饰件及化学仪器、光学仪器等零件。</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ABS：</w:t>
            </w:r>
            <w:r>
              <w:rPr>
                <w:rFonts w:hint="eastAsia" w:ascii="Times New Roman" w:hAnsi="Times New Roman" w:cs="Times New Roman"/>
                <w:color w:val="auto"/>
                <w:sz w:val="24"/>
                <w:highlight w:val="none"/>
                <w:lang w:val="en-US" w:eastAsia="zh-CN"/>
              </w:rPr>
              <w:t>ABS树脂是丙烯腈、1,3-丁二烯、苯乙烯三种单体的接枝共聚物。它的分子式可以写为(C8H8·C4H6·C3H3N)x。ABS树脂是微黄色固体，有一定的韧性密度约为1.05g/cm3，成型收缩率：0.4-0.7%，成型温度：200-240℃，干燥条件：80-90℃，2小时。分解温度&gt;270℃。它抗酸、碱、盐的腐蚀能力比较强，也可在一定程度上耐受有机溶剂溶解。它具有良好尺寸稳定性，突出的耐冲性、耐热性、介电性、耐磨性、表面光泽性好，易涂装和着色等有点，适用于家用电器制品、仪表、电话、汽车工业用塑料制品。</w:t>
            </w:r>
          </w:p>
          <w:p>
            <w:pPr>
              <w:spacing w:line="360" w:lineRule="auto"/>
              <w:ind w:firstLine="482"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抗磨液压油：</w:t>
            </w:r>
            <w:r>
              <w:rPr>
                <w:rFonts w:hint="eastAsia" w:ascii="Times New Roman" w:hAnsi="Times New Roman" w:cs="Times New Roman"/>
                <w:color w:val="auto"/>
                <w:sz w:val="24"/>
                <w:highlight w:val="none"/>
                <w:lang w:val="en-US" w:eastAsia="zh-CN"/>
              </w:rPr>
              <w:t>采用精致高粘度指数基础油，加入抗磨、抗氧、防锈、金属钝化、抗泡沫、抗乳化等多种添加剂制得，具有良好的抗氧性、防锈性、润滑性、抗磨性。适用于液压设备，外观为淡黄色液体，运动粘度（40℃），46mm2/s，闪点202℃，溶于乙醇、苯、乙醚等多种有机溶剂。</w:t>
            </w:r>
          </w:p>
          <w:p>
            <w:pPr>
              <w:spacing w:line="360" w:lineRule="auto"/>
              <w:ind w:firstLine="482"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b/>
                <w:bCs/>
                <w:color w:val="auto"/>
                <w:sz w:val="24"/>
                <w:highlight w:val="none"/>
                <w:lang w:val="en-US" w:eastAsia="zh-CN"/>
              </w:rPr>
              <w:t>机油：</w:t>
            </w:r>
            <w:r>
              <w:rPr>
                <w:rFonts w:hint="eastAsia" w:ascii="Times New Roman" w:hAnsi="Times New Roman" w:cs="Times New Roman"/>
                <w:color w:val="auto"/>
                <w:sz w:val="24"/>
                <w:highlight w:val="none"/>
                <w:lang w:val="en-US" w:eastAsia="zh-CN"/>
              </w:rPr>
              <w:t>即发动机润滑油，外观为淡黄色液体，加入抗磨、抗氧、防锈、金属钝化、抗泡沫、抗乳化等多种添加剂，具有良好的抗氧化、防锈性、润滑性、抗磨性和较好的空气释放性等。</w:t>
            </w:r>
          </w:p>
          <w:p>
            <w:pPr>
              <w:spacing w:line="360" w:lineRule="auto"/>
              <w:rPr>
                <w:rFonts w:hint="eastAsia" w:ascii="宋体" w:hAnsi="宋体"/>
                <w:b/>
                <w:sz w:val="28"/>
                <w:szCs w:val="28"/>
              </w:rPr>
            </w:pPr>
            <w:r>
              <w:rPr>
                <w:rFonts w:hint="eastAsia" w:ascii="宋体" w:hAnsi="宋体"/>
                <w:b/>
                <w:sz w:val="28"/>
                <w:szCs w:val="28"/>
              </w:rPr>
              <w:t>2、主要设备</w:t>
            </w:r>
          </w:p>
          <w:p>
            <w:pPr>
              <w:spacing w:line="360" w:lineRule="auto"/>
              <w:jc w:val="center"/>
              <w:rPr>
                <w:rFonts w:hint="eastAsia" w:ascii="宋体" w:hAnsi="宋体" w:eastAsia="宋体"/>
                <w:b/>
                <w:color w:val="auto"/>
                <w:sz w:val="24"/>
                <w:lang w:eastAsia="zh-CN"/>
              </w:rPr>
            </w:pPr>
            <w:bookmarkStart w:id="2" w:name="_Hlk22905781"/>
            <w:r>
              <w:rPr>
                <w:rFonts w:hint="eastAsia" w:ascii="宋体" w:hAnsi="宋体"/>
                <w:b/>
                <w:color w:val="auto"/>
                <w:sz w:val="24"/>
              </w:rPr>
              <w:t>表2</w:t>
            </w:r>
            <w:r>
              <w:rPr>
                <w:rFonts w:ascii="宋体" w:hAnsi="宋体"/>
                <w:b/>
                <w:color w:val="auto"/>
                <w:sz w:val="24"/>
              </w:rPr>
              <w:t>-</w:t>
            </w:r>
            <w:r>
              <w:rPr>
                <w:rFonts w:hint="eastAsia" w:ascii="宋体" w:hAnsi="宋体"/>
                <w:b/>
                <w:color w:val="auto"/>
                <w:sz w:val="24"/>
                <w:lang w:val="en-US" w:eastAsia="zh-CN"/>
              </w:rPr>
              <w:t>4</w:t>
            </w:r>
            <w:r>
              <w:rPr>
                <w:rFonts w:hint="eastAsia" w:ascii="宋体" w:hAnsi="宋体"/>
                <w:b/>
                <w:color w:val="auto"/>
                <w:sz w:val="24"/>
              </w:rPr>
              <w:tab/>
            </w:r>
            <w:r>
              <w:rPr>
                <w:rFonts w:hint="eastAsia" w:ascii="宋体" w:hAnsi="宋体"/>
                <w:b/>
                <w:color w:val="auto"/>
                <w:sz w:val="24"/>
              </w:rPr>
              <w:t>项目</w:t>
            </w:r>
            <w:bookmarkStart w:id="3" w:name="_Hlk20139463"/>
            <w:r>
              <w:rPr>
                <w:rFonts w:hint="eastAsia" w:ascii="宋体" w:hAnsi="宋体"/>
                <w:b/>
                <w:color w:val="auto"/>
                <w:sz w:val="24"/>
              </w:rPr>
              <w:t>设备清单</w:t>
            </w:r>
            <w:bookmarkEnd w:id="3"/>
          </w:p>
          <w:tbl>
            <w:tblPr>
              <w:tblStyle w:val="32"/>
              <w:tblW w:w="7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811"/>
              <w:gridCol w:w="1008"/>
              <w:gridCol w:w="2174"/>
              <w:gridCol w:w="1195"/>
              <w:gridCol w:w="1186"/>
              <w:gridCol w:w="55"/>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序号</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设备名称</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规格</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环评</w:t>
                  </w:r>
                  <w:r>
                    <w:rPr>
                      <w:rFonts w:hint="default"/>
                      <w:color w:val="auto"/>
                    </w:rPr>
                    <w:t>数量</w:t>
                  </w:r>
                  <w:r>
                    <w:rPr>
                      <w:rFonts w:hint="default"/>
                      <w:color w:val="auto"/>
                      <w:lang w:eastAsia="zh-CN"/>
                    </w:rPr>
                    <w:t>（</w:t>
                  </w:r>
                  <w:r>
                    <w:rPr>
                      <w:rFonts w:hint="default"/>
                      <w:color w:val="auto"/>
                      <w:lang w:val="en-US" w:eastAsia="zh-CN"/>
                    </w:rPr>
                    <w:t>台/套</w:t>
                  </w:r>
                  <w:r>
                    <w:rPr>
                      <w:rFonts w:hint="default"/>
                      <w:color w:val="auto"/>
                      <w:lang w:eastAsia="zh-CN"/>
                    </w:rPr>
                    <w:t>）</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实际数量</w:t>
                  </w:r>
                  <w:r>
                    <w:rPr>
                      <w:rFonts w:hint="default"/>
                      <w:color w:val="auto"/>
                      <w:lang w:eastAsia="zh-CN"/>
                    </w:rPr>
                    <w:t>（</w:t>
                  </w:r>
                  <w:r>
                    <w:rPr>
                      <w:rFonts w:hint="default"/>
                      <w:color w:val="auto"/>
                      <w:lang w:val="en-US" w:eastAsia="zh-CN"/>
                    </w:rPr>
                    <w:t>台/套</w:t>
                  </w:r>
                  <w:r>
                    <w:rPr>
                      <w:rFonts w:hint="default"/>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r>
                    <w:rPr>
                      <w:rFonts w:hint="default"/>
                      <w:color w:val="auto"/>
                      <w:lang w:val="en-US" w:eastAsia="zh-CN"/>
                    </w:rPr>
                    <w:t>一、室外装配线部分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r>
                    <w:rPr>
                      <w:rFonts w:hint="default"/>
                      <w:color w:val="auto"/>
                      <w:lang w:val="en-US" w:eastAsia="zh-CN"/>
                    </w:rPr>
                    <w:t>08</w:t>
                  </w:r>
                  <w:r>
                    <w:rPr>
                      <w:rFonts w:hint="default"/>
                      <w:color w:val="auto"/>
                    </w:rPr>
                    <w:t>m室外机整体装配线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rPr>
                    <w:t>数控换热器折弯机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长沙弘科</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真空检测环形线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莱宝真空泵</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莱宝D30T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162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eastAsia="zh-CN"/>
                    </w:rPr>
                  </w:pPr>
                  <w:r>
                    <w:rPr>
                      <w:rFonts w:hint="default"/>
                      <w:color w:val="auto"/>
                    </w:rPr>
                    <w:t>双枪双系统冷媒充注系统</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美德瑞MDR6000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卤素检漏仪</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美德瑞HLD6000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环形恒温恒湿商检房运行检测线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智能电气安全综合性能分析仪</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艾洛AN1640H</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自动封箱打钉机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天键TJ-FJ-3CW</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全自动打包机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长沙弘科</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码垛机器人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冷媒储罐</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50T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液氧储罐</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50立方</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液氮储罐</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50立方</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测试实验室</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3匹焓差</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测试实验室</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5匹焓差</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3t提升机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r>
                    <w:rPr>
                      <w:rFonts w:hint="default"/>
                      <w:color w:val="auto"/>
                      <w:lang w:val="en-US" w:eastAsia="zh-CN"/>
                    </w:rPr>
                    <w:t>二、室内装配线部分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室内机整体装配线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90m、深圳伟创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3</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室内机整体装配线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106m、深圳伟创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室内机整体装配线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107m、深圳伟创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带电链板检测同步线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11m、深圳伟创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5</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智能电气安全综合性能分析仪</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艾洛AN1640H</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5</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直线段真空检测线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莱宝真空泵</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莱宝D30T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18</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双枪双系统冷媒充注系统</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美德瑞MDR6000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卤素捡漏仪</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美德瑞HLD6000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站台恒温恒湿商检运行检测线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16工位</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自动封箱打钉机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天键TJ-FJ-3C</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自动封箱打钉机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天键TJ-FJ-3CW</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全自动打包机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长沙弘科</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10</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码垛机器人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深圳伟创</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5</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风冷式空压机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2000L</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w:t>
                  </w:r>
                  <w:r>
                    <w:rPr>
                      <w:rFonts w:hint="eastAsia"/>
                      <w:color w:val="auto"/>
                      <w:lang w:val="en-US" w:eastAsia="zh-CN"/>
                    </w:rPr>
                    <w:t>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电动叉车</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50</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3t提升机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10</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r>
                    <w:rPr>
                      <w:rFonts w:hint="default"/>
                      <w:color w:val="auto"/>
                      <w:lang w:val="en-US" w:eastAsia="zh-CN"/>
                    </w:rPr>
                    <w:t>三、两器生产部分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四柱双轴四点翅片</w:t>
                  </w:r>
                  <w:r>
                    <w:rPr>
                      <w:rFonts w:hint="default"/>
                      <w:color w:val="auto"/>
                    </w:rPr>
                    <w:t>冲床</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GC</w:t>
                  </w:r>
                  <w:r>
                    <w:rPr>
                      <w:rFonts w:hint="default"/>
                      <w:color w:val="auto"/>
                    </w:rPr>
                    <w:t>125</w:t>
                  </w:r>
                  <w:r>
                    <w:rPr>
                      <w:rFonts w:hint="default"/>
                      <w:color w:val="auto"/>
                      <w:lang w:val="en-US" w:eastAsia="zh-CN"/>
                    </w:rPr>
                    <w:t>H/GC125S</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立式</w:t>
                  </w:r>
                  <w:r>
                    <w:rPr>
                      <w:rFonts w:hint="default"/>
                      <w:color w:val="auto"/>
                    </w:rPr>
                    <w:t>胀管</w:t>
                  </w:r>
                  <w:r>
                    <w:rPr>
                      <w:rFonts w:hint="default"/>
                      <w:color w:val="auto"/>
                      <w:lang w:eastAsia="zh-CN"/>
                    </w:rPr>
                    <w:t>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YZL1200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高速伺服长</w:t>
                  </w:r>
                  <w:r>
                    <w:rPr>
                      <w:rFonts w:hint="default"/>
                      <w:color w:val="auto"/>
                      <w:lang w:val="en-US" w:eastAsia="zh-CN"/>
                    </w:rPr>
                    <w:t>U</w:t>
                  </w:r>
                  <w:r>
                    <w:rPr>
                      <w:rFonts w:hint="default"/>
                      <w:color w:val="auto"/>
                    </w:rPr>
                    <w:t>弯</w:t>
                  </w:r>
                  <w:r>
                    <w:rPr>
                      <w:rFonts w:hint="default"/>
                      <w:color w:val="auto"/>
                      <w:lang w:eastAsia="zh-CN"/>
                    </w:rPr>
                    <w:t>管机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6</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HG烘干焊接一体机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HG系列组合</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真空箱式氦检漏装置</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OZK-3063+OCK-203</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真空箱式氦检漏装置</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OZK-3043+OCK-203</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装配皮带线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9000*650*650mm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eastAsia="zh-CN"/>
                    </w:rPr>
                    <w:t>焊接链板同步线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14000*400*450mm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3</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highlight w:val="none"/>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highlight w:val="none"/>
                      <w:lang w:val="en-US" w:eastAsia="zh-CN"/>
                    </w:rPr>
                  </w:pPr>
                  <w:r>
                    <w:rPr>
                      <w:rFonts w:hint="default"/>
                      <w:color w:val="auto"/>
                      <w:highlight w:val="none"/>
                      <w:lang w:val="en-US" w:eastAsia="zh-CN"/>
                    </w:rPr>
                    <w:t>四、冲压生产部分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250T连续模具</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气动冲</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JH25-</w:t>
                  </w:r>
                  <w:r>
                    <w:rPr>
                      <w:rFonts w:hint="eastAsia"/>
                      <w:color w:val="auto"/>
                      <w:lang w:val="en-US" w:eastAsia="zh-CN"/>
                    </w:rPr>
                    <w:t>256</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气动冲</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JH21-</w:t>
                  </w:r>
                  <w:r>
                    <w:rPr>
                      <w:rFonts w:hint="eastAsia"/>
                      <w:color w:val="auto"/>
                      <w:lang w:val="en-US" w:eastAsia="zh-CN"/>
                    </w:rPr>
                    <w:t>200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气动冲</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JH25-160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8</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龙门冲</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JH25-</w:t>
                  </w:r>
                  <w:r>
                    <w:rPr>
                      <w:rFonts w:hint="eastAsia"/>
                      <w:color w:val="auto"/>
                      <w:lang w:val="en-US" w:eastAsia="zh-CN"/>
                    </w:rPr>
                    <w:t>400</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r>
                    <w:rPr>
                      <w:rFonts w:hint="eastAsia"/>
                      <w:color w:val="auto"/>
                      <w:lang w:val="en-US" w:eastAsia="zh-CN"/>
                    </w:rPr>
                    <w:t>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桥式吊车</w:t>
                  </w:r>
                  <w:r>
                    <w:rPr>
                      <w:rFonts w:hint="eastAsia"/>
                      <w:color w:val="auto"/>
                      <w:lang w:val="en-US" w:eastAsia="zh-CN"/>
                    </w:rPr>
                    <w:t>10T</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3（2用1预留）</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eastAsia="zh-CN"/>
                    </w:rPr>
                    <w:t>桥式吊车</w:t>
                  </w:r>
                  <w:r>
                    <w:rPr>
                      <w:rFonts w:hint="eastAsia"/>
                      <w:color w:val="auto"/>
                      <w:lang w:val="en-US" w:eastAsia="zh-CN"/>
                    </w:rPr>
                    <w:t>5T</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ascii="Times New Roman" w:hAnsi="Times New Roman" w:cs="Times New Roman"/>
                      <w:color w:val="auto"/>
                      <w:highlight w:val="none"/>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五、粉末喷涂部分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rPr>
                    <w:t>静电粉末喷涂设备</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eastAsia="zh-CN"/>
                    </w:rPr>
                    <w:t>振源昌</w:t>
                  </w:r>
                  <w:r>
                    <w:rPr>
                      <w:rFonts w:hint="default" w:ascii="Times New Roman" w:hAnsi="Times New Roman" w:cs="Times New Roman"/>
                      <w:color w:val="auto"/>
                      <w:lang w:val="en-US" w:eastAsia="zh-CN"/>
                    </w:rPr>
                    <w:t>ZYC</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2（一用一备）</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粉体喷房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16m×6m×4.5m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2（一用一备）</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热水炉</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烘干炉</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烘道</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47m×2.4m×3.35m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固化炉</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固化房</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67m×2.4m×3.35m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输送装置</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链条长度580m，速率10m/min</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热水洗槽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3m×1.2m×1.35m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预脱脂槽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w:t>
                  </w:r>
                  <w:r>
                    <w:rPr>
                      <w:rFonts w:hint="eastAsia"/>
                      <w:color w:val="auto"/>
                      <w:lang w:val="en-US" w:eastAsia="zh-CN"/>
                    </w:rPr>
                    <w:t>2.25</w:t>
                  </w:r>
                  <w:r>
                    <w:rPr>
                      <w:rFonts w:hint="default"/>
                      <w:color w:val="auto"/>
                      <w:lang w:val="en-US" w:eastAsia="zh-CN"/>
                    </w:rPr>
                    <w:t>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主脱脂槽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w:t>
                  </w:r>
                  <w:r>
                    <w:rPr>
                      <w:rFonts w:hint="eastAsia"/>
                      <w:color w:val="auto"/>
                      <w:lang w:val="en-US" w:eastAsia="zh-CN"/>
                    </w:rPr>
                    <w:t>2.25</w:t>
                  </w:r>
                  <w:r>
                    <w:rPr>
                      <w:rFonts w:hint="default"/>
                      <w:color w:val="auto"/>
                      <w:lang w:val="en-US" w:eastAsia="zh-CN"/>
                    </w:rPr>
                    <w:t>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水洗槽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m×1.2m×1.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水洗槽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m×1.</w:t>
                  </w:r>
                  <w:r>
                    <w:rPr>
                      <w:rFonts w:hint="eastAsia"/>
                      <w:color w:val="auto"/>
                      <w:lang w:val="en-US" w:eastAsia="zh-CN"/>
                    </w:rPr>
                    <w:t>85</w:t>
                  </w:r>
                  <w:r>
                    <w:rPr>
                      <w:rFonts w:hint="default"/>
                      <w:color w:val="auto"/>
                      <w:lang w:val="en-US" w:eastAsia="zh-CN"/>
                    </w:rPr>
                    <w:t>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陶化槽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m×1.</w:t>
                  </w:r>
                  <w:r>
                    <w:rPr>
                      <w:rFonts w:hint="eastAsia"/>
                      <w:color w:val="auto"/>
                      <w:lang w:val="en-US" w:eastAsia="zh-CN"/>
                    </w:rPr>
                    <w:t>85</w:t>
                  </w:r>
                  <w:r>
                    <w:rPr>
                      <w:rFonts w:hint="default"/>
                      <w:color w:val="auto"/>
                      <w:lang w:val="en-US" w:eastAsia="zh-CN"/>
                    </w:rPr>
                    <w:t>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水洗槽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w:t>
                  </w:r>
                  <w:r>
                    <w:rPr>
                      <w:rFonts w:hint="default"/>
                      <w:color w:val="auto"/>
                      <w:lang w:val="en-US" w:eastAsia="zh-CN"/>
                    </w:rPr>
                    <w:t>m×1.2m×1.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65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水洗槽</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2</w:t>
                  </w:r>
                  <w:r>
                    <w:rPr>
                      <w:rFonts w:hint="default"/>
                      <w:color w:val="auto"/>
                      <w:lang w:val="en-US" w:eastAsia="zh-CN"/>
                    </w:rPr>
                    <w:t>m×</w:t>
                  </w:r>
                  <w:r>
                    <w:rPr>
                      <w:rFonts w:hint="eastAsia"/>
                      <w:color w:val="auto"/>
                      <w:lang w:val="en-US" w:eastAsia="zh-CN"/>
                    </w:rPr>
                    <w:t>2</w:t>
                  </w:r>
                  <w:r>
                    <w:rPr>
                      <w:rFonts w:hint="default"/>
                      <w:color w:val="auto"/>
                      <w:lang w:val="en-US" w:eastAsia="zh-CN"/>
                    </w:rPr>
                    <w:t>m×1.</w:t>
                  </w:r>
                  <w:r>
                    <w:rPr>
                      <w:rFonts w:hint="eastAsia"/>
                      <w:color w:val="auto"/>
                      <w:lang w:val="en-US" w:eastAsia="zh-CN"/>
                    </w:rPr>
                    <w:t>35</w:t>
                  </w:r>
                  <w:r>
                    <w:rPr>
                      <w:rFonts w:hint="default"/>
                      <w:color w:val="auto"/>
                      <w:lang w:val="en-US" w:eastAsia="zh-CN"/>
                    </w:rPr>
                    <w:t>m</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66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热洁炉</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lang w:val="en-US" w:eastAsia="zh-CN"/>
                    </w:rPr>
                  </w:pPr>
                  <w:r>
                    <w:rPr>
                      <w:rFonts w:hint="default"/>
                      <w:color w:val="auto"/>
                      <w:lang w:val="en-US" w:eastAsia="zh-CN"/>
                    </w:rPr>
                    <w:t>六</w:t>
                  </w:r>
                  <w:r>
                    <w:rPr>
                      <w:rFonts w:hint="default"/>
                      <w:color w:val="auto"/>
                      <w:highlight w:val="none"/>
                      <w:lang w:val="en-US" w:eastAsia="zh-CN"/>
                    </w:rPr>
                    <w:t>、注塑生产部分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67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泰瑞2200T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both"/>
                    <w:rPr>
                      <w:rFonts w:hint="default"/>
                      <w:color w:val="auto"/>
                      <w:lang w:val="en-US" w:eastAsia="zh-CN"/>
                    </w:rPr>
                  </w:pPr>
                  <w:r>
                    <w:rPr>
                      <w:rFonts w:hint="eastAsia"/>
                      <w:color w:val="auto"/>
                      <w:lang w:val="en-US" w:eastAsia="zh-CN"/>
                    </w:rPr>
                    <w:t>塑料注塑成型机D800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6</w:t>
                  </w:r>
                  <w:r>
                    <w:rPr>
                      <w:rFonts w:hint="eastAsia"/>
                      <w:color w:val="auto"/>
                      <w:lang w:val="en-US" w:eastAsia="zh-CN"/>
                    </w:rPr>
                    <w:t>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泰瑞1700T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塑料注塑成型机D650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6</w:t>
                  </w:r>
                  <w:r>
                    <w:rPr>
                      <w:rFonts w:hint="eastAsia"/>
                      <w:color w:val="auto"/>
                      <w:lang w:val="en-US" w:eastAsia="zh-CN"/>
                    </w:rPr>
                    <w:t>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泰瑞1500T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塑料注塑成型机D400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泰瑞1200T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塑料注塑成型机D250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泰瑞800T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塑料注塑成型机1288-XX</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72</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泰瑞650T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塑料注塑成型机BU1200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朗格1100T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塑料注塑成型机BU1500</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朗格500T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w:t>
                  </w:r>
                </w:p>
              </w:tc>
              <w:tc>
                <w:tcPr>
                  <w:tcW w:w="2133" w:type="dxa"/>
                  <w:gridSpan w:val="3"/>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朗格400T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w:t>
                  </w:r>
                </w:p>
              </w:tc>
              <w:tc>
                <w:tcPr>
                  <w:tcW w:w="2133" w:type="dxa"/>
                  <w:gridSpan w:val="3"/>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76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朗格320T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2133" w:type="dxa"/>
                  <w:gridSpan w:val="3"/>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77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color w:val="auto"/>
                      <w:lang w:val="en-US" w:eastAsia="zh-CN"/>
                    </w:rPr>
                  </w:pPr>
                  <w:r>
                    <w:rPr>
                      <w:rFonts w:hint="eastAsia"/>
                      <w:color w:val="auto"/>
                      <w:lang w:val="en-US" w:eastAsia="zh-CN"/>
                    </w:rPr>
                    <w:t>朗格280T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2133" w:type="dxa"/>
                  <w:gridSpan w:val="3"/>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78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朗格250T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2133" w:type="dxa"/>
                  <w:gridSpan w:val="3"/>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7</w:t>
                  </w:r>
                  <w:r>
                    <w:rPr>
                      <w:rFonts w:hint="eastAsia"/>
                      <w:color w:val="auto"/>
                      <w:lang w:val="en-US" w:eastAsia="zh-CN"/>
                    </w:rPr>
                    <w:t>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default"/>
                      <w:color w:val="auto"/>
                    </w:rPr>
                    <w:t>高端伺服注塑机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朗格150T</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w:t>
                  </w:r>
                </w:p>
              </w:tc>
              <w:tc>
                <w:tcPr>
                  <w:tcW w:w="2133" w:type="dxa"/>
                  <w:gridSpan w:val="3"/>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80</w:t>
                  </w:r>
                </w:p>
              </w:tc>
              <w:tc>
                <w:tcPr>
                  <w:tcW w:w="1819" w:type="dxa"/>
                  <w:gridSpan w:val="2"/>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集中供料系统</w:t>
                  </w:r>
                </w:p>
              </w:tc>
              <w:tc>
                <w:tcPr>
                  <w:tcW w:w="2174"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1</w:t>
                  </w:r>
                </w:p>
              </w:tc>
              <w:tc>
                <w:tcPr>
                  <w:tcW w:w="118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料斗（小）</w:t>
                  </w:r>
                </w:p>
              </w:tc>
              <w:tc>
                <w:tcPr>
                  <w:tcW w:w="94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color w:val="auto"/>
                      <w:lang w:val="en-US" w:eastAsia="zh-CN"/>
                    </w:rPr>
                  </w:pPr>
                </w:p>
              </w:tc>
              <w:tc>
                <w:tcPr>
                  <w:tcW w:w="1819" w:type="dxa"/>
                  <w:gridSpan w:val="2"/>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2174"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8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料斗（大）</w:t>
                  </w:r>
                </w:p>
              </w:tc>
              <w:tc>
                <w:tcPr>
                  <w:tcW w:w="94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color w:val="auto"/>
                      <w:lang w:val="en-US" w:eastAsia="zh-CN"/>
                    </w:rPr>
                  </w:pPr>
                </w:p>
              </w:tc>
              <w:tc>
                <w:tcPr>
                  <w:tcW w:w="1819" w:type="dxa"/>
                  <w:gridSpan w:val="2"/>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2174"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8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吸料机AL900G</w:t>
                  </w:r>
                </w:p>
              </w:tc>
              <w:tc>
                <w:tcPr>
                  <w:tcW w:w="94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color w:val="auto"/>
                      <w:lang w:val="en-US" w:eastAsia="zh-CN"/>
                    </w:rPr>
                  </w:pPr>
                </w:p>
              </w:tc>
              <w:tc>
                <w:tcPr>
                  <w:tcW w:w="1819" w:type="dxa"/>
                  <w:gridSpan w:val="2"/>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2174"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9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118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吸料机NKV900G</w:t>
                  </w:r>
                </w:p>
              </w:tc>
              <w:tc>
                <w:tcPr>
                  <w:tcW w:w="94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81</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自动取件机械臂系统</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29</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82</w:t>
                  </w:r>
                </w:p>
              </w:tc>
              <w:tc>
                <w:tcPr>
                  <w:tcW w:w="1819" w:type="dxa"/>
                  <w:gridSpan w:val="2"/>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冷却塔</w:t>
                  </w:r>
                </w:p>
              </w:tc>
              <w:tc>
                <w:tcPr>
                  <w:tcW w:w="2174"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15</w:t>
                  </w: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5p风冷冷水机</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p>
              </w:tc>
              <w:tc>
                <w:tcPr>
                  <w:tcW w:w="1819" w:type="dxa"/>
                  <w:gridSpan w:val="2"/>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c>
                <w:tcPr>
                  <w:tcW w:w="2174"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c>
                <w:tcPr>
                  <w:tcW w:w="1241"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10P冷水机</w:t>
                  </w:r>
                </w:p>
              </w:tc>
              <w:tc>
                <w:tcPr>
                  <w:tcW w:w="892"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83</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破碎机</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84</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桥式吊车</w:t>
                  </w:r>
                  <w:r>
                    <w:rPr>
                      <w:rFonts w:hint="eastAsia"/>
                      <w:color w:val="auto"/>
                      <w:lang w:val="en-US" w:eastAsia="zh-CN"/>
                    </w:rPr>
                    <w:t>10T</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85</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eastAsia="zh-CN"/>
                    </w:rPr>
                    <w:t>桥式吊车</w:t>
                  </w:r>
                  <w:r>
                    <w:rPr>
                      <w:rFonts w:hint="eastAsia"/>
                      <w:color w:val="auto"/>
                      <w:lang w:val="en-US" w:eastAsia="zh-CN"/>
                    </w:rPr>
                    <w:t>5T</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86</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桥式吊车</w:t>
                  </w:r>
                  <w:r>
                    <w:rPr>
                      <w:rFonts w:hint="eastAsia"/>
                      <w:color w:val="auto"/>
                      <w:lang w:val="en-US" w:eastAsia="zh-CN"/>
                    </w:rPr>
                    <w:t>16T</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407"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rPr>
                  </w:pPr>
                </w:p>
              </w:tc>
              <w:tc>
                <w:tcPr>
                  <w:tcW w:w="6510" w:type="dxa"/>
                  <w:gridSpan w:val="6"/>
                  <w:tcBorders>
                    <w:tl2br w:val="nil"/>
                    <w:tr2bl w:val="nil"/>
                  </w:tcBorders>
                  <w:noWrap w:val="0"/>
                  <w:vAlign w:val="center"/>
                </w:tcPr>
                <w:p>
                  <w:pPr>
                    <w:pStyle w:val="162"/>
                    <w:keepNext w:val="0"/>
                    <w:keepLines w:val="0"/>
                    <w:suppressLineNumbers w:val="0"/>
                    <w:bidi w:val="0"/>
                    <w:spacing w:before="0" w:beforeAutospacing="0" w:after="0" w:afterAutospacing="0"/>
                    <w:ind w:left="0" w:right="0"/>
                    <w:jc w:val="left"/>
                    <w:rPr>
                      <w:rFonts w:hint="default"/>
                      <w:color w:val="auto"/>
                    </w:rPr>
                  </w:pPr>
                  <w:r>
                    <w:rPr>
                      <w:rFonts w:hint="default"/>
                      <w:color w:val="auto"/>
                    </w:rPr>
                    <w:t>七、公用设施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8</w:t>
                  </w:r>
                  <w:r>
                    <w:rPr>
                      <w:rFonts w:hint="eastAsia"/>
                      <w:color w:val="auto"/>
                      <w:sz w:val="24"/>
                      <w:szCs w:val="24"/>
                      <w:lang w:val="en-US" w:eastAsia="zh-CN"/>
                    </w:rPr>
                    <w:t>7</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干式变压器</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2000KVA SCB11型</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88</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干式变压器</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lang w:val="en-US" w:eastAsia="zh-CN"/>
                    </w:rPr>
                    <w:t>80</w:t>
                  </w:r>
                  <w:r>
                    <w:rPr>
                      <w:rFonts w:hint="default"/>
                      <w:color w:val="auto"/>
                    </w:rPr>
                    <w:t>0KVA SCB11型</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firstLine="0" w:firstLineChars="0"/>
                    <w:rPr>
                      <w:rFonts w:hint="default"/>
                      <w:color w:val="auto"/>
                      <w:lang w:val="en-US" w:eastAsia="zh-CN"/>
                    </w:rPr>
                  </w:pPr>
                  <w:r>
                    <w:rPr>
                      <w:rFonts w:hint="eastAsia"/>
                      <w:color w:val="auto"/>
                      <w:lang w:val="en-US" w:eastAsia="zh-CN"/>
                    </w:rPr>
                    <w:t>89</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干式变压器</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630KVA SCB11型</w:t>
                  </w: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4</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9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90</w:t>
                  </w:r>
                </w:p>
              </w:tc>
              <w:tc>
                <w:tcPr>
                  <w:tcW w:w="1819" w:type="dxa"/>
                  <w:gridSpan w:val="2"/>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天然气调压站</w:t>
                  </w:r>
                </w:p>
              </w:tc>
              <w:tc>
                <w:tcPr>
                  <w:tcW w:w="2174"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119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rPr>
                    <w:t>1</w:t>
                  </w:r>
                </w:p>
              </w:tc>
              <w:tc>
                <w:tcPr>
                  <w:tcW w:w="2133" w:type="dxa"/>
                  <w:gridSpan w:val="3"/>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0</w:t>
                  </w:r>
                </w:p>
              </w:tc>
            </w:tr>
            <w:bookmarkEnd w:id="2"/>
          </w:tbl>
          <w:p/>
          <w:p>
            <w:pPr>
              <w:spacing w:line="360" w:lineRule="auto"/>
              <w:jc w:val="left"/>
              <w:rPr>
                <w:rFonts w:ascii="宋体" w:hAnsi="宋体"/>
                <w:b/>
                <w:sz w:val="28"/>
                <w:szCs w:val="28"/>
              </w:rPr>
            </w:pPr>
            <w:r>
              <w:rPr>
                <w:rFonts w:hint="eastAsia" w:ascii="宋体" w:hAnsi="宋体"/>
                <w:b/>
                <w:sz w:val="28"/>
                <w:szCs w:val="28"/>
              </w:rPr>
              <w:t>3、</w:t>
            </w:r>
            <w:r>
              <w:rPr>
                <w:rFonts w:hint="eastAsia" w:ascii="宋体" w:hAnsi="宋体"/>
                <w:b/>
                <w:color w:val="auto"/>
                <w:sz w:val="28"/>
                <w:szCs w:val="28"/>
              </w:rPr>
              <w:t>用水及水平衡</w:t>
            </w:r>
          </w:p>
          <w:p>
            <w:pPr>
              <w:spacing w:line="360" w:lineRule="auto"/>
              <w:ind w:firstLine="480" w:firstLineChars="200"/>
              <w:jc w:val="left"/>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本项目用水主要为员工生活用水及冷</w:t>
            </w:r>
            <w:r>
              <w:rPr>
                <w:rFonts w:hint="eastAsia" w:cs="Times New Roman"/>
                <w:sz w:val="24"/>
                <w:szCs w:val="24"/>
                <w:lang w:val="en-US" w:eastAsia="zh-CN"/>
              </w:rPr>
              <w:t>水机</w:t>
            </w:r>
            <w:r>
              <w:rPr>
                <w:rFonts w:hint="eastAsia" w:ascii="Times New Roman" w:hAnsi="Times New Roman" w:cs="Times New Roman"/>
                <w:sz w:val="24"/>
                <w:szCs w:val="24"/>
                <w:lang w:val="en-US" w:eastAsia="zh-CN"/>
              </w:rPr>
              <w:t>补充用水。</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生活用水：本项目劳动定员</w:t>
            </w:r>
            <w:r>
              <w:rPr>
                <w:rFonts w:hint="default" w:ascii="Times New Roman" w:hAnsi="Times New Roman" w:cs="Times New Roman"/>
                <w:color w:val="auto"/>
                <w:sz w:val="24"/>
                <w:szCs w:val="24"/>
                <w:lang w:val="en-US" w:eastAsia="zh-CN"/>
              </w:rPr>
              <w:t>1000人，其中500人在</w:t>
            </w:r>
            <w:r>
              <w:rPr>
                <w:rFonts w:hint="default" w:ascii="Times New Roman" w:hAnsi="Times New Roman" w:cs="Times New Roman"/>
                <w:sz w:val="24"/>
                <w:szCs w:val="24"/>
                <w:lang w:val="en-US" w:eastAsia="zh-CN"/>
              </w:rPr>
              <w:t>厂内住宿。根据《安徽省行业用水定额》（DB34/T 679-2014）中的相关内容，办公用水定额为50-70L（人·d），本项目取中间值60L（人·d），在厂区住宿人员用水定额为120-180L（人·d），本项目取中间值150L（人·d）。根据《工业污染物产生和排放系数手册》，生活污水的产生量一般占其用水量的80%。全年生产300天，则本项目生活用水量为105t/d，31500t/a，生活污水产生量为84t/d，25200t/a。</w:t>
            </w:r>
          </w:p>
          <w:p>
            <w:pPr>
              <w:spacing w:line="360" w:lineRule="auto"/>
              <w:ind w:firstLine="480" w:firstLineChars="200"/>
              <w:jc w:val="left"/>
              <w:rPr>
                <w:rFonts w:hint="default"/>
                <w:lang w:val="en-US" w:eastAsia="zh-CN"/>
              </w:rPr>
            </w:pPr>
            <w:r>
              <w:rPr>
                <w:rFonts w:hint="default" w:ascii="Times New Roman" w:hAnsi="Times New Roman" w:cs="Times New Roman"/>
                <w:sz w:val="24"/>
                <w:szCs w:val="24"/>
                <w:lang w:val="en-US" w:eastAsia="zh-CN"/>
              </w:rPr>
              <w:t>冷</w:t>
            </w:r>
            <w:r>
              <w:rPr>
                <w:rFonts w:hint="eastAsia" w:cs="Times New Roman"/>
                <w:sz w:val="24"/>
                <w:szCs w:val="24"/>
                <w:lang w:val="en-US" w:eastAsia="zh-CN"/>
              </w:rPr>
              <w:t>水机</w:t>
            </w:r>
            <w:r>
              <w:rPr>
                <w:rFonts w:hint="default" w:ascii="Times New Roman" w:hAnsi="Times New Roman" w:cs="Times New Roman"/>
                <w:sz w:val="24"/>
                <w:szCs w:val="24"/>
                <w:lang w:val="en-US" w:eastAsia="zh-CN"/>
              </w:rPr>
              <w:t>补充用水：本项目注塑车间共</w:t>
            </w:r>
            <w:r>
              <w:rPr>
                <w:rFonts w:hint="default" w:ascii="Times New Roman" w:hAnsi="Times New Roman" w:cs="Times New Roman"/>
                <w:color w:val="auto"/>
                <w:sz w:val="24"/>
                <w:szCs w:val="24"/>
                <w:lang w:val="en-US" w:eastAsia="zh-CN"/>
              </w:rPr>
              <w:t>设</w:t>
            </w:r>
            <w:r>
              <w:rPr>
                <w:rFonts w:hint="eastAsia" w:cs="Times New Roman"/>
                <w:color w:val="auto"/>
                <w:sz w:val="24"/>
                <w:szCs w:val="24"/>
                <w:lang w:val="en-US" w:eastAsia="zh-CN"/>
              </w:rPr>
              <w:t>6</w:t>
            </w:r>
            <w:r>
              <w:rPr>
                <w:rFonts w:hint="default" w:ascii="Times New Roman" w:hAnsi="Times New Roman" w:cs="Times New Roman"/>
                <w:color w:val="auto"/>
                <w:sz w:val="24"/>
                <w:szCs w:val="24"/>
                <w:lang w:val="en-US" w:eastAsia="zh-CN"/>
              </w:rPr>
              <w:t>个冷</w:t>
            </w:r>
            <w:r>
              <w:rPr>
                <w:rFonts w:hint="eastAsia" w:cs="Times New Roman"/>
                <w:color w:val="auto"/>
                <w:sz w:val="24"/>
                <w:szCs w:val="24"/>
                <w:lang w:val="en-US" w:eastAsia="zh-CN"/>
              </w:rPr>
              <w:t>水机</w:t>
            </w:r>
            <w:r>
              <w:rPr>
                <w:rFonts w:hint="default" w:ascii="Times New Roman" w:hAnsi="Times New Roman" w:cs="Times New Roman"/>
                <w:color w:val="auto"/>
                <w:sz w:val="24"/>
                <w:szCs w:val="24"/>
                <w:lang w:val="en-US" w:eastAsia="zh-CN"/>
              </w:rPr>
              <w:t>，</w:t>
            </w:r>
            <w:r>
              <w:rPr>
                <w:rFonts w:hint="default" w:ascii="Times New Roman" w:hAnsi="Times New Roman" w:cs="Times New Roman"/>
                <w:sz w:val="24"/>
                <w:szCs w:val="24"/>
                <w:lang w:val="en-US" w:eastAsia="zh-CN"/>
              </w:rPr>
              <w:t>单台冷</w:t>
            </w:r>
            <w:r>
              <w:rPr>
                <w:rFonts w:hint="eastAsia" w:cs="Times New Roman"/>
                <w:sz w:val="24"/>
                <w:szCs w:val="24"/>
                <w:lang w:val="en-US" w:eastAsia="zh-CN"/>
              </w:rPr>
              <w:t>水机</w:t>
            </w:r>
            <w:r>
              <w:rPr>
                <w:rFonts w:hint="default" w:ascii="Times New Roman" w:hAnsi="Times New Roman" w:cs="Times New Roman"/>
                <w:sz w:val="24"/>
                <w:szCs w:val="24"/>
                <w:lang w:val="en-US" w:eastAsia="zh-CN"/>
              </w:rPr>
              <w:t>循环冷却水池循环水量为5m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，需定期补充新鲜水，补充水量约0.1m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/d，30m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/a。计算得知，本项目冷</w:t>
            </w:r>
            <w:r>
              <w:rPr>
                <w:rFonts w:hint="eastAsia" w:cs="Times New Roman"/>
                <w:sz w:val="24"/>
                <w:szCs w:val="24"/>
                <w:lang w:val="en-US" w:eastAsia="zh-CN"/>
              </w:rPr>
              <w:t>水机</w:t>
            </w:r>
            <w:r>
              <w:rPr>
                <w:rFonts w:hint="default" w:ascii="Times New Roman" w:hAnsi="Times New Roman" w:cs="Times New Roman"/>
                <w:sz w:val="24"/>
                <w:szCs w:val="24"/>
                <w:lang w:val="en-US" w:eastAsia="zh-CN"/>
              </w:rPr>
              <w:t>补充用水为</w:t>
            </w:r>
            <w:r>
              <w:rPr>
                <w:rFonts w:hint="eastAsia" w:cs="Times New Roman"/>
                <w:sz w:val="24"/>
                <w:szCs w:val="24"/>
                <w:lang w:val="en-US" w:eastAsia="zh-CN"/>
              </w:rPr>
              <w:t>0.6</w:t>
            </w:r>
            <w:r>
              <w:rPr>
                <w:rFonts w:hint="default" w:ascii="Times New Roman" w:hAnsi="Times New Roman" w:cs="Times New Roman"/>
                <w:sz w:val="24"/>
                <w:szCs w:val="24"/>
                <w:lang w:val="en-US" w:eastAsia="zh-CN"/>
              </w:rPr>
              <w:t>t/d，即</w:t>
            </w:r>
            <w:r>
              <w:rPr>
                <w:rFonts w:hint="eastAsia" w:cs="Times New Roman"/>
                <w:sz w:val="24"/>
                <w:szCs w:val="24"/>
                <w:lang w:val="en-US" w:eastAsia="zh-CN"/>
              </w:rPr>
              <w:t>18</w:t>
            </w:r>
            <w:r>
              <w:rPr>
                <w:rFonts w:hint="default" w:ascii="Times New Roman" w:hAnsi="Times New Roman" w:cs="Times New Roman"/>
                <w:sz w:val="24"/>
                <w:szCs w:val="24"/>
                <w:lang w:val="en-US" w:eastAsia="zh-CN"/>
              </w:rPr>
              <w:t>0t/a。</w:t>
            </w:r>
          </w:p>
          <w:p>
            <w:pPr>
              <w:keepNext w:val="0"/>
              <w:keepLines w:val="0"/>
              <w:widowControl w:val="0"/>
              <w:suppressLineNumbers w:val="0"/>
              <w:spacing w:before="0" w:beforeAutospacing="0" w:after="0" w:afterAutospacing="0" w:line="360" w:lineRule="auto"/>
              <w:ind w:left="0" w:leftChars="0" w:right="0" w:rightChars="0" w:firstLine="0" w:firstLineChars="0"/>
              <w:jc w:val="center"/>
              <w:rPr>
                <w:rFonts w:hint="default" w:ascii="Times New Roman" w:hAnsi="Times New Roman" w:eastAsia="宋体" w:cs="Times New Roman"/>
                <w:color w:val="FF0000"/>
                <w:kern w:val="2"/>
                <w:sz w:val="24"/>
                <w:szCs w:val="24"/>
              </w:rPr>
            </w:pPr>
            <w:r>
              <w:drawing>
                <wp:inline distT="0" distB="0" distL="114300" distR="114300">
                  <wp:extent cx="4749800" cy="1674495"/>
                  <wp:effectExtent l="0" t="0" r="12700" b="19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a:stretch>
                            <a:fillRect/>
                          </a:stretch>
                        </pic:blipFill>
                        <pic:spPr>
                          <a:xfrm>
                            <a:off x="0" y="0"/>
                            <a:ext cx="4749800" cy="1674495"/>
                          </a:xfrm>
                          <a:prstGeom prst="rect">
                            <a:avLst/>
                          </a:prstGeom>
                          <a:noFill/>
                          <a:ln>
                            <a:noFill/>
                          </a:ln>
                        </pic:spPr>
                      </pic:pic>
                    </a:graphicData>
                  </a:graphic>
                </wp:inline>
              </w:drawing>
            </w:r>
          </w:p>
          <w:p>
            <w:pPr>
              <w:pStyle w:val="27"/>
              <w:keepNext w:val="0"/>
              <w:keepLines w:val="0"/>
              <w:widowControl w:val="0"/>
              <w:suppressLineNumbers w:val="0"/>
              <w:spacing w:before="0" w:beforeAutospacing="0" w:after="0" w:afterAutospacing="0" w:line="320" w:lineRule="exact"/>
              <w:ind w:left="0" w:right="0" w:firstLine="0" w:firstLineChars="0"/>
              <w:jc w:val="center"/>
              <w:rPr>
                <w:rFonts w:hint="default"/>
                <w:color w:val="auto"/>
              </w:rPr>
            </w:pPr>
            <w:r>
              <w:rPr>
                <w:rFonts w:hint="eastAsia" w:ascii="宋体" w:hAnsi="宋体" w:eastAsia="宋体" w:cs="宋体"/>
                <w:b/>
                <w:color w:val="auto"/>
                <w:kern w:val="2"/>
                <w:sz w:val="24"/>
                <w:szCs w:val="24"/>
                <w:lang w:val="en-US" w:eastAsia="zh-CN" w:bidi="ar"/>
              </w:rPr>
              <w:t>图</w:t>
            </w:r>
            <w:r>
              <w:rPr>
                <w:rFonts w:hint="eastAsia" w:ascii="Times New Roman" w:hAnsi="Times New Roman" w:cs="Times New Roman"/>
                <w:b/>
                <w:color w:val="auto"/>
                <w:kern w:val="2"/>
                <w:sz w:val="24"/>
                <w:szCs w:val="24"/>
                <w:lang w:val="en-US" w:eastAsia="zh-CN" w:bidi="ar"/>
              </w:rPr>
              <w:t>2-1</w:t>
            </w:r>
            <w:r>
              <w:rPr>
                <w:rFonts w:hint="default" w:ascii="Times New Roman" w:hAnsi="Times New Roman" w:eastAsia="宋体" w:cs="Times New Roman"/>
                <w:b/>
                <w:color w:val="auto"/>
                <w:kern w:val="2"/>
                <w:sz w:val="24"/>
                <w:szCs w:val="24"/>
                <w:lang w:val="en-US" w:eastAsia="zh-CN" w:bidi="ar"/>
              </w:rPr>
              <w:t xml:space="preserve"> </w:t>
            </w:r>
            <w:r>
              <w:rPr>
                <w:rFonts w:hint="eastAsia" w:ascii="宋体" w:hAnsi="宋体" w:eastAsia="宋体" w:cs="宋体"/>
                <w:b/>
                <w:color w:val="auto"/>
                <w:kern w:val="2"/>
                <w:sz w:val="24"/>
                <w:szCs w:val="24"/>
                <w:lang w:val="en-US" w:eastAsia="zh-CN" w:bidi="ar"/>
              </w:rPr>
              <w:t>水平衡图</w:t>
            </w:r>
            <w:r>
              <w:rPr>
                <w:rFonts w:hint="default" w:ascii="Times New Roman" w:hAnsi="Times New Roman" w:eastAsia="宋体" w:cs="Times New Roman"/>
                <w:b/>
                <w:color w:val="auto"/>
                <w:kern w:val="2"/>
                <w:sz w:val="24"/>
                <w:szCs w:val="24"/>
                <w:lang w:val="en-US" w:eastAsia="zh-CN" w:bidi="ar"/>
              </w:rPr>
              <w:t xml:space="preserve">  </w:t>
            </w:r>
            <w:r>
              <w:rPr>
                <w:rFonts w:hint="eastAsia" w:ascii="宋体" w:hAnsi="宋体" w:eastAsia="宋体" w:cs="宋体"/>
                <w:b/>
                <w:color w:val="auto"/>
                <w:kern w:val="2"/>
                <w:sz w:val="24"/>
                <w:szCs w:val="24"/>
                <w:lang w:val="en-US" w:eastAsia="zh-CN" w:bidi="ar"/>
              </w:rPr>
              <w:t>单位：</w:t>
            </w:r>
            <w:r>
              <w:rPr>
                <w:rFonts w:hint="default" w:ascii="Times New Roman" w:hAnsi="Times New Roman" w:eastAsia="宋体" w:cs="Times New Roman"/>
                <w:b/>
                <w:color w:val="auto"/>
                <w:kern w:val="2"/>
                <w:sz w:val="24"/>
                <w:szCs w:val="24"/>
                <w:lang w:val="en-US" w:eastAsia="zh-CN" w:bidi="ar"/>
              </w:rPr>
              <w:t>t/a</w:t>
            </w:r>
          </w:p>
          <w:p>
            <w:pPr>
              <w:tabs>
                <w:tab w:val="left" w:pos="0"/>
                <w:tab w:val="left" w:pos="3600"/>
              </w:tabs>
              <w:spacing w:line="360" w:lineRule="auto"/>
              <w:jc w:val="center"/>
              <w:rPr>
                <w:rFonts w:hint="eastAsia"/>
                <w:b/>
                <w:color w:val="FF0000"/>
                <w:kern w:val="0"/>
                <w:sz w:val="24"/>
                <w:highlight w:val="none"/>
                <w:lang w:val="en-US" w:eastAsia="zh-CN"/>
              </w:rPr>
            </w:pPr>
          </w:p>
          <w:p>
            <w:pPr>
              <w:pStyle w:val="44"/>
              <w:rPr>
                <w:rFonts w:hint="eastAsia"/>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color w:val="auto"/>
                <w:sz w:val="24"/>
                <w:highlight w:val="yellow"/>
                <w:lang w:val="en-US" w:eastAsia="zh-CN"/>
              </w:rPr>
            </w:pPr>
            <w:r>
              <w:rPr>
                <w:rFonts w:hint="eastAsia" w:ascii="宋体" w:hAnsi="宋体"/>
                <w:b/>
                <w:color w:val="auto"/>
                <w:sz w:val="24"/>
              </w:rPr>
              <w:t>表2</w:t>
            </w:r>
            <w:r>
              <w:rPr>
                <w:rFonts w:ascii="宋体" w:hAnsi="宋体"/>
                <w:b/>
                <w:color w:val="auto"/>
                <w:sz w:val="24"/>
              </w:rPr>
              <w:t>-</w:t>
            </w:r>
            <w:r>
              <w:rPr>
                <w:rFonts w:hint="eastAsia" w:ascii="宋体" w:hAnsi="宋体"/>
                <w:b/>
                <w:color w:val="auto"/>
                <w:sz w:val="24"/>
                <w:lang w:val="en-US" w:eastAsia="zh-CN"/>
              </w:rPr>
              <w:t>5</w:t>
            </w:r>
            <w:r>
              <w:rPr>
                <w:rFonts w:hint="eastAsia" w:ascii="宋体" w:hAnsi="宋体"/>
                <w:b/>
                <w:color w:val="auto"/>
                <w:sz w:val="24"/>
              </w:rPr>
              <w:tab/>
            </w:r>
            <w:r>
              <w:rPr>
                <w:rFonts w:hint="eastAsia" w:ascii="宋体" w:hAnsi="宋体"/>
                <w:b/>
                <w:color w:val="auto"/>
                <w:sz w:val="24"/>
                <w:highlight w:val="none"/>
                <w:lang w:val="en-US" w:eastAsia="zh-CN"/>
              </w:rPr>
              <w:t>变动情况对照表</w:t>
            </w:r>
          </w:p>
          <w:tbl>
            <w:tblPr>
              <w:tblStyle w:val="32"/>
              <w:tblpPr w:leftFromText="180" w:rightFromText="180" w:vertAnchor="text" w:horzAnchor="page" w:tblpX="216" w:tblpY="129"/>
              <w:tblOverlap w:val="never"/>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3765"/>
              <w:gridCol w:w="2700"/>
              <w:gridCol w:w="16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trPr>
              <w:tc>
                <w:tcPr>
                  <w:tcW w:w="631" w:type="pct"/>
                  <w:shd w:val="clear" w:color="auto" w:fill="auto"/>
                  <w:vAlign w:val="center"/>
                </w:tcPr>
                <w:p>
                  <w:pPr>
                    <w:jc w:val="center"/>
                    <w:rPr>
                      <w:rFonts w:hint="eastAsia" w:ascii="Times New Roman" w:hAnsi="Times New Roman" w:eastAsia="宋体"/>
                      <w:b/>
                      <w:sz w:val="21"/>
                      <w:szCs w:val="24"/>
                      <w:lang w:val="en-US" w:eastAsia="zh-CN"/>
                    </w:rPr>
                  </w:pPr>
                  <w:r>
                    <w:rPr>
                      <w:rFonts w:hint="eastAsia"/>
                      <w:b/>
                      <w:sz w:val="21"/>
                      <w:szCs w:val="24"/>
                      <w:lang w:val="en-US" w:eastAsia="zh-CN"/>
                    </w:rPr>
                    <w:t>项目</w:t>
                  </w:r>
                </w:p>
              </w:tc>
              <w:tc>
                <w:tcPr>
                  <w:tcW w:w="2029" w:type="pct"/>
                  <w:shd w:val="clear" w:color="auto" w:fill="auto"/>
                  <w:vAlign w:val="center"/>
                </w:tcPr>
                <w:p>
                  <w:pPr>
                    <w:jc w:val="center"/>
                    <w:rPr>
                      <w:rFonts w:ascii="Times New Roman" w:hAnsi="Times New Roman" w:eastAsia="宋体"/>
                      <w:b/>
                      <w:sz w:val="21"/>
                      <w:szCs w:val="24"/>
                    </w:rPr>
                  </w:pPr>
                  <w:r>
                    <w:rPr>
                      <w:rFonts w:hint="eastAsia"/>
                      <w:b/>
                      <w:sz w:val="21"/>
                      <w:szCs w:val="24"/>
                      <w:lang w:val="en-US" w:eastAsia="zh-CN"/>
                    </w:rPr>
                    <w:t>污染影响类建设项目重大变动清单</w:t>
                  </w:r>
                  <w:r>
                    <w:rPr>
                      <w:rFonts w:hint="eastAsia" w:ascii="Times New Roman" w:hAnsi="Times New Roman" w:eastAsia="宋体"/>
                      <w:b/>
                      <w:sz w:val="21"/>
                      <w:szCs w:val="24"/>
                    </w:rPr>
                    <w:t>批复要求</w:t>
                  </w:r>
                </w:p>
              </w:tc>
              <w:tc>
                <w:tcPr>
                  <w:tcW w:w="1455" w:type="pct"/>
                  <w:shd w:val="clear" w:color="auto" w:fill="auto"/>
                  <w:vAlign w:val="center"/>
                </w:tcPr>
                <w:p>
                  <w:pPr>
                    <w:jc w:val="center"/>
                    <w:rPr>
                      <w:rFonts w:ascii="Times New Roman" w:hAnsi="Times New Roman" w:eastAsia="宋体"/>
                      <w:b/>
                      <w:sz w:val="21"/>
                      <w:szCs w:val="24"/>
                    </w:rPr>
                  </w:pPr>
                  <w:r>
                    <w:rPr>
                      <w:rFonts w:hint="eastAsia" w:ascii="Times New Roman" w:hAnsi="Times New Roman" w:eastAsia="宋体"/>
                      <w:b/>
                      <w:color w:val="auto"/>
                      <w:sz w:val="21"/>
                      <w:szCs w:val="24"/>
                    </w:rPr>
                    <w:t>实际情况</w:t>
                  </w:r>
                </w:p>
              </w:tc>
              <w:tc>
                <w:tcPr>
                  <w:tcW w:w="884" w:type="pct"/>
                  <w:shd w:val="clear" w:color="auto" w:fill="auto"/>
                  <w:vAlign w:val="center"/>
                </w:tcPr>
                <w:p>
                  <w:pPr>
                    <w:jc w:val="center"/>
                    <w:rPr>
                      <w:rFonts w:hint="default" w:ascii="Times New Roman" w:hAnsi="Times New Roman" w:eastAsia="宋体"/>
                      <w:b/>
                      <w:sz w:val="21"/>
                      <w:szCs w:val="24"/>
                      <w:lang w:val="en-US" w:eastAsia="zh-CN"/>
                    </w:rPr>
                  </w:pPr>
                  <w:r>
                    <w:rPr>
                      <w:rFonts w:hint="eastAsia"/>
                      <w:b/>
                      <w:sz w:val="21"/>
                      <w:szCs w:val="24"/>
                      <w:lang w:val="en-US" w:eastAsia="zh-CN"/>
                    </w:rPr>
                    <w:t>是否属于重大变更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trPr>
              <w:tc>
                <w:tcPr>
                  <w:tcW w:w="631" w:type="pct"/>
                  <w:shd w:val="clear" w:color="auto" w:fill="auto"/>
                  <w:vAlign w:val="center"/>
                </w:tcPr>
                <w:p>
                  <w:pPr>
                    <w:jc w:val="center"/>
                    <w:rPr>
                      <w:rFonts w:hint="default"/>
                      <w:lang w:val="en-US" w:eastAsia="zh-CN"/>
                    </w:rPr>
                  </w:pPr>
                  <w:r>
                    <w:rPr>
                      <w:rFonts w:hint="eastAsia"/>
                      <w:lang w:val="en-US" w:eastAsia="zh-CN"/>
                    </w:rPr>
                    <w:t>性质</w:t>
                  </w:r>
                </w:p>
              </w:tc>
              <w:tc>
                <w:tcPr>
                  <w:tcW w:w="2029" w:type="pct"/>
                  <w:shd w:val="clear" w:color="auto" w:fill="auto"/>
                  <w:vAlign w:val="center"/>
                </w:tcPr>
                <w:p>
                  <w:pPr>
                    <w:ind w:firstLine="210" w:firstLineChars="100"/>
                    <w:jc w:val="center"/>
                    <w:rPr>
                      <w:rFonts w:hint="default" w:eastAsia="宋体"/>
                      <w:lang w:val="en-US" w:eastAsia="zh-CN"/>
                    </w:rPr>
                  </w:pPr>
                  <w:r>
                    <w:rPr>
                      <w:rFonts w:hint="eastAsia"/>
                      <w:lang w:val="en-US" w:eastAsia="zh-CN"/>
                    </w:rPr>
                    <w:t>建设项目开发、使用功能发生变化的</w:t>
                  </w:r>
                </w:p>
              </w:tc>
              <w:tc>
                <w:tcPr>
                  <w:tcW w:w="1455"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default" w:ascii="Times New Roman" w:hAnsi="Times New Roman" w:eastAsia="宋体"/>
                      <w:kern w:val="24"/>
                      <w:sz w:val="21"/>
                      <w:szCs w:val="21"/>
                      <w:highlight w:val="none"/>
                      <w:lang w:val="en-US" w:eastAsia="zh-CN"/>
                    </w:rPr>
                    <w:t>建设项目开发、使用功能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发生变化</w:t>
                  </w:r>
                </w:p>
              </w:tc>
              <w:tc>
                <w:tcPr>
                  <w:tcW w:w="884"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trPr>
              <w:tc>
                <w:tcPr>
                  <w:tcW w:w="631" w:type="pct"/>
                  <w:shd w:val="clear" w:color="auto" w:fill="auto"/>
                  <w:vAlign w:val="center"/>
                </w:tcPr>
                <w:p>
                  <w:pPr>
                    <w:jc w:val="center"/>
                    <w:rPr>
                      <w:rFonts w:hint="default"/>
                      <w:lang w:val="en-US" w:eastAsia="zh-CN"/>
                    </w:rPr>
                  </w:pPr>
                  <w:r>
                    <w:rPr>
                      <w:rFonts w:hint="eastAsia"/>
                      <w:lang w:val="en-US" w:eastAsia="zh-CN"/>
                    </w:rPr>
                    <w:t>规模</w:t>
                  </w:r>
                </w:p>
              </w:tc>
              <w:tc>
                <w:tcPr>
                  <w:tcW w:w="2029" w:type="pct"/>
                  <w:shd w:val="clear" w:color="auto" w:fill="auto"/>
                  <w:vAlign w:val="center"/>
                </w:tcPr>
                <w:p>
                  <w:pPr>
                    <w:ind w:firstLine="210" w:firstLineChars="100"/>
                    <w:jc w:val="center"/>
                    <w:rPr>
                      <w:rFonts w:hint="default" w:eastAsia="宋体"/>
                      <w:lang w:val="en-US" w:eastAsia="zh-CN"/>
                    </w:rPr>
                  </w:pPr>
                  <w:r>
                    <w:rPr>
                      <w:rFonts w:hint="eastAsia"/>
                      <w:lang w:val="en-US" w:eastAsia="zh-CN"/>
                    </w:rPr>
                    <w:t>生产、处置或储存能力增大30%及以上，导致废水或者污染物排放量增加的；位于环境质量不达标区的建设项目生产、处置、或储存能力增大，导致相应污染物排放量增加的，位于达标区的建设项目生产、处置或储存能力增大，导致污染物排放量增加10%及以上的</w:t>
                  </w:r>
                </w:p>
              </w:tc>
              <w:tc>
                <w:tcPr>
                  <w:tcW w:w="1455"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none"/>
                      <w:lang w:val="en-US"/>
                    </w:rPr>
                  </w:pPr>
                  <w:r>
                    <w:rPr>
                      <w:rFonts w:hint="default" w:ascii="Times New Roman" w:hAnsi="Times New Roman" w:eastAsia="宋体"/>
                      <w:kern w:val="24"/>
                      <w:sz w:val="21"/>
                      <w:szCs w:val="21"/>
                      <w:highlight w:val="none"/>
                      <w:lang w:val="en-US" w:eastAsia="zh-CN"/>
                    </w:rPr>
                    <w:t>生产、处置或储存能力</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增大</w:t>
                  </w:r>
                </w:p>
              </w:tc>
              <w:tc>
                <w:tcPr>
                  <w:tcW w:w="884"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31" w:type="pct"/>
                  <w:shd w:val="clear" w:color="auto" w:fill="auto"/>
                  <w:vAlign w:val="center"/>
                </w:tcPr>
                <w:p>
                  <w:pPr>
                    <w:jc w:val="center"/>
                    <w:rPr>
                      <w:rFonts w:hint="default"/>
                      <w:lang w:val="en-US" w:eastAsia="zh-CN"/>
                    </w:rPr>
                  </w:pPr>
                  <w:r>
                    <w:rPr>
                      <w:rFonts w:hint="eastAsia"/>
                      <w:lang w:val="en-US" w:eastAsia="zh-CN"/>
                    </w:rPr>
                    <w:t>地点</w:t>
                  </w:r>
                </w:p>
              </w:tc>
              <w:tc>
                <w:tcPr>
                  <w:tcW w:w="2029" w:type="pct"/>
                  <w:shd w:val="clear" w:color="auto" w:fill="auto"/>
                  <w:vAlign w:val="center"/>
                </w:tcPr>
                <w:p>
                  <w:pPr>
                    <w:ind w:firstLine="210" w:firstLineChars="100"/>
                    <w:jc w:val="center"/>
                    <w:rPr>
                      <w:rFonts w:hint="default" w:eastAsia="宋体"/>
                      <w:lang w:val="en-US" w:eastAsia="zh-CN"/>
                    </w:rPr>
                  </w:pPr>
                  <w:r>
                    <w:rPr>
                      <w:rFonts w:hint="eastAsia"/>
                      <w:lang w:val="en-US" w:eastAsia="zh-CN"/>
                    </w:rPr>
                    <w:t>重新选址：在原厂址附近调整导致环境防护距离范围变化且新增敏感点的</w:t>
                  </w:r>
                </w:p>
              </w:tc>
              <w:tc>
                <w:tcPr>
                  <w:tcW w:w="1455"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eastAsia="zh-CN"/>
                    </w:rPr>
                  </w:pPr>
                  <w:r>
                    <w:rPr>
                      <w:rFonts w:hint="eastAsia"/>
                      <w:kern w:val="24"/>
                      <w:sz w:val="21"/>
                      <w:szCs w:val="21"/>
                      <w:highlight w:val="none"/>
                      <w:lang w:val="en-US" w:eastAsia="zh-CN"/>
                    </w:rPr>
                    <w:t>未重新选址，原厂址未调整</w:t>
                  </w:r>
                </w:p>
              </w:tc>
              <w:tc>
                <w:tcPr>
                  <w:tcW w:w="884"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31" w:type="pct"/>
                  <w:shd w:val="clear" w:color="auto" w:fill="auto"/>
                  <w:vAlign w:val="center"/>
                </w:tcPr>
                <w:p>
                  <w:pPr>
                    <w:jc w:val="center"/>
                    <w:rPr>
                      <w:rFonts w:hint="default"/>
                      <w:lang w:val="en-US" w:eastAsia="zh-CN"/>
                    </w:rPr>
                  </w:pPr>
                  <w:r>
                    <w:rPr>
                      <w:rFonts w:hint="eastAsia"/>
                      <w:lang w:val="en-US" w:eastAsia="zh-CN"/>
                    </w:rPr>
                    <w:t>生产工艺</w:t>
                  </w:r>
                </w:p>
              </w:tc>
              <w:tc>
                <w:tcPr>
                  <w:tcW w:w="2029" w:type="pct"/>
                  <w:shd w:val="clear" w:color="auto" w:fill="auto"/>
                  <w:vAlign w:val="center"/>
                </w:tcPr>
                <w:p>
                  <w:pPr>
                    <w:ind w:firstLine="210" w:firstLineChars="100"/>
                    <w:jc w:val="center"/>
                    <w:rPr>
                      <w:rFonts w:hint="default" w:eastAsia="宋体"/>
                      <w:lang w:val="en-US" w:eastAsia="zh-CN"/>
                    </w:rPr>
                  </w:pPr>
                  <w:r>
                    <w:rPr>
                      <w:rFonts w:hint="eastAsia"/>
                      <w:lang w:val="en-US" w:eastAsia="zh-CN"/>
                    </w:rPr>
                    <w:t>新增产品品种或生产工艺、主要原辅料、燃料变化，导致新增排放污染物种类的、建设项目污染物排放量增加、废水第一类污染物排放量增加的、其他污染物排放量增加10%及以上的；物料运输、装卸贮存方式变化的，导致大气污染物无组织排放量增加10%及以上的</w:t>
                  </w:r>
                </w:p>
              </w:tc>
              <w:tc>
                <w:tcPr>
                  <w:tcW w:w="1455"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新增产品品种或生产工艺</w:t>
                  </w:r>
                  <w:r>
                    <w:rPr>
                      <w:rFonts w:hint="eastAsia"/>
                      <w:kern w:val="24"/>
                      <w:sz w:val="21"/>
                      <w:szCs w:val="21"/>
                      <w:highlight w:val="none"/>
                      <w:lang w:val="en-US" w:eastAsia="zh-CN"/>
                    </w:rPr>
                    <w:t>，</w:t>
                  </w:r>
                  <w:r>
                    <w:rPr>
                      <w:rFonts w:hint="eastAsia"/>
                    </w:rPr>
                    <w:t>脱脂工序、喷粉及其烘干工序未建设</w:t>
                  </w:r>
                  <w:r>
                    <w:rPr>
                      <w:rFonts w:hint="default" w:ascii="Times New Roman" w:hAnsi="Times New Roman" w:eastAsia="宋体"/>
                      <w:kern w:val="24"/>
                      <w:sz w:val="21"/>
                      <w:szCs w:val="21"/>
                      <w:highlight w:val="none"/>
                      <w:lang w:val="en-US" w:eastAsia="zh-CN"/>
                    </w:rPr>
                    <w:t>主要原辅料</w:t>
                  </w:r>
                  <w:r>
                    <w:rPr>
                      <w:rFonts w:hint="eastAsia"/>
                      <w:kern w:val="24"/>
                      <w:sz w:val="21"/>
                      <w:szCs w:val="21"/>
                      <w:highlight w:val="none"/>
                      <w:lang w:val="en-US" w:eastAsia="zh-CN"/>
                    </w:rPr>
                    <w:t>减少</w:t>
                  </w:r>
                </w:p>
              </w:tc>
              <w:tc>
                <w:tcPr>
                  <w:tcW w:w="884"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31" w:type="pct"/>
                  <w:shd w:val="clear" w:color="auto" w:fill="auto"/>
                  <w:vAlign w:val="center"/>
                </w:tcPr>
                <w:p>
                  <w:pPr>
                    <w:jc w:val="center"/>
                    <w:rPr>
                      <w:rFonts w:hint="default"/>
                      <w:lang w:val="en-US" w:eastAsia="zh-CN"/>
                    </w:rPr>
                  </w:pPr>
                  <w:r>
                    <w:rPr>
                      <w:rFonts w:hint="eastAsia"/>
                      <w:lang w:val="en-US" w:eastAsia="zh-CN"/>
                    </w:rPr>
                    <w:t>环境保护措施</w:t>
                  </w:r>
                </w:p>
              </w:tc>
              <w:tc>
                <w:tcPr>
                  <w:tcW w:w="2029" w:type="pct"/>
                  <w:shd w:val="clear" w:color="auto" w:fill="auto"/>
                  <w:vAlign w:val="center"/>
                </w:tcPr>
                <w:p>
                  <w:pPr>
                    <w:ind w:firstLine="210" w:firstLineChars="100"/>
                    <w:jc w:val="center"/>
                    <w:rPr>
                      <w:rFonts w:hint="default" w:eastAsia="宋体"/>
                      <w:lang w:val="en-US" w:eastAsia="zh-CN"/>
                    </w:rPr>
                  </w:pPr>
                  <w:r>
                    <w:rPr>
                      <w:rFonts w:hint="eastAsia"/>
                      <w:lang w:val="en-US" w:eastAsia="zh-CN"/>
                    </w:rPr>
                    <w:t>废气、废水污染防治措施变化；新增废水直接排放口，废水由间接排放改为直接排放，直接排放口位置变化；新增废气主要排放口；噪声、土壤或地下水污染防治措施变化，导致不利环境影响加重的；固废处置方式由委托外单位利用处置改为自行利用处置，固体废物自行处置方式变化；事故废水暂存能力或拦截设施变化，导致环境风险防范能力弱化或降低的</w:t>
                  </w:r>
                </w:p>
              </w:tc>
              <w:tc>
                <w:tcPr>
                  <w:tcW w:w="1455"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eastAsia"/>
                      <w:kern w:val="24"/>
                      <w:sz w:val="21"/>
                      <w:szCs w:val="21"/>
                      <w:highlight w:val="none"/>
                      <w:lang w:val="en-US" w:eastAsia="zh-CN"/>
                    </w:rPr>
                    <w:t>优化了</w:t>
                  </w:r>
                  <w:r>
                    <w:rPr>
                      <w:rFonts w:hint="default" w:ascii="Times New Roman" w:hAnsi="Times New Roman" w:eastAsia="宋体"/>
                      <w:kern w:val="24"/>
                      <w:sz w:val="21"/>
                      <w:szCs w:val="21"/>
                      <w:highlight w:val="none"/>
                      <w:lang w:val="en-US" w:eastAsia="zh-CN"/>
                    </w:rPr>
                    <w:t>废气污染防治措施、废水污染防治措施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新增废水直接排放口；</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新增废气主要排放口；噪声、土壤或地下水污染防治措施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变化；固废处置方式</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变化；事故废水暂存能力或拦截设施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w:t>
                  </w:r>
                </w:p>
              </w:tc>
              <w:tc>
                <w:tcPr>
                  <w:tcW w:w="884"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5"/>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项目生产工艺分为关键零部件生产、室外机主机装配和室内机主机装配三个部分，关键零部件生产包括两器（蒸发器、冷凝器）制造工序、冲压工序和注塑生产工序。</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1、</w:t>
            </w:r>
            <w:r>
              <w:rPr>
                <w:rFonts w:hint="default" w:ascii="宋体" w:hAnsi="宋体" w:cs="宋体"/>
                <w:kern w:val="0"/>
                <w:sz w:val="24"/>
                <w:lang w:val="en-US" w:eastAsia="zh-CN"/>
              </w:rPr>
              <w:t>两器制造生产工艺简图：</w:t>
            </w:r>
          </w:p>
          <w:p>
            <w:pPr>
              <w:pStyle w:val="165"/>
              <w:keepNext w:val="0"/>
              <w:keepLines w:val="0"/>
              <w:numPr>
                <w:ilvl w:val="0"/>
                <w:numId w:val="0"/>
              </w:numPr>
              <w:suppressLineNumbers w:val="0"/>
              <w:spacing w:before="0" w:beforeAutospacing="0" w:after="0" w:afterAutospacing="0"/>
              <w:ind w:leftChars="0" w:right="0" w:rightChars="0"/>
              <w:rPr>
                <w:rFonts w:hint="default"/>
                <w:color w:val="auto"/>
                <w:lang w:val="en-US" w:eastAsia="zh-CN"/>
              </w:rPr>
            </w:pPr>
            <w:r>
              <w:rPr>
                <w:rFonts w:hint="default"/>
                <w:color w:val="auto"/>
                <w:lang w:val="en-US" w:eastAsia="zh-CN"/>
              </w:rPr>
              <w:drawing>
                <wp:inline distT="0" distB="0" distL="114300" distR="114300">
                  <wp:extent cx="4319905" cy="4808855"/>
                  <wp:effectExtent l="0" t="0" r="0" b="0"/>
                  <wp:docPr id="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CB019B1-382A-4266-B25C-5B523AA43C14-1" descr="qt_temp"/>
                          <pic:cNvPicPr>
                            <a:picLocks noChangeAspect="1"/>
                          </pic:cNvPicPr>
                        </pic:nvPicPr>
                        <pic:blipFill>
                          <a:blip r:embed="rId11"/>
                          <a:stretch>
                            <a:fillRect/>
                          </a:stretch>
                        </pic:blipFill>
                        <pic:spPr>
                          <a:xfrm>
                            <a:off x="0" y="0"/>
                            <a:ext cx="4319905" cy="4808855"/>
                          </a:xfrm>
                          <a:prstGeom prst="rect">
                            <a:avLst/>
                          </a:prstGeom>
                          <a:noFill/>
                          <a:ln>
                            <a:noFill/>
                          </a:ln>
                        </pic:spPr>
                      </pic:pic>
                    </a:graphicData>
                  </a:graphic>
                </wp:inline>
              </w:drawing>
            </w:r>
          </w:p>
          <w:p>
            <w:pPr>
              <w:pStyle w:val="169"/>
              <w:keepNext w:val="0"/>
              <w:keepLines w:val="0"/>
              <w:numPr>
                <w:ilvl w:val="0"/>
                <w:numId w:val="0"/>
              </w:numPr>
              <w:suppressLineNumbers w:val="0"/>
              <w:bidi w:val="0"/>
              <w:spacing w:before="0" w:beforeAutospacing="0" w:after="0" w:afterAutospacing="0"/>
              <w:ind w:leftChars="0" w:right="0" w:rightChars="0"/>
              <w:jc w:val="center"/>
              <w:rPr>
                <w:rFonts w:hint="default"/>
                <w:color w:val="auto"/>
                <w:lang w:val="en-US" w:eastAsia="zh-CN"/>
              </w:rPr>
            </w:pPr>
            <w:r>
              <w:rPr>
                <w:rFonts w:hint="eastAsia"/>
                <w:color w:val="auto"/>
                <w:lang w:val="en-US" w:eastAsia="zh-CN"/>
              </w:rPr>
              <w:t xml:space="preserve">图2-2 </w:t>
            </w:r>
            <w:r>
              <w:rPr>
                <w:rFonts w:hint="default"/>
                <w:color w:val="auto"/>
                <w:lang w:val="en-US" w:eastAsia="zh-CN"/>
              </w:rPr>
              <w:t>两器制造工艺流程及产污节点图</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两器制造工艺流程说明简述：</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翅片是翅片管式换热器中的基本组成原件，穿在两器铜管上增加制冷系统与外界的换热面积强化换热能力。铝箔具有良好的散热性及加工性，可以使用一些冲床设备对其进行冲制加工，从而使之成为设计所需形状，满足空调冷热流体的热交换。外购的铝箔运至四柱双轴四点翅片冲床上，经冲床施加压力使铝箔变形，从而得到所要求的形状与精度的铝箔翅片。</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将铝箔置于四柱双轴四点翅片冲床上，根据图纸要求与设备规格调试翅片片距、片数、翻边直径等参数，然后进行高速冲制铝翅片。项目内所用四柱双轴四点翅片冲床自带油箱，自动将挥发油喷至冲床模具。使用挥发油，避免冲制过程中因铝箔与设备模具之间存在摩擦而使模具由于持续高速运转导致高温从而造成模具烧毁或磨损等问题，起到延长模具使用寿命的作用。</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外购铜管卷材送至弯管机上，根据图纸要求将铜管折弯成长U管。将翅片串到长U管上，然后由胀管机对长U管进行胀管，胀管的目的将翅片固定在长U管的相应位置。胀管后送入脱脂烘干炉中，使工件表面的挥发油迅速汽化，从而达到脱脂干燥的目的。本项目脱脂烘干炉使用的能源为电源，工作温度为120</w:t>
            </w:r>
            <w:r>
              <w:rPr>
                <w:rFonts w:hint="eastAsia" w:ascii="宋体" w:hAnsi="宋体" w:cs="宋体"/>
                <w:kern w:val="0"/>
                <w:sz w:val="24"/>
                <w:lang w:val="en-US" w:eastAsia="zh-CN"/>
              </w:rPr>
              <w:t>℃</w:t>
            </w:r>
            <w:r>
              <w:rPr>
                <w:rFonts w:hint="default" w:ascii="宋体" w:hAnsi="宋体" w:cs="宋体"/>
                <w:kern w:val="0"/>
                <w:sz w:val="24"/>
                <w:lang w:val="en-US" w:eastAsia="zh-CN"/>
              </w:rPr>
              <w:t>-160</w:t>
            </w:r>
            <w:r>
              <w:rPr>
                <w:rFonts w:hint="eastAsia" w:ascii="宋体" w:hAnsi="宋体" w:cs="宋体"/>
                <w:kern w:val="0"/>
                <w:sz w:val="24"/>
                <w:lang w:val="en-US" w:eastAsia="zh-CN"/>
              </w:rPr>
              <w:t>℃</w:t>
            </w:r>
            <w:r>
              <w:rPr>
                <w:rFonts w:hint="default" w:ascii="宋体" w:hAnsi="宋体" w:cs="宋体"/>
                <w:kern w:val="0"/>
                <w:sz w:val="24"/>
                <w:lang w:val="en-US" w:eastAsia="zh-CN"/>
              </w:rPr>
              <w:t>左右。工件烘干后与小弯头进行焊接，焊接完成后通入混合气体检大漏，再经真空氦检合格后入库待售。</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高速冲制铝翅片工序会产生边角料（S1）、废油桶（S2），脱脂烘干工序会产生脱脂烘干废气（G1），焊接工序会产生焊接烟尘（G2）和焊渣（S3），检大漏工序和真空氦检工序会产生不合格品（S4），以及伴随整个生产工艺产生的生产噪声（N）。</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2、冲压工艺简图：</w:t>
            </w:r>
          </w:p>
          <w:p>
            <w:pPr>
              <w:pStyle w:val="165"/>
              <w:keepNext w:val="0"/>
              <w:keepLines w:val="0"/>
              <w:numPr>
                <w:ilvl w:val="0"/>
                <w:numId w:val="0"/>
              </w:numPr>
              <w:suppressLineNumbers w:val="0"/>
              <w:spacing w:before="0" w:beforeAutospacing="0" w:after="0" w:afterAutospacing="0"/>
              <w:ind w:leftChars="0" w:right="0" w:rightChars="0"/>
              <w:jc w:val="center"/>
              <w:rPr>
                <w:rFonts w:hint="eastAsia" w:eastAsia="宋体"/>
                <w:color w:val="auto"/>
                <w:vertAlign w:val="baseline"/>
                <w:lang w:eastAsia="zh-CN"/>
              </w:rPr>
            </w:pPr>
            <w:r>
              <w:rPr>
                <w:rFonts w:hint="eastAsia" w:eastAsia="宋体"/>
                <w:color w:val="auto"/>
                <w:vertAlign w:val="baseline"/>
                <w:lang w:eastAsia="zh-CN"/>
              </w:rPr>
              <w:drawing>
                <wp:inline distT="0" distB="0" distL="114300" distR="114300">
                  <wp:extent cx="3599815" cy="3776980"/>
                  <wp:effectExtent l="0" t="0" r="0" b="0"/>
                  <wp:docPr id="8"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019B1-382A-4266-B25C-5B523AA43C14-2" descr="qt_temp"/>
                          <pic:cNvPicPr>
                            <a:picLocks noChangeAspect="1"/>
                          </pic:cNvPicPr>
                        </pic:nvPicPr>
                        <pic:blipFill>
                          <a:blip r:embed="rId12"/>
                          <a:stretch>
                            <a:fillRect/>
                          </a:stretch>
                        </pic:blipFill>
                        <pic:spPr>
                          <a:xfrm>
                            <a:off x="0" y="0"/>
                            <a:ext cx="3599815" cy="3776980"/>
                          </a:xfrm>
                          <a:prstGeom prst="rect">
                            <a:avLst/>
                          </a:prstGeom>
                          <a:noFill/>
                          <a:ln>
                            <a:noFill/>
                          </a:ln>
                        </pic:spPr>
                      </pic:pic>
                    </a:graphicData>
                  </a:graphic>
                </wp:inline>
              </w:drawing>
            </w:r>
          </w:p>
          <w:p>
            <w:pPr>
              <w:pStyle w:val="169"/>
              <w:keepNext w:val="0"/>
              <w:keepLines w:val="0"/>
              <w:numPr>
                <w:ilvl w:val="0"/>
                <w:numId w:val="0"/>
              </w:numPr>
              <w:suppressLineNumbers w:val="0"/>
              <w:bidi w:val="0"/>
              <w:spacing w:before="0" w:beforeAutospacing="0" w:after="0" w:afterAutospacing="0"/>
              <w:ind w:leftChars="0" w:right="0" w:rightChars="0"/>
              <w:jc w:val="center"/>
              <w:rPr>
                <w:rFonts w:hint="eastAsia"/>
                <w:color w:val="auto"/>
                <w:lang w:eastAsia="zh-CN"/>
              </w:rPr>
            </w:pPr>
            <w:r>
              <w:rPr>
                <w:rFonts w:hint="eastAsia"/>
                <w:color w:val="auto"/>
                <w:lang w:val="en-US" w:eastAsia="zh-CN"/>
              </w:rPr>
              <w:t xml:space="preserve">图2-3 </w:t>
            </w:r>
            <w:r>
              <w:rPr>
                <w:rFonts w:hint="eastAsia"/>
                <w:color w:val="auto"/>
                <w:lang w:eastAsia="zh-CN"/>
              </w:rPr>
              <w:t>冲压工艺流程及产污节点图</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冲压工艺流程说明简述：</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使用切割机将原料切割成需要的大小，通过油压机和普通冲床进行机加工，随后加上强筋和百叶窗，进行焊接。焊接后进进行攻牙和压铆，最后经人工检验合格后入库暂存。</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下料工序会产生边角料（S1），机加工工序会产生金属屑（S5）、废油（S6）、废油桶（S2），焊接工序会产生焊接烟尘（G2）和焊渣（S3），攻牙、压铆工序会产生金属屑（S5），检验工序会产生不合格品（S4），以及伴随整个生产工艺产生的生产噪声（N）。</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3、注塑生产工艺简图：</w:t>
            </w:r>
          </w:p>
          <w:p>
            <w:pPr>
              <w:pStyle w:val="162"/>
              <w:keepNext w:val="0"/>
              <w:keepLines w:val="0"/>
              <w:suppressLineNumbers w:val="0"/>
              <w:bidi w:val="0"/>
              <w:spacing w:before="0" w:beforeAutospacing="0" w:after="0" w:afterAutospacing="0"/>
              <w:ind w:left="0" w:right="0"/>
              <w:rPr>
                <w:rFonts w:hint="eastAsia" w:eastAsia="宋体"/>
                <w:color w:val="auto"/>
                <w:lang w:eastAsia="zh-CN"/>
              </w:rPr>
            </w:pPr>
            <w:r>
              <w:rPr>
                <w:rFonts w:hint="eastAsia" w:eastAsia="宋体"/>
                <w:color w:val="auto"/>
                <w:lang w:eastAsia="zh-CN"/>
              </w:rPr>
              <w:drawing>
                <wp:inline distT="0" distB="0" distL="114300" distR="114300">
                  <wp:extent cx="5608955" cy="4170680"/>
                  <wp:effectExtent l="0" t="0" r="0" b="0"/>
                  <wp:docPr id="9" name="ECB019B1-382A-4266-B25C-5B523AA43C14-3"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CB019B1-382A-4266-B25C-5B523AA43C14-3" descr="qt_temp"/>
                          <pic:cNvPicPr>
                            <a:picLocks noChangeAspect="1"/>
                          </pic:cNvPicPr>
                        </pic:nvPicPr>
                        <pic:blipFill>
                          <a:blip r:embed="rId13"/>
                          <a:stretch>
                            <a:fillRect/>
                          </a:stretch>
                        </pic:blipFill>
                        <pic:spPr>
                          <a:xfrm>
                            <a:off x="0" y="0"/>
                            <a:ext cx="5608955" cy="4170680"/>
                          </a:xfrm>
                          <a:prstGeom prst="rect">
                            <a:avLst/>
                          </a:prstGeom>
                          <a:noFill/>
                          <a:ln>
                            <a:noFill/>
                          </a:ln>
                        </pic:spPr>
                      </pic:pic>
                    </a:graphicData>
                  </a:graphic>
                </wp:inline>
              </w:drawing>
            </w:r>
          </w:p>
          <w:p>
            <w:pPr>
              <w:pStyle w:val="169"/>
              <w:keepNext w:val="0"/>
              <w:keepLines w:val="0"/>
              <w:numPr>
                <w:ilvl w:val="0"/>
                <w:numId w:val="0"/>
              </w:numPr>
              <w:suppressLineNumbers w:val="0"/>
              <w:bidi w:val="0"/>
              <w:spacing w:before="0" w:beforeAutospacing="0" w:after="0" w:afterAutospacing="0"/>
              <w:ind w:leftChars="0" w:right="0" w:rightChars="0"/>
              <w:rPr>
                <w:rFonts w:hint="default"/>
                <w:color w:val="auto"/>
              </w:rPr>
            </w:pPr>
            <w:r>
              <w:rPr>
                <w:rFonts w:hint="eastAsia"/>
                <w:color w:val="auto"/>
                <w:lang w:val="en-US" w:eastAsia="zh-CN"/>
              </w:rPr>
              <w:t xml:space="preserve">图2-4 </w:t>
            </w:r>
            <w:r>
              <w:rPr>
                <w:rFonts w:hint="eastAsia"/>
                <w:color w:val="auto"/>
              </w:rPr>
              <w:t>注塑工艺流程及产污节点图</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注塑工艺流程说明简述：</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项目使用的原辅材料均为外购，进厂后可直接使用。将ABS、PS、PP运至集中供料区，通过管道将其吸入烘料筒中。在烘料筒中将原料搅拌均匀，加热至60℃-80℃（能源为电源）。烘料筒内的塑料颗粒在重力作用下滑入注塑机，在注塑机内加热至180℃-200℃（能源为电源）。将脱模剂喷在模具上，确保工件顺利从模具中分离开来。将熔化后的塑料注入模具中成型，经循环冷却水进行降温。冷却后取出工件，人工去除工件边缘的浇口，经检验合格后入库暂存。不合格品送至破碎房内，经破碎机破碎后回用于注塑工序。</w:t>
            </w:r>
          </w:p>
          <w:p>
            <w:pPr>
              <w:adjustRightInd w:val="0"/>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lang w:val="en-US" w:eastAsia="zh-CN"/>
              </w:rPr>
              <w:t>混料工序会产生废包装物（S7），注塑工序会产生注塑废气（G3）和试模件（S8），去浇口工序会产生边角料（S1），检验工序会产生不合格品（S4），以及伴随整个生产工艺产生的生产噪声（N）。</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4、</w:t>
            </w:r>
            <w:r>
              <w:rPr>
                <w:rFonts w:hint="default" w:ascii="宋体" w:hAnsi="宋体" w:cs="宋体"/>
                <w:kern w:val="0"/>
                <w:sz w:val="24"/>
                <w:lang w:val="en-US" w:eastAsia="zh-CN"/>
              </w:rPr>
              <w:t>室外机主机装配生产工艺简图：</w:t>
            </w:r>
          </w:p>
          <w:p>
            <w:pPr>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color w:val="auto"/>
                <w:lang w:val="en-US" w:eastAsia="zh-CN"/>
              </w:rPr>
            </w:pPr>
            <w:r>
              <w:rPr>
                <w:rFonts w:hint="default"/>
                <w:color w:val="auto"/>
                <w:lang w:val="en-US" w:eastAsia="zh-CN"/>
              </w:rPr>
              <w:drawing>
                <wp:inline distT="0" distB="0" distL="114300" distR="114300">
                  <wp:extent cx="5139690" cy="6783070"/>
                  <wp:effectExtent l="0" t="0" r="0" b="0"/>
                  <wp:docPr id="10" name="ECB019B1-382A-4266-B25C-5B523AA43C14-4"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CB019B1-382A-4266-B25C-5B523AA43C14-4" descr="qt_temp"/>
                          <pic:cNvPicPr>
                            <a:picLocks noChangeAspect="1"/>
                          </pic:cNvPicPr>
                        </pic:nvPicPr>
                        <pic:blipFill>
                          <a:blip r:embed="rId14"/>
                          <a:stretch>
                            <a:fillRect/>
                          </a:stretch>
                        </pic:blipFill>
                        <pic:spPr>
                          <a:xfrm>
                            <a:off x="0" y="0"/>
                            <a:ext cx="5139690" cy="6783070"/>
                          </a:xfrm>
                          <a:prstGeom prst="rect">
                            <a:avLst/>
                          </a:prstGeom>
                          <a:noFill/>
                          <a:ln>
                            <a:noFill/>
                          </a:ln>
                        </pic:spPr>
                      </pic:pic>
                    </a:graphicData>
                  </a:graphic>
                </wp:inline>
              </w:drawing>
            </w:r>
          </w:p>
          <w:p>
            <w:pPr>
              <w:pStyle w:val="169"/>
              <w:keepNext w:val="0"/>
              <w:keepLines w:val="0"/>
              <w:numPr>
                <w:ilvl w:val="0"/>
                <w:numId w:val="0"/>
              </w:numPr>
              <w:suppressLineNumbers w:val="0"/>
              <w:bidi w:val="0"/>
              <w:spacing w:before="0" w:beforeAutospacing="0" w:after="0" w:afterAutospacing="0"/>
              <w:ind w:leftChars="0" w:right="0" w:rightChars="0"/>
              <w:rPr>
                <w:rFonts w:hint="default"/>
                <w:color w:val="auto"/>
                <w:lang w:val="en-US" w:eastAsia="zh-CN"/>
              </w:rPr>
            </w:pPr>
            <w:r>
              <w:rPr>
                <w:rFonts w:hint="eastAsia"/>
                <w:color w:val="auto"/>
                <w:lang w:val="en-US" w:eastAsia="zh-CN"/>
              </w:rPr>
              <w:t xml:space="preserve">图2-5 </w:t>
            </w:r>
            <w:r>
              <w:rPr>
                <w:rFonts w:hint="default"/>
                <w:color w:val="auto"/>
                <w:lang w:val="en-US" w:eastAsia="zh-CN"/>
              </w:rPr>
              <w:t>室外机主机装配工艺流程图</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室外机主机装配工艺流程说明简述：</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室外机组装分为：循环、组立，商试，检收和包装3个工程，折弯工序会产生噪声（N），焊接工序会产生焊接烟尘（G2）、焊渣（S3）和噪声（N）。</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①循环、组立：配入底座、压缩机以及阀板后，将冷凝器折弯成型后，插入四通换向阀组件、毛细管组件及相关配管铜管进行焊接，依次装入隔音材、电机支架、电机、轴流风叶、挡板、电气盒后转入系统抽真空循环线，进行系统抽真空，真空度达到后注入定量冷媒。再进行系统冷媒泄露检验，后依次装入阻尼块、左右侧板、前面板，顶盖板等部品后，进入商检房进行综合运行测试。</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②商试：分别进行暖房测试、始动测试、绝缘耐压测试，冷房测试等测试后投入到检收。</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③检收和包装：装入右侧板、顶盖板，进行接地导通测试，贴上铭牌，装入纸箱打包下线。</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5、</w:t>
            </w:r>
            <w:r>
              <w:rPr>
                <w:rFonts w:hint="default" w:ascii="宋体" w:hAnsi="宋体" w:cs="宋体"/>
                <w:kern w:val="0"/>
                <w:sz w:val="24"/>
                <w:lang w:val="en-US" w:eastAsia="zh-CN"/>
              </w:rPr>
              <w:t>室内机主机装配生产工艺简图：</w:t>
            </w:r>
          </w:p>
          <w:p>
            <w:pPr>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color w:val="auto"/>
                <w:lang w:val="en-US" w:eastAsia="zh-CN"/>
              </w:rPr>
            </w:pPr>
            <w:r>
              <w:rPr>
                <w:rFonts w:hint="default"/>
                <w:color w:val="auto"/>
                <w:lang w:val="en-US" w:eastAsia="zh-CN"/>
              </w:rPr>
              <w:drawing>
                <wp:inline distT="0" distB="0" distL="114300" distR="114300">
                  <wp:extent cx="3211830" cy="3839845"/>
                  <wp:effectExtent l="0" t="0" r="0" b="0"/>
                  <wp:docPr id="11" name="ECB019B1-382A-4266-B25C-5B523AA43C14-5"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5" descr="qt_temp"/>
                          <pic:cNvPicPr>
                            <a:picLocks noChangeAspect="1"/>
                          </pic:cNvPicPr>
                        </pic:nvPicPr>
                        <pic:blipFill>
                          <a:blip r:embed="rId15"/>
                          <a:stretch>
                            <a:fillRect/>
                          </a:stretch>
                        </pic:blipFill>
                        <pic:spPr>
                          <a:xfrm>
                            <a:off x="0" y="0"/>
                            <a:ext cx="3211830" cy="3839845"/>
                          </a:xfrm>
                          <a:prstGeom prst="rect">
                            <a:avLst/>
                          </a:prstGeom>
                          <a:noFill/>
                          <a:ln>
                            <a:noFill/>
                          </a:ln>
                        </pic:spPr>
                      </pic:pic>
                    </a:graphicData>
                  </a:graphic>
                </wp:inline>
              </w:drawing>
            </w:r>
          </w:p>
          <w:p>
            <w:pPr>
              <w:pStyle w:val="169"/>
              <w:keepNext w:val="0"/>
              <w:keepLines w:val="0"/>
              <w:numPr>
                <w:ilvl w:val="0"/>
                <w:numId w:val="0"/>
              </w:numPr>
              <w:suppressLineNumbers w:val="0"/>
              <w:bidi w:val="0"/>
              <w:spacing w:before="0" w:beforeAutospacing="0" w:after="0" w:afterAutospacing="0"/>
              <w:ind w:leftChars="0" w:right="0" w:rightChars="0"/>
              <w:rPr>
                <w:rFonts w:hint="default"/>
                <w:color w:val="auto"/>
                <w:lang w:val="en-US" w:eastAsia="zh-CN"/>
              </w:rPr>
            </w:pPr>
            <w:r>
              <w:rPr>
                <w:rFonts w:hint="eastAsia"/>
                <w:color w:val="auto"/>
                <w:lang w:val="en-US" w:eastAsia="zh-CN"/>
              </w:rPr>
              <w:t xml:space="preserve">图2-6 </w:t>
            </w:r>
            <w:r>
              <w:rPr>
                <w:rFonts w:hint="default"/>
                <w:color w:val="auto"/>
                <w:lang w:val="en-US" w:eastAsia="zh-CN"/>
              </w:rPr>
              <w:t>室内机主机装配工艺流程图</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室内机主机装配工艺流程说明简述：</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室内机组装分为：内作，组立、商试，检收和包装4个工程。</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①内作：将底盘、面框各个位置贴上隔热保温海绵，风口位置装上垂直风向片、导风板、步进电机、排水管等部品后投入到组立线；</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②组立：在底盘上装入电机、贯流风扇、蒸发器总成、面框组件、电气盒总成、面板组件、挂墙板等部品，点检后投入到商试；</w:t>
            </w:r>
          </w:p>
          <w:p>
            <w:pPr>
              <w:adjustRightInd w:val="0"/>
              <w:spacing w:line="360" w:lineRule="auto"/>
              <w:ind w:firstLine="480" w:firstLineChars="200"/>
              <w:rPr>
                <w:rFonts w:hint="default" w:ascii="宋体" w:hAnsi="宋体" w:cs="宋体"/>
                <w:kern w:val="0"/>
                <w:sz w:val="24"/>
                <w:lang w:val="en-US" w:eastAsia="zh-CN"/>
              </w:rPr>
            </w:pPr>
            <w:r>
              <w:rPr>
                <w:rFonts w:hint="default" w:ascii="宋体" w:hAnsi="宋体" w:cs="宋体"/>
                <w:kern w:val="0"/>
                <w:sz w:val="24"/>
                <w:lang w:val="en-US" w:eastAsia="zh-CN"/>
              </w:rPr>
              <w:t>③商试：对制品进行商用模拟试验，绝缘耐压试验，接地导通试验、功能运行检测、噪音试验等；</w:t>
            </w:r>
          </w:p>
          <w:p>
            <w:pPr>
              <w:adjustRightInd w:val="0"/>
              <w:spacing w:line="360" w:lineRule="auto"/>
              <w:ind w:firstLine="480" w:firstLineChars="200"/>
              <w:rPr>
                <w:rFonts w:hint="eastAsia" w:ascii="宋体" w:hAnsi="宋体" w:eastAsia="宋体" w:cs="宋体"/>
                <w:color w:val="auto"/>
                <w:sz w:val="24"/>
                <w:highlight w:val="none"/>
                <w:lang w:val="en-US" w:eastAsia="zh-CN"/>
              </w:rPr>
            </w:pPr>
            <w:r>
              <w:rPr>
                <w:rFonts w:hint="default" w:ascii="宋体" w:hAnsi="宋体" w:cs="宋体"/>
                <w:kern w:val="0"/>
                <w:sz w:val="24"/>
                <w:lang w:val="en-US" w:eastAsia="zh-CN"/>
              </w:rPr>
              <w:t>④检收和包装：贴上各种胶带及铭牌，装入纸箱、泡沫等部件等打包下线</w:t>
            </w:r>
            <w:r>
              <w:rPr>
                <w:rFonts w:hint="eastAsia" w:ascii="宋体" w:hAnsi="宋体" w:cs="宋体"/>
                <w:kern w:val="0"/>
                <w:sz w:val="24"/>
                <w:lang w:val="en-US" w:eastAsia="zh-CN"/>
              </w:rPr>
              <w:t>。</w:t>
            </w: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本项目运营期废水主要为职工生活污水。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生活污水经化粪池排入市政管网后进入江北污水处理厂处理，最终排入长江。</w:t>
            </w:r>
          </w:p>
          <w:p>
            <w:pPr>
              <w:spacing w:before="156" w:beforeLines="50" w:line="360" w:lineRule="auto"/>
              <w:jc w:val="center"/>
              <w:rPr>
                <w:rFonts w:hint="eastAsia"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2"/>
              <w:tblW w:w="30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1725"/>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11" w:type="pct"/>
                  <w:vMerge w:val="restart"/>
                  <w:noWrap w:val="0"/>
                  <w:vAlign w:val="center"/>
                </w:tcPr>
                <w:p>
                  <w:pPr>
                    <w:pStyle w:val="163"/>
                    <w:bidi w:val="0"/>
                    <w:rPr>
                      <w:rFonts w:hint="default" w:ascii="Times New Roman" w:hAnsi="Times New Roman" w:eastAsia="宋体"/>
                      <w:b/>
                      <w:bCs/>
                      <w:sz w:val="21"/>
                      <w:lang w:val="en-US" w:eastAsia="zh-CN"/>
                    </w:rPr>
                  </w:pPr>
                  <w:r>
                    <w:rPr>
                      <w:rFonts w:hint="eastAsia"/>
                      <w:b/>
                      <w:bCs/>
                      <w:sz w:val="21"/>
                      <w:lang w:val="en-US" w:eastAsia="zh-CN"/>
                    </w:rPr>
                    <w:t>废水类别</w:t>
                  </w:r>
                </w:p>
              </w:tc>
              <w:tc>
                <w:tcPr>
                  <w:tcW w:w="1513" w:type="pct"/>
                  <w:vMerge w:val="restart"/>
                  <w:noWrap w:val="0"/>
                  <w:vAlign w:val="center"/>
                </w:tcPr>
                <w:p>
                  <w:pPr>
                    <w:pStyle w:val="163"/>
                    <w:bidi w:val="0"/>
                    <w:rPr>
                      <w:rFonts w:hint="default" w:ascii="Times New Roman" w:hAnsi="Times New Roman" w:eastAsia="宋体"/>
                      <w:b/>
                      <w:bCs/>
                      <w:sz w:val="21"/>
                      <w:lang w:val="en-US" w:eastAsia="zh-CN"/>
                    </w:rPr>
                  </w:pPr>
                  <w:r>
                    <w:rPr>
                      <w:rFonts w:hint="eastAsia"/>
                      <w:b/>
                      <w:bCs/>
                      <w:sz w:val="21"/>
                      <w:lang w:val="en-US" w:eastAsia="zh-CN"/>
                    </w:rPr>
                    <w:t>主要污染物</w:t>
                  </w:r>
                </w:p>
              </w:tc>
              <w:tc>
                <w:tcPr>
                  <w:tcW w:w="1974" w:type="pct"/>
                  <w:vMerge w:val="restart"/>
                  <w:noWrap w:val="0"/>
                  <w:vAlign w:val="center"/>
                </w:tcPr>
                <w:p>
                  <w:pPr>
                    <w:pStyle w:val="163"/>
                    <w:bidi w:val="0"/>
                    <w:rPr>
                      <w:rFonts w:hint="eastAsia" w:ascii="Times New Roman" w:hAnsi="Times New Roman" w:eastAsia="宋体"/>
                      <w:b/>
                      <w:bCs/>
                      <w:sz w:val="21"/>
                      <w:lang w:val="en-US" w:eastAsia="zh-CN"/>
                    </w:rPr>
                  </w:pPr>
                  <w:r>
                    <w:rPr>
                      <w:rFonts w:hint="eastAsia"/>
                      <w:b/>
                      <w:bCs/>
                      <w:sz w:val="21"/>
                      <w:lang w:val="en-US" w:eastAsia="zh-CN"/>
                    </w:rPr>
                    <w:t>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11" w:type="pct"/>
                  <w:vMerge w:val="continue"/>
                  <w:noWrap w:val="0"/>
                  <w:vAlign w:val="center"/>
                </w:tcPr>
                <w:p>
                  <w:pPr>
                    <w:pStyle w:val="163"/>
                    <w:bidi w:val="0"/>
                    <w:rPr>
                      <w:rFonts w:ascii="Times New Roman" w:hAnsi="Times New Roman" w:eastAsia="宋体"/>
                      <w:sz w:val="21"/>
                    </w:rPr>
                  </w:pPr>
                </w:p>
              </w:tc>
              <w:tc>
                <w:tcPr>
                  <w:tcW w:w="1513" w:type="pct"/>
                  <w:vMerge w:val="continue"/>
                  <w:noWrap w:val="0"/>
                  <w:vAlign w:val="center"/>
                </w:tcPr>
                <w:p>
                  <w:pPr>
                    <w:pStyle w:val="163"/>
                    <w:bidi w:val="0"/>
                    <w:rPr>
                      <w:rFonts w:ascii="Times New Roman" w:hAnsi="Times New Roman" w:eastAsia="宋体"/>
                      <w:sz w:val="21"/>
                    </w:rPr>
                  </w:pPr>
                </w:p>
              </w:tc>
              <w:tc>
                <w:tcPr>
                  <w:tcW w:w="1974" w:type="pct"/>
                  <w:vMerge w:val="continue"/>
                  <w:noWrap w:val="0"/>
                  <w:vAlign w:val="center"/>
                </w:tcPr>
                <w:p>
                  <w:pPr>
                    <w:pStyle w:val="163"/>
                    <w:bidi w:val="0"/>
                    <w:rPr>
                      <w:rFonts w:ascii="Times New Roman" w:hAnsi="Times New Roman"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11"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生活污水</w:t>
                  </w:r>
                </w:p>
              </w:tc>
              <w:tc>
                <w:tcPr>
                  <w:tcW w:w="1513" w:type="pct"/>
                  <w:noWrap w:val="0"/>
                  <w:vAlign w:val="center"/>
                </w:tcPr>
                <w:p>
                  <w:pPr>
                    <w:pStyle w:val="163"/>
                    <w:bidi w:val="0"/>
                    <w:rPr>
                      <w:rFonts w:ascii="Times New Roman" w:hAnsi="Times New Roman" w:eastAsia="宋体"/>
                      <w:sz w:val="21"/>
                    </w:rPr>
                  </w:pPr>
                  <w:r>
                    <w:rPr>
                      <w:rFonts w:hint="eastAsia"/>
                      <w:color w:val="auto"/>
                      <w:lang w:val="en-US" w:eastAsia="zh-CN"/>
                    </w:rPr>
                    <w:t>COD、BOD</w:t>
                  </w:r>
                  <w:r>
                    <w:rPr>
                      <w:rFonts w:hint="eastAsia"/>
                      <w:color w:val="auto"/>
                      <w:vertAlign w:val="subscript"/>
                      <w:lang w:val="en-US" w:eastAsia="zh-CN"/>
                    </w:rPr>
                    <w:t>5</w:t>
                  </w:r>
                  <w:r>
                    <w:rPr>
                      <w:rFonts w:hint="eastAsia"/>
                      <w:color w:val="auto"/>
                      <w:lang w:val="en-US" w:eastAsia="zh-CN"/>
                    </w:rPr>
                    <w:t>、SS、NH</w:t>
                  </w:r>
                  <w:r>
                    <w:rPr>
                      <w:rFonts w:hint="eastAsia"/>
                      <w:color w:val="auto"/>
                      <w:vertAlign w:val="subscript"/>
                      <w:lang w:val="en-US" w:eastAsia="zh-CN"/>
                    </w:rPr>
                    <w:t>3</w:t>
                  </w:r>
                  <w:r>
                    <w:rPr>
                      <w:rFonts w:hint="eastAsia"/>
                      <w:color w:val="auto"/>
                      <w:lang w:val="en-US" w:eastAsia="zh-CN"/>
                    </w:rPr>
                    <w:t>-N</w:t>
                  </w:r>
                </w:p>
              </w:tc>
              <w:tc>
                <w:tcPr>
                  <w:tcW w:w="1974"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化粪池+市政污水管网</w:t>
                  </w:r>
                </w:p>
              </w:tc>
            </w:tr>
          </w:tbl>
          <w:p>
            <w:pPr>
              <w:pStyle w:val="44"/>
              <w:ind w:left="0" w:leftChars="0" w:firstLine="0" w:firstLineChars="0"/>
            </w:pPr>
          </w:p>
          <w:p>
            <w:pPr>
              <w:spacing w:line="360" w:lineRule="auto"/>
              <w:jc w:val="left"/>
              <w:rPr>
                <w:rFonts w:ascii="宋体" w:hAnsi="宋体"/>
                <w:b/>
                <w:sz w:val="28"/>
                <w:szCs w:val="28"/>
                <w:highlight w:val="yellow"/>
              </w:rPr>
            </w:pPr>
            <w:r>
              <w:rPr>
                <w:rFonts w:hint="eastAsia" w:ascii="宋体" w:hAnsi="宋体"/>
                <w:b/>
                <w:sz w:val="28"/>
                <w:szCs w:val="28"/>
              </w:rPr>
              <w:t>2</w:t>
            </w:r>
            <w:r>
              <w:rPr>
                <w:rFonts w:hint="eastAsia" w:ascii="宋体" w:hAnsi="宋体"/>
                <w:b/>
                <w:sz w:val="28"/>
                <w:szCs w:val="28"/>
                <w:highlight w:val="none"/>
              </w:rPr>
              <w:t>、废气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本项目生产废气包括脱脂烘干废气、注塑废气、焊接烟尘、破碎粉尘。</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 xml:space="preserve">（1）脱脂烘干废气                                                                                                                                                                                                                                                                                                                                                                                                                                                                                                                                                                                                                                                                                           </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脱脂烘干废气经过滤器+空气冷却器+分子筛转轮+再生加热器设备处理，尾气经1#排气筒排放。</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（2）注塑废气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注塑废气经</w:t>
            </w:r>
            <w:r>
              <w:rPr>
                <w:rFonts w:hint="default" w:ascii="宋体" w:hAnsi="宋体"/>
                <w:bCs/>
                <w:sz w:val="24"/>
                <w:lang w:val="en-US" w:eastAsia="zh-CN"/>
              </w:rPr>
              <w:t>集气罩+</w:t>
            </w:r>
            <w:r>
              <w:rPr>
                <w:rFonts w:hint="eastAsia" w:ascii="宋体" w:hAnsi="宋体"/>
                <w:bCs/>
                <w:sz w:val="24"/>
                <w:lang w:val="en-US" w:eastAsia="zh-CN"/>
              </w:rPr>
              <w:t>两级活性炭吸附装置处理，尾气经3#排气筒排放。</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（3）焊接烟尘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手动焊的焊接烟尘经移动式烟尘净化机处理，尾气进行无组织排放；自动焊的焊接烟尘汇同脱脂烘干废气一同处理，</w:t>
            </w:r>
            <w:r>
              <w:rPr>
                <w:rFonts w:hint="default" w:ascii="宋体" w:hAnsi="宋体"/>
                <w:bCs/>
                <w:sz w:val="24"/>
                <w:lang w:val="en-US" w:eastAsia="zh-CN"/>
              </w:rPr>
              <w:t>经1#排气筒排放</w:t>
            </w:r>
            <w:r>
              <w:rPr>
                <w:rFonts w:hint="eastAsia" w:ascii="宋体" w:hAnsi="宋体"/>
                <w:bCs/>
                <w:sz w:val="24"/>
                <w:lang w:val="en-US" w:eastAsia="zh-CN"/>
              </w:rPr>
              <w:t>。</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（4）破碎粉尘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破碎产生的都是大颗粒物，在密闭房间内自然沉降，定期清理不会对环境造成较大影响，对此仅作定性分析。</w:t>
            </w:r>
          </w:p>
          <w:p>
            <w:pPr>
              <w:spacing w:before="156" w:beforeLines="50" w:line="360" w:lineRule="auto"/>
              <w:jc w:val="center"/>
              <w:rPr>
                <w:rFonts w:ascii="宋体" w:hAnsi="宋体"/>
                <w:b/>
                <w:sz w:val="24"/>
              </w:rPr>
            </w:pPr>
          </w:p>
          <w:p>
            <w:pPr>
              <w:spacing w:before="156" w:beforeLines="50" w:line="360" w:lineRule="auto"/>
              <w:jc w:val="center"/>
              <w:rPr>
                <w:rFonts w:ascii="宋体" w:hAnsi="宋体"/>
                <w:b/>
                <w:sz w:val="24"/>
              </w:rPr>
            </w:pP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1"/>
                      <w:szCs w:val="21"/>
                    </w:rPr>
                  </w:pPr>
                  <w:r>
                    <w:rPr>
                      <w:rFonts w:hint="eastAsia" w:ascii="宋体" w:hAnsi="宋体"/>
                      <w:b/>
                      <w:bCs/>
                      <w:sz w:val="21"/>
                      <w:szCs w:val="21"/>
                    </w:rPr>
                    <w:t>序号</w:t>
                  </w:r>
                </w:p>
              </w:tc>
              <w:tc>
                <w:tcPr>
                  <w:tcW w:w="2303" w:type="dxa"/>
                  <w:vAlign w:val="center"/>
                </w:tcPr>
                <w:p>
                  <w:pPr>
                    <w:spacing w:line="360" w:lineRule="auto"/>
                    <w:jc w:val="center"/>
                    <w:rPr>
                      <w:rFonts w:ascii="宋体" w:hAnsi="宋体"/>
                      <w:b/>
                      <w:bCs/>
                      <w:sz w:val="21"/>
                      <w:szCs w:val="21"/>
                    </w:rPr>
                  </w:pPr>
                  <w:r>
                    <w:rPr>
                      <w:rFonts w:ascii="宋体" w:hAnsi="宋体"/>
                      <w:b/>
                      <w:bCs/>
                      <w:sz w:val="21"/>
                      <w:szCs w:val="21"/>
                    </w:rPr>
                    <w:t>排放源</w:t>
                  </w:r>
                </w:p>
              </w:tc>
              <w:tc>
                <w:tcPr>
                  <w:tcW w:w="2250" w:type="dxa"/>
                  <w:vAlign w:val="center"/>
                </w:tcPr>
                <w:p>
                  <w:pPr>
                    <w:spacing w:line="360" w:lineRule="auto"/>
                    <w:jc w:val="center"/>
                    <w:rPr>
                      <w:rFonts w:ascii="宋体" w:hAnsi="宋体"/>
                      <w:b/>
                      <w:bCs/>
                      <w:sz w:val="21"/>
                      <w:szCs w:val="21"/>
                    </w:rPr>
                  </w:pPr>
                  <w:r>
                    <w:rPr>
                      <w:rFonts w:ascii="宋体" w:hAnsi="宋体"/>
                      <w:b/>
                      <w:bCs/>
                      <w:sz w:val="21"/>
                      <w:szCs w:val="21"/>
                    </w:rPr>
                    <w:t>污染物名称</w:t>
                  </w:r>
                </w:p>
              </w:tc>
              <w:tc>
                <w:tcPr>
                  <w:tcW w:w="3599" w:type="dxa"/>
                  <w:vAlign w:val="center"/>
                </w:tcPr>
                <w:p>
                  <w:pPr>
                    <w:spacing w:line="360" w:lineRule="auto"/>
                    <w:jc w:val="center"/>
                    <w:rPr>
                      <w:rFonts w:ascii="宋体" w:hAnsi="宋体"/>
                      <w:b/>
                      <w:bCs/>
                      <w:sz w:val="21"/>
                      <w:szCs w:val="21"/>
                    </w:rPr>
                  </w:pPr>
                  <w:r>
                    <w:rPr>
                      <w:rFonts w:hint="eastAsia" w:ascii="宋体" w:hAnsi="宋体"/>
                      <w:b/>
                      <w:bCs/>
                      <w:sz w:val="21"/>
                      <w:szCs w:val="21"/>
                    </w:rPr>
                    <w:t>治理</w:t>
                  </w:r>
                  <w:r>
                    <w:rPr>
                      <w:rFonts w:ascii="宋体" w:hAnsi="宋体"/>
                      <w:b/>
                      <w:bCs/>
                      <w:sz w:val="21"/>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hint="default" w:ascii="宋体" w:hAnsi="宋体" w:eastAsia="宋体"/>
                      <w:sz w:val="21"/>
                      <w:szCs w:val="21"/>
                      <w:lang w:val="en-US" w:eastAsia="zh-CN"/>
                    </w:rPr>
                  </w:pPr>
                  <w:r>
                    <w:rPr>
                      <w:rFonts w:hint="eastAsia" w:ascii="宋体" w:hAnsi="宋体"/>
                      <w:sz w:val="21"/>
                      <w:szCs w:val="21"/>
                      <w:lang w:val="en-US" w:eastAsia="zh-CN"/>
                    </w:rPr>
                    <w:t>1</w:t>
                  </w:r>
                </w:p>
              </w:tc>
              <w:tc>
                <w:tcPr>
                  <w:tcW w:w="2303" w:type="dxa"/>
                  <w:vAlign w:val="center"/>
                </w:tcPr>
                <w:p>
                  <w:pPr>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脱脂烘干废气</w:t>
                  </w:r>
                </w:p>
              </w:tc>
              <w:tc>
                <w:tcPr>
                  <w:tcW w:w="2250" w:type="dxa"/>
                  <w:vAlign w:val="center"/>
                </w:tcPr>
                <w:p>
                  <w:pPr>
                    <w:jc w:val="center"/>
                    <w:rPr>
                      <w:rFonts w:hint="eastAsia" w:ascii="宋体" w:hAnsi="宋体"/>
                      <w:b w:val="0"/>
                      <w:bCs w:val="0"/>
                      <w:sz w:val="21"/>
                      <w:szCs w:val="21"/>
                      <w:lang w:val="en-US" w:eastAsia="zh-CN"/>
                    </w:rPr>
                  </w:pPr>
                  <w:r>
                    <w:rPr>
                      <w:rFonts w:hint="default" w:ascii="宋体" w:hAnsi="宋体"/>
                      <w:b w:val="0"/>
                      <w:bCs w:val="0"/>
                      <w:sz w:val="21"/>
                      <w:szCs w:val="21"/>
                      <w:lang w:val="en-US" w:eastAsia="zh-CN"/>
                    </w:rPr>
                    <w:t>非甲烷总烃</w:t>
                  </w:r>
                </w:p>
              </w:tc>
              <w:tc>
                <w:tcPr>
                  <w:tcW w:w="3599" w:type="dxa"/>
                  <w:vAlign w:val="center"/>
                </w:tcPr>
                <w:p>
                  <w:pPr>
                    <w:jc w:val="center"/>
                    <w:rPr>
                      <w:rFonts w:hint="default" w:ascii="宋体" w:hAnsi="宋体"/>
                      <w:b w:val="0"/>
                      <w:bCs w:val="0"/>
                      <w:sz w:val="21"/>
                      <w:szCs w:val="21"/>
                      <w:lang w:val="en-US" w:eastAsia="zh-CN"/>
                    </w:rPr>
                  </w:pPr>
                  <w:r>
                    <w:rPr>
                      <w:rFonts w:hint="eastAsia" w:ascii="宋体" w:hAnsi="宋体"/>
                      <w:b w:val="0"/>
                      <w:bCs w:val="0"/>
                      <w:sz w:val="21"/>
                      <w:szCs w:val="21"/>
                      <w:lang w:val="en-US" w:eastAsia="zh-CN"/>
                    </w:rPr>
                    <w:t>过滤器+空气冷却器+分子筛转轮+再生加热器设备处理，尾气经1#排气筒排放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hint="default" w:ascii="宋体" w:hAnsi="宋体" w:eastAsia="宋体" w:cs="Times New Roman"/>
                      <w:kern w:val="2"/>
                      <w:sz w:val="21"/>
                      <w:szCs w:val="21"/>
                      <w:lang w:val="en-US" w:eastAsia="zh-CN" w:bidi="ar-SA"/>
                    </w:rPr>
                  </w:pPr>
                  <w:r>
                    <w:rPr>
                      <w:rFonts w:hint="eastAsia" w:ascii="宋体" w:hAnsi="宋体"/>
                      <w:sz w:val="21"/>
                      <w:szCs w:val="21"/>
                      <w:lang w:val="en-US" w:eastAsia="zh-CN"/>
                    </w:rPr>
                    <w:t>2</w:t>
                  </w:r>
                </w:p>
              </w:tc>
              <w:tc>
                <w:tcPr>
                  <w:tcW w:w="2303" w:type="dxa"/>
                  <w:vAlign w:val="center"/>
                </w:tcPr>
                <w:p>
                  <w:pPr>
                    <w:jc w:val="center"/>
                    <w:rPr>
                      <w:rFonts w:hint="default" w:ascii="宋体" w:hAnsi="宋体"/>
                      <w:b w:val="0"/>
                      <w:bCs w:val="0"/>
                      <w:sz w:val="21"/>
                      <w:szCs w:val="21"/>
                      <w:lang w:val="en-US" w:eastAsia="zh-CN"/>
                    </w:rPr>
                  </w:pPr>
                  <w:r>
                    <w:rPr>
                      <w:rFonts w:hint="eastAsia" w:ascii="宋体" w:hAnsi="宋体"/>
                      <w:b w:val="0"/>
                      <w:bCs w:val="0"/>
                      <w:sz w:val="21"/>
                      <w:szCs w:val="21"/>
                      <w:lang w:val="en-US" w:eastAsia="zh-CN"/>
                    </w:rPr>
                    <w:t>注塑废气</w:t>
                  </w:r>
                </w:p>
              </w:tc>
              <w:tc>
                <w:tcPr>
                  <w:tcW w:w="2250" w:type="dxa"/>
                  <w:vAlign w:val="center"/>
                </w:tcPr>
                <w:p>
                  <w:pPr>
                    <w:jc w:val="center"/>
                    <w:rPr>
                      <w:rFonts w:hint="eastAsia" w:ascii="宋体" w:hAnsi="宋体"/>
                      <w:b w:val="0"/>
                      <w:bCs w:val="0"/>
                      <w:sz w:val="21"/>
                      <w:szCs w:val="21"/>
                      <w:lang w:val="en-US" w:eastAsia="zh-CN"/>
                    </w:rPr>
                  </w:pPr>
                  <w:r>
                    <w:rPr>
                      <w:rFonts w:hint="default" w:ascii="宋体" w:hAnsi="宋体"/>
                      <w:b w:val="0"/>
                      <w:bCs w:val="0"/>
                      <w:sz w:val="21"/>
                      <w:szCs w:val="21"/>
                      <w:lang w:val="en-US" w:eastAsia="zh-CN"/>
                    </w:rPr>
                    <w:t>非甲烷总烃</w:t>
                  </w:r>
                </w:p>
              </w:tc>
              <w:tc>
                <w:tcPr>
                  <w:tcW w:w="3599" w:type="dxa"/>
                  <w:vAlign w:val="center"/>
                </w:tcPr>
                <w:p>
                  <w:pPr>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经</w:t>
                  </w:r>
                  <w:r>
                    <w:rPr>
                      <w:rFonts w:hint="default" w:ascii="宋体" w:hAnsi="宋体"/>
                      <w:b w:val="0"/>
                      <w:bCs w:val="0"/>
                      <w:sz w:val="21"/>
                      <w:szCs w:val="21"/>
                      <w:lang w:val="en-US" w:eastAsia="zh-CN"/>
                    </w:rPr>
                    <w:t>集气罩+</w:t>
                  </w:r>
                  <w:r>
                    <w:rPr>
                      <w:rFonts w:hint="eastAsia" w:ascii="宋体" w:hAnsi="宋体"/>
                      <w:b w:val="0"/>
                      <w:bCs w:val="0"/>
                      <w:sz w:val="21"/>
                      <w:szCs w:val="21"/>
                      <w:lang w:val="en-US" w:eastAsia="zh-CN"/>
                    </w:rPr>
                    <w:t>两级活性炭吸附装置处理，尾气经3#排气筒排放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hint="default" w:ascii="宋体" w:hAnsi="宋体" w:eastAsia="宋体" w:cs="Times New Roman"/>
                      <w:kern w:val="2"/>
                      <w:sz w:val="21"/>
                      <w:szCs w:val="21"/>
                      <w:lang w:val="en-US" w:eastAsia="zh-CN" w:bidi="ar-SA"/>
                    </w:rPr>
                  </w:pPr>
                  <w:r>
                    <w:rPr>
                      <w:rFonts w:hint="eastAsia" w:ascii="宋体" w:hAnsi="宋体"/>
                      <w:sz w:val="21"/>
                      <w:szCs w:val="21"/>
                      <w:lang w:val="en-US" w:eastAsia="zh-CN"/>
                    </w:rPr>
                    <w:t>3</w:t>
                  </w:r>
                </w:p>
              </w:tc>
              <w:tc>
                <w:tcPr>
                  <w:tcW w:w="2303" w:type="dxa"/>
                  <w:vAlign w:val="center"/>
                </w:tcPr>
                <w:p>
                  <w:pPr>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焊接烟尘</w:t>
                  </w:r>
                </w:p>
              </w:tc>
              <w:tc>
                <w:tcPr>
                  <w:tcW w:w="2250" w:type="dxa"/>
                  <w:vAlign w:val="center"/>
                </w:tcPr>
                <w:p>
                  <w:pPr>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烟尘</w:t>
                  </w:r>
                </w:p>
              </w:tc>
              <w:tc>
                <w:tcPr>
                  <w:tcW w:w="3599" w:type="dxa"/>
                  <w:vAlign w:val="center"/>
                </w:tcPr>
                <w:p>
                  <w:pPr>
                    <w:jc w:val="center"/>
                    <w:rPr>
                      <w:rFonts w:hint="default" w:ascii="宋体" w:hAnsi="宋体"/>
                      <w:b w:val="0"/>
                      <w:bCs w:val="0"/>
                      <w:sz w:val="21"/>
                      <w:szCs w:val="21"/>
                      <w:lang w:val="en-US" w:eastAsia="zh-CN"/>
                    </w:rPr>
                  </w:pPr>
                  <w:r>
                    <w:rPr>
                      <w:rFonts w:hint="eastAsia" w:ascii="宋体" w:hAnsi="宋体"/>
                      <w:b w:val="0"/>
                      <w:bCs w:val="0"/>
                      <w:sz w:val="21"/>
                      <w:szCs w:val="21"/>
                      <w:lang w:val="en-US" w:eastAsia="zh-CN"/>
                    </w:rPr>
                    <w:t>手动焊烟尘经移动式烟尘净化机处理；自动焊烟尘同脱脂烘干废气处理后，尾气经1#排气筒排放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hint="default" w:ascii="宋体" w:hAnsi="宋体" w:eastAsia="宋体" w:cs="Times New Roman"/>
                      <w:kern w:val="2"/>
                      <w:sz w:val="21"/>
                      <w:szCs w:val="21"/>
                      <w:lang w:val="en-US" w:eastAsia="zh-CN" w:bidi="ar-SA"/>
                    </w:rPr>
                  </w:pPr>
                  <w:r>
                    <w:rPr>
                      <w:rFonts w:hint="eastAsia" w:ascii="宋体" w:hAnsi="宋体"/>
                      <w:sz w:val="21"/>
                      <w:szCs w:val="21"/>
                      <w:lang w:val="en-US" w:eastAsia="zh-CN"/>
                    </w:rPr>
                    <w:t>4</w:t>
                  </w:r>
                </w:p>
              </w:tc>
              <w:tc>
                <w:tcPr>
                  <w:tcW w:w="2303" w:type="dxa"/>
                  <w:vAlign w:val="center"/>
                </w:tcPr>
                <w:p>
                  <w:pPr>
                    <w:jc w:val="center"/>
                    <w:rPr>
                      <w:rFonts w:hint="eastAsia" w:ascii="宋体" w:hAnsi="宋体"/>
                      <w:b w:val="0"/>
                      <w:bCs w:val="0"/>
                      <w:sz w:val="21"/>
                      <w:szCs w:val="21"/>
                      <w:lang w:val="en-US" w:eastAsia="zh-CN"/>
                    </w:rPr>
                  </w:pPr>
                  <w:r>
                    <w:rPr>
                      <w:rFonts w:hint="eastAsia" w:ascii="宋体" w:hAnsi="宋体"/>
                      <w:bCs/>
                      <w:sz w:val="24"/>
                      <w:lang w:val="en-US" w:eastAsia="zh-CN"/>
                    </w:rPr>
                    <w:t>破碎粉尘</w:t>
                  </w:r>
                </w:p>
              </w:tc>
              <w:tc>
                <w:tcPr>
                  <w:tcW w:w="2250" w:type="dxa"/>
                  <w:vAlign w:val="center"/>
                </w:tcPr>
                <w:p>
                  <w:pPr>
                    <w:jc w:val="center"/>
                    <w:rPr>
                      <w:rFonts w:hint="default" w:ascii="宋体" w:hAnsi="宋体"/>
                      <w:b w:val="0"/>
                      <w:bCs w:val="0"/>
                      <w:sz w:val="21"/>
                      <w:szCs w:val="21"/>
                      <w:lang w:val="en-US" w:eastAsia="zh-CN"/>
                    </w:rPr>
                  </w:pPr>
                  <w:r>
                    <w:rPr>
                      <w:rFonts w:hint="eastAsia" w:ascii="宋体" w:hAnsi="宋体"/>
                      <w:b w:val="0"/>
                      <w:bCs w:val="0"/>
                      <w:sz w:val="21"/>
                      <w:szCs w:val="21"/>
                      <w:lang w:val="en-US" w:eastAsia="zh-CN"/>
                    </w:rPr>
                    <w:t>粉尘</w:t>
                  </w:r>
                </w:p>
              </w:tc>
              <w:tc>
                <w:tcPr>
                  <w:tcW w:w="3599" w:type="dxa"/>
                  <w:vAlign w:val="center"/>
                </w:tcPr>
                <w:p>
                  <w:pPr>
                    <w:jc w:val="center"/>
                    <w:rPr>
                      <w:rFonts w:hint="eastAsia" w:ascii="宋体" w:hAnsi="宋体"/>
                      <w:b w:val="0"/>
                      <w:bCs w:val="0"/>
                      <w:sz w:val="21"/>
                      <w:szCs w:val="21"/>
                      <w:lang w:val="en-US" w:eastAsia="zh-CN"/>
                    </w:rPr>
                  </w:pPr>
                  <w:r>
                    <w:rPr>
                      <w:rFonts w:hint="eastAsia"/>
                      <w:color w:val="auto"/>
                      <w:lang w:val="en-US" w:eastAsia="zh-CN"/>
                    </w:rPr>
                    <w:t>密闭房间内自然沉降</w:t>
                  </w:r>
                </w:p>
              </w:tc>
            </w:tr>
          </w:tbl>
          <w:p>
            <w:pPr>
              <w:spacing w:line="360" w:lineRule="auto"/>
              <w:jc w:val="left"/>
              <w:rPr>
                <w:rFonts w:hint="default" w:ascii="宋体" w:hAnsi="宋体" w:eastAsia="宋体"/>
                <w:b/>
                <w:sz w:val="28"/>
                <w:szCs w:val="28"/>
                <w:lang w:val="en-US" w:eastAsia="zh-CN"/>
              </w:rPr>
            </w:pPr>
            <w:r>
              <w:rPr>
                <w:rFonts w:hint="eastAsia" w:ascii="宋体" w:hAnsi="宋体" w:eastAsia="宋体"/>
                <w:b/>
                <w:sz w:val="28"/>
                <w:szCs w:val="28"/>
                <w:lang w:eastAsia="zh-CN"/>
              </w:rPr>
              <w:drawing>
                <wp:inline distT="0" distB="0" distL="114300" distR="114300">
                  <wp:extent cx="1841500" cy="2457450"/>
                  <wp:effectExtent l="0" t="0" r="6350" b="0"/>
                  <wp:docPr id="13" name="图片 13" descr="a179310914696bb441986afd351b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179310914696bb441986afd351b566"/>
                          <pic:cNvPicPr>
                            <a:picLocks noChangeAspect="1"/>
                          </pic:cNvPicPr>
                        </pic:nvPicPr>
                        <pic:blipFill>
                          <a:blip r:embed="rId16"/>
                          <a:stretch>
                            <a:fillRect/>
                          </a:stretch>
                        </pic:blipFill>
                        <pic:spPr>
                          <a:xfrm>
                            <a:off x="0" y="0"/>
                            <a:ext cx="1841500" cy="2457450"/>
                          </a:xfrm>
                          <a:prstGeom prst="rect">
                            <a:avLst/>
                          </a:prstGeom>
                        </pic:spPr>
                      </pic:pic>
                    </a:graphicData>
                  </a:graphic>
                </wp:inline>
              </w:drawing>
            </w:r>
            <w:r>
              <w:rPr>
                <w:rFonts w:hint="eastAsia" w:ascii="宋体" w:hAnsi="宋体"/>
                <w:b/>
                <w:sz w:val="28"/>
                <w:szCs w:val="28"/>
                <w:lang w:val="en-US" w:eastAsia="zh-CN"/>
              </w:rPr>
              <w:t xml:space="preserve"> </w:t>
            </w:r>
            <w:r>
              <w:rPr>
                <w:rFonts w:hint="default" w:ascii="宋体" w:hAnsi="宋体" w:eastAsia="宋体"/>
                <w:b/>
                <w:sz w:val="28"/>
                <w:szCs w:val="28"/>
                <w:lang w:val="en-US" w:eastAsia="zh-CN"/>
              </w:rPr>
              <w:drawing>
                <wp:inline distT="0" distB="0" distL="114300" distR="114300">
                  <wp:extent cx="1838960" cy="2454910"/>
                  <wp:effectExtent l="0" t="0" r="8890" b="2540"/>
                  <wp:docPr id="14" name="图片 14" descr="eb7625f4979d629a5674231879b9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b7625f4979d629a5674231879b9bed"/>
                          <pic:cNvPicPr>
                            <a:picLocks noChangeAspect="1"/>
                          </pic:cNvPicPr>
                        </pic:nvPicPr>
                        <pic:blipFill>
                          <a:blip r:embed="rId17"/>
                          <a:stretch>
                            <a:fillRect/>
                          </a:stretch>
                        </pic:blipFill>
                        <pic:spPr>
                          <a:xfrm>
                            <a:off x="0" y="0"/>
                            <a:ext cx="1838960" cy="2454910"/>
                          </a:xfrm>
                          <a:prstGeom prst="rect">
                            <a:avLst/>
                          </a:prstGeom>
                        </pic:spPr>
                      </pic:pic>
                    </a:graphicData>
                  </a:graphic>
                </wp:inline>
              </w:drawing>
            </w:r>
            <w:r>
              <w:rPr>
                <w:rFonts w:hint="eastAsia" w:ascii="宋体" w:hAnsi="宋体"/>
                <w:b/>
                <w:sz w:val="28"/>
                <w:szCs w:val="28"/>
                <w:lang w:val="en-US" w:eastAsia="zh-CN"/>
              </w:rPr>
              <w:t xml:space="preserve"> </w:t>
            </w:r>
            <w:r>
              <w:rPr>
                <w:rFonts w:hint="default" w:ascii="宋体" w:hAnsi="宋体" w:eastAsia="宋体"/>
                <w:b/>
                <w:sz w:val="28"/>
                <w:szCs w:val="28"/>
                <w:lang w:val="en-US" w:eastAsia="zh-CN"/>
              </w:rPr>
              <w:drawing>
                <wp:inline distT="0" distB="0" distL="114300" distR="114300">
                  <wp:extent cx="1832610" cy="2444750"/>
                  <wp:effectExtent l="0" t="0" r="15240" b="12700"/>
                  <wp:docPr id="2" name="图片 2" descr="27093bea29d4136e7a7e5276ddfbb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7093bea29d4136e7a7e5276ddfbb9c"/>
                          <pic:cNvPicPr>
                            <a:picLocks noChangeAspect="1"/>
                          </pic:cNvPicPr>
                        </pic:nvPicPr>
                        <pic:blipFill>
                          <a:blip r:embed="rId18"/>
                          <a:stretch>
                            <a:fillRect/>
                          </a:stretch>
                        </pic:blipFill>
                        <pic:spPr>
                          <a:xfrm>
                            <a:off x="0" y="0"/>
                            <a:ext cx="1832610" cy="2444750"/>
                          </a:xfrm>
                          <a:prstGeom prst="rect">
                            <a:avLst/>
                          </a:prstGeom>
                        </pic:spPr>
                      </pic:pic>
                    </a:graphicData>
                  </a:graphic>
                </wp:inline>
              </w:drawing>
            </w:r>
          </w:p>
          <w:p>
            <w:pPr>
              <w:pStyle w:val="44"/>
              <w:ind w:left="0" w:leftChars="0" w:firstLine="480" w:firstLineChars="200"/>
              <w:rPr>
                <w:rFonts w:hint="eastAsia" w:ascii="宋体" w:hAnsi="宋体" w:cstheme="minorBidi"/>
                <w:color w:val="auto"/>
                <w:kern w:val="2"/>
                <w:sz w:val="24"/>
                <w:szCs w:val="24"/>
                <w:lang w:val="en-US" w:eastAsia="zh-CN" w:bidi="ar-SA"/>
              </w:rPr>
            </w:pPr>
            <w:r>
              <w:rPr>
                <w:rFonts w:hint="eastAsia" w:ascii="宋体" w:hAnsi="宋体" w:eastAsia="宋体" w:cstheme="minorBidi"/>
                <w:color w:val="auto"/>
                <w:kern w:val="2"/>
                <w:sz w:val="24"/>
                <w:szCs w:val="24"/>
                <w:lang w:val="en-US" w:eastAsia="zh-CN" w:bidi="ar-SA"/>
              </w:rPr>
              <w:t>脱脂烘干废气排放筒         注塑废气排放筒</w:t>
            </w:r>
            <w:r>
              <w:rPr>
                <w:rFonts w:hint="eastAsia" w:ascii="宋体" w:hAnsi="宋体" w:cstheme="minorBidi"/>
                <w:color w:val="auto"/>
                <w:kern w:val="2"/>
                <w:sz w:val="24"/>
                <w:szCs w:val="24"/>
                <w:lang w:val="en-US" w:eastAsia="zh-CN" w:bidi="ar-SA"/>
              </w:rPr>
              <w:t xml:space="preserve">           自动焊烟尘处理</w:t>
            </w:r>
          </w:p>
          <w:p>
            <w:pPr>
              <w:pStyle w:val="44"/>
              <w:ind w:left="0" w:leftChars="0" w:firstLine="480" w:firstLineChars="200"/>
              <w:rPr>
                <w:rFonts w:hint="eastAsia" w:ascii="宋体" w:hAnsi="宋体" w:cstheme="minorBidi"/>
                <w:color w:val="FF0000"/>
                <w:kern w:val="2"/>
                <w:sz w:val="24"/>
                <w:szCs w:val="24"/>
                <w:highlight w:val="none"/>
                <w:lang w:val="en-US" w:eastAsia="zh-CN" w:bidi="ar-SA"/>
              </w:rPr>
            </w:pPr>
            <w:r>
              <w:rPr>
                <w:rFonts w:hint="default" w:ascii="宋体" w:hAnsi="宋体" w:cstheme="minorBidi"/>
                <w:color w:val="FF0000"/>
                <w:kern w:val="2"/>
                <w:sz w:val="24"/>
                <w:szCs w:val="24"/>
                <w:highlight w:val="none"/>
                <w:lang w:val="en-US" w:eastAsia="zh-CN" w:bidi="ar-SA"/>
              </w:rPr>
              <w:drawing>
                <wp:anchor distT="0" distB="0" distL="114300" distR="114300" simplePos="0" relativeHeight="251660288" behindDoc="0" locked="0" layoutInCell="1" allowOverlap="1">
                  <wp:simplePos x="0" y="0"/>
                  <wp:positionH relativeFrom="column">
                    <wp:posOffset>2056130</wp:posOffset>
                  </wp:positionH>
                  <wp:positionV relativeFrom="paragraph">
                    <wp:posOffset>253365</wp:posOffset>
                  </wp:positionV>
                  <wp:extent cx="2839720" cy="2122805"/>
                  <wp:effectExtent l="0" t="0" r="17780" b="10795"/>
                  <wp:wrapNone/>
                  <wp:docPr id="15" name="图片 15" descr="ea1057b78a1e8c3138e1d9faa1690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a1057b78a1e8c3138e1d9faa1690be"/>
                          <pic:cNvPicPr>
                            <a:picLocks noChangeAspect="1"/>
                          </pic:cNvPicPr>
                        </pic:nvPicPr>
                        <pic:blipFill>
                          <a:blip r:embed="rId19"/>
                          <a:stretch>
                            <a:fillRect/>
                          </a:stretch>
                        </pic:blipFill>
                        <pic:spPr>
                          <a:xfrm>
                            <a:off x="0" y="0"/>
                            <a:ext cx="2839720" cy="2122805"/>
                          </a:xfrm>
                          <a:prstGeom prst="rect">
                            <a:avLst/>
                          </a:prstGeom>
                        </pic:spPr>
                      </pic:pic>
                    </a:graphicData>
                  </a:graphic>
                </wp:anchor>
              </w:drawing>
            </w:r>
            <w:r>
              <w:rPr>
                <w:rFonts w:hint="eastAsia" w:ascii="宋体" w:hAnsi="宋体" w:cstheme="minorBidi"/>
                <w:color w:val="FF0000"/>
                <w:kern w:val="2"/>
                <w:sz w:val="24"/>
                <w:szCs w:val="24"/>
                <w:highlight w:val="none"/>
                <w:lang w:val="en-US" w:eastAsia="zh-CN" w:bidi="ar-SA"/>
              </w:rPr>
              <w:drawing>
                <wp:anchor distT="0" distB="0" distL="114300" distR="114300" simplePos="0" relativeHeight="251659264" behindDoc="0" locked="0" layoutInCell="1" allowOverlap="1">
                  <wp:simplePos x="0" y="0"/>
                  <wp:positionH relativeFrom="column">
                    <wp:posOffset>-2540</wp:posOffset>
                  </wp:positionH>
                  <wp:positionV relativeFrom="paragraph">
                    <wp:posOffset>76200</wp:posOffset>
                  </wp:positionV>
                  <wp:extent cx="1932940" cy="2381250"/>
                  <wp:effectExtent l="0" t="0" r="10160" b="0"/>
                  <wp:wrapNone/>
                  <wp:docPr id="12" name="图片 12" descr="53622e778ca49a62cee46422bb213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3622e778ca49a62cee46422bb213dc"/>
                          <pic:cNvPicPr>
                            <a:picLocks noChangeAspect="1"/>
                          </pic:cNvPicPr>
                        </pic:nvPicPr>
                        <pic:blipFill>
                          <a:blip r:embed="rId20"/>
                          <a:stretch>
                            <a:fillRect/>
                          </a:stretch>
                        </pic:blipFill>
                        <pic:spPr>
                          <a:xfrm flipH="1">
                            <a:off x="0" y="0"/>
                            <a:ext cx="1932940" cy="2381250"/>
                          </a:xfrm>
                          <a:prstGeom prst="rect">
                            <a:avLst/>
                          </a:prstGeom>
                        </pic:spPr>
                      </pic:pic>
                    </a:graphicData>
                  </a:graphic>
                </wp:anchor>
              </w:drawing>
            </w:r>
            <w:r>
              <w:rPr>
                <w:rFonts w:hint="eastAsia" w:ascii="宋体" w:hAnsi="宋体" w:cstheme="minorBidi"/>
                <w:color w:val="FF0000"/>
                <w:kern w:val="2"/>
                <w:sz w:val="24"/>
                <w:szCs w:val="24"/>
                <w:highlight w:val="none"/>
                <w:lang w:val="en-US" w:eastAsia="zh-CN" w:bidi="ar-SA"/>
              </w:rPr>
              <w:t xml:space="preserve">   </w:t>
            </w:r>
          </w:p>
          <w:p>
            <w:pPr>
              <w:pStyle w:val="44"/>
              <w:ind w:left="0" w:leftChars="0" w:firstLine="480" w:firstLineChars="200"/>
              <w:rPr>
                <w:rFonts w:hint="eastAsia" w:ascii="宋体" w:hAnsi="宋体" w:cstheme="minorBidi"/>
                <w:color w:val="FF0000"/>
                <w:kern w:val="2"/>
                <w:sz w:val="24"/>
                <w:szCs w:val="24"/>
                <w:highlight w:val="none"/>
                <w:lang w:val="en-US" w:eastAsia="zh-CN" w:bidi="ar-SA"/>
              </w:rPr>
            </w:pPr>
          </w:p>
          <w:p>
            <w:pPr>
              <w:pStyle w:val="44"/>
              <w:ind w:left="0" w:leftChars="0" w:firstLine="480" w:firstLineChars="200"/>
              <w:rPr>
                <w:rFonts w:hint="eastAsia" w:ascii="宋体" w:hAnsi="宋体" w:cstheme="minorBidi"/>
                <w:color w:val="FF0000"/>
                <w:kern w:val="2"/>
                <w:sz w:val="24"/>
                <w:szCs w:val="24"/>
                <w:highlight w:val="none"/>
                <w:lang w:val="en-US" w:eastAsia="zh-CN" w:bidi="ar-SA"/>
              </w:rPr>
            </w:pPr>
          </w:p>
          <w:p>
            <w:pPr>
              <w:pStyle w:val="44"/>
              <w:ind w:left="0" w:leftChars="0" w:firstLine="480" w:firstLineChars="200"/>
              <w:rPr>
                <w:rFonts w:hint="eastAsia" w:ascii="宋体" w:hAnsi="宋体" w:cstheme="minorBidi"/>
                <w:color w:val="FF0000"/>
                <w:kern w:val="2"/>
                <w:sz w:val="24"/>
                <w:szCs w:val="24"/>
                <w:highlight w:val="none"/>
                <w:lang w:val="en-US" w:eastAsia="zh-CN" w:bidi="ar-SA"/>
              </w:rPr>
            </w:pPr>
          </w:p>
          <w:p>
            <w:pPr>
              <w:pStyle w:val="44"/>
              <w:ind w:left="0" w:leftChars="0" w:firstLine="480" w:firstLineChars="200"/>
              <w:rPr>
                <w:rFonts w:hint="eastAsia" w:ascii="宋体" w:hAnsi="宋体" w:cstheme="minorBidi"/>
                <w:color w:val="FF0000"/>
                <w:kern w:val="2"/>
                <w:sz w:val="24"/>
                <w:szCs w:val="24"/>
                <w:highlight w:val="none"/>
                <w:lang w:val="en-US" w:eastAsia="zh-CN" w:bidi="ar-SA"/>
              </w:rPr>
            </w:pPr>
          </w:p>
          <w:p>
            <w:pPr>
              <w:pStyle w:val="44"/>
              <w:ind w:left="0" w:leftChars="0" w:firstLine="480" w:firstLineChars="200"/>
              <w:rPr>
                <w:rFonts w:hint="default" w:ascii="宋体" w:hAnsi="宋体" w:cstheme="minorBidi"/>
                <w:color w:val="FF0000"/>
                <w:kern w:val="2"/>
                <w:sz w:val="24"/>
                <w:szCs w:val="24"/>
                <w:highlight w:val="none"/>
                <w:lang w:val="en-US" w:eastAsia="zh-CN" w:bidi="ar-SA"/>
              </w:rPr>
            </w:pPr>
            <w:r>
              <w:rPr>
                <w:rFonts w:hint="eastAsia" w:ascii="宋体" w:hAnsi="宋体" w:cstheme="minorBidi"/>
                <w:color w:val="FF0000"/>
                <w:kern w:val="2"/>
                <w:sz w:val="24"/>
                <w:szCs w:val="24"/>
                <w:highlight w:val="none"/>
                <w:lang w:val="en-US" w:eastAsia="zh-CN" w:bidi="ar-SA"/>
              </w:rPr>
              <w:t xml:space="preserve">                         </w:t>
            </w:r>
          </w:p>
          <w:p>
            <w:pPr>
              <w:pStyle w:val="44"/>
              <w:ind w:left="0" w:leftChars="0" w:firstLine="480" w:firstLineChars="200"/>
              <w:rPr>
                <w:rFonts w:hint="default" w:ascii="宋体" w:hAnsi="宋体" w:eastAsia="宋体" w:cstheme="minorBidi"/>
                <w:color w:val="auto"/>
                <w:kern w:val="2"/>
                <w:sz w:val="24"/>
                <w:szCs w:val="24"/>
                <w:lang w:val="en-US" w:eastAsia="zh-CN" w:bidi="ar-SA"/>
              </w:rPr>
            </w:pPr>
            <w:r>
              <w:rPr>
                <w:rFonts w:hint="eastAsia" w:ascii="宋体" w:hAnsi="宋体" w:eastAsia="宋体" w:cstheme="minorBidi"/>
                <w:color w:val="auto"/>
                <w:kern w:val="2"/>
                <w:sz w:val="24"/>
                <w:szCs w:val="24"/>
                <w:lang w:val="en-US" w:eastAsia="zh-CN" w:bidi="ar-SA"/>
              </w:rPr>
              <w:t xml:space="preserve">废气处理设施采样平台 </w:t>
            </w:r>
            <w:r>
              <w:rPr>
                <w:rFonts w:hint="eastAsia" w:ascii="宋体" w:hAnsi="宋体" w:cstheme="minorBidi"/>
                <w:color w:val="FF0000"/>
                <w:kern w:val="2"/>
                <w:sz w:val="24"/>
                <w:szCs w:val="24"/>
                <w:highlight w:val="none"/>
                <w:lang w:val="en-US" w:eastAsia="zh-CN" w:bidi="ar-SA"/>
              </w:rPr>
              <w:t xml:space="preserve">          </w:t>
            </w:r>
            <w:r>
              <w:rPr>
                <w:rFonts w:hint="eastAsia" w:ascii="宋体" w:hAnsi="宋体" w:eastAsia="宋体" w:cstheme="minorBidi"/>
                <w:color w:val="auto"/>
                <w:kern w:val="2"/>
                <w:sz w:val="24"/>
                <w:szCs w:val="24"/>
                <w:lang w:val="en-US" w:eastAsia="zh-CN" w:bidi="ar-SA"/>
              </w:rPr>
              <w:t>废气排放标牌及标识</w:t>
            </w:r>
          </w:p>
          <w:p>
            <w:pPr>
              <w:pStyle w:val="44"/>
              <w:ind w:left="0" w:leftChars="0" w:firstLine="0" w:firstLineChars="0"/>
              <w:jc w:val="center"/>
              <w:rPr>
                <w:rFonts w:hint="default"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图3-1废气处理设施</w:t>
            </w:r>
          </w:p>
          <w:p>
            <w:pPr>
              <w:spacing w:line="360" w:lineRule="auto"/>
              <w:jc w:val="left"/>
              <w:rPr>
                <w:rFonts w:ascii="宋体" w:hAnsi="宋体"/>
                <w:b/>
                <w:sz w:val="28"/>
                <w:szCs w:val="28"/>
              </w:rPr>
            </w:pPr>
            <w:r>
              <w:rPr>
                <w:rFonts w:hint="eastAsia" w:ascii="宋体" w:hAnsi="宋体"/>
                <w:b/>
                <w:sz w:val="28"/>
                <w:szCs w:val="28"/>
              </w:rPr>
              <w:t>3、噪声</w:t>
            </w:r>
          </w:p>
          <w:p>
            <w:pPr>
              <w:spacing w:line="360" w:lineRule="auto"/>
              <w:ind w:firstLine="480" w:firstLineChars="200"/>
              <w:jc w:val="left"/>
              <w:rPr>
                <w:rFonts w:ascii="宋体" w:hAnsi="宋体" w:cs="宋体"/>
                <w:kern w:val="0"/>
              </w:rPr>
            </w:pPr>
            <w:r>
              <w:rPr>
                <w:rFonts w:hint="eastAsia" w:ascii="宋体" w:hAnsi="宋体"/>
                <w:bCs/>
                <w:sz w:val="24"/>
                <w:lang w:val="en-US" w:eastAsia="zh-CN"/>
              </w:rPr>
              <w:t>项目噪声主要来自注塑车间和内外机总装车间的设备。根据有关资料和类比调查，这些机械设备的单机噪声在80～95dB(A)之间。企业通过设置隔声、减震等措施降低噪声污染。根据监测结果</w:t>
            </w:r>
            <w:r>
              <w:rPr>
                <w:rFonts w:hint="eastAsia"/>
                <w:kern w:val="0"/>
                <w:sz w:val="24"/>
                <w:szCs w:val="22"/>
                <w:lang w:bidi="zh-CN"/>
              </w:rPr>
              <w:t>安徽美博智能科技有限公司厂界东、厂界南、厂界西、厂界北噪声均满足《工业企业厂界环境噪声排放标准》（GB12348-2008）中3类标准。</w:t>
            </w:r>
          </w:p>
          <w:p>
            <w:pPr>
              <w:spacing w:line="360" w:lineRule="auto"/>
              <w:jc w:val="left"/>
              <w:rPr>
                <w:rFonts w:ascii="宋体" w:hAnsi="宋体"/>
                <w:b/>
                <w:sz w:val="28"/>
                <w:szCs w:val="28"/>
                <w:highlight w:val="none"/>
              </w:rPr>
            </w:pPr>
            <w:r>
              <w:rPr>
                <w:rFonts w:hint="eastAsia" w:ascii="宋体" w:hAnsi="宋体"/>
                <w:b/>
                <w:sz w:val="28"/>
                <w:szCs w:val="28"/>
                <w:highlight w:val="none"/>
              </w:rPr>
              <w:t>4、</w:t>
            </w:r>
            <w:r>
              <w:rPr>
                <w:rFonts w:hint="eastAsia" w:ascii="宋体" w:hAnsi="宋体"/>
                <w:b/>
                <w:color w:val="000000" w:themeColor="text1"/>
                <w:sz w:val="28"/>
                <w:szCs w:val="28"/>
                <w:highlight w:val="none"/>
                <w14:textFill>
                  <w14:solidFill>
                    <w14:schemeClr w14:val="tx1"/>
                  </w14:solidFill>
                </w14:textFill>
              </w:rPr>
              <w:t>固体</w:t>
            </w:r>
            <w:r>
              <w:rPr>
                <w:rFonts w:hint="eastAsia" w:ascii="宋体" w:hAnsi="宋体"/>
                <w:b/>
                <w:sz w:val="28"/>
                <w:szCs w:val="28"/>
                <w:highlight w:val="none"/>
              </w:rPr>
              <w:t>废物</w:t>
            </w:r>
          </w:p>
          <w:p>
            <w:pPr>
              <w:spacing w:line="440" w:lineRule="exact"/>
              <w:ind w:firstLine="480" w:firstLineChars="200"/>
              <w:rPr>
                <w:rFonts w:hint="eastAsia" w:ascii="宋体" w:hAnsi="宋体" w:eastAsia="宋体"/>
                <w:sz w:val="24"/>
                <w:highlight w:val="none"/>
                <w:lang w:eastAsia="zh-CN"/>
              </w:rPr>
            </w:pPr>
            <w:r>
              <w:rPr>
                <w:rFonts w:hint="eastAsia" w:ascii="宋体" w:hAnsi="宋体"/>
                <w:bCs/>
                <w:sz w:val="24"/>
                <w:lang w:val="en-US" w:eastAsia="zh-CN"/>
              </w:rPr>
              <w:t>本项目厂区产生的固体废物分为一般废物和危险废物两类,一般固废包括边角料、不合格品、焊渣、金属屑、废包装物、</w:t>
            </w:r>
            <w:r>
              <w:rPr>
                <w:rFonts w:hint="default" w:ascii="宋体" w:hAnsi="宋体"/>
                <w:bCs/>
                <w:sz w:val="24"/>
                <w:lang w:val="en-US" w:eastAsia="zh-CN"/>
              </w:rPr>
              <w:t>试模件</w:t>
            </w:r>
            <w:r>
              <w:rPr>
                <w:rFonts w:hint="eastAsia" w:ascii="宋体" w:hAnsi="宋体"/>
                <w:bCs/>
                <w:sz w:val="24"/>
                <w:lang w:val="en-US" w:eastAsia="zh-CN"/>
              </w:rPr>
              <w:t>、废抹布手套、生活垃圾等；危险固废为废油桶、废油、废挥发油和废活性炭。具体的产排情况见下表。</w:t>
            </w:r>
          </w:p>
          <w:p>
            <w:pPr>
              <w:spacing w:before="156" w:beforeLines="50" w:line="360" w:lineRule="auto"/>
              <w:jc w:val="center"/>
              <w:rPr>
                <w:rFonts w:hint="eastAsia" w:ascii="宋体" w:hAnsi="宋体"/>
                <w:b/>
                <w:color w:val="FF0000"/>
                <w:sz w:val="24"/>
                <w:highlight w:val="none"/>
              </w:rPr>
            </w:pPr>
            <w:bookmarkStart w:id="4" w:name="_Hlk484007099"/>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3</w:t>
            </w:r>
            <w:r>
              <w:rPr>
                <w:rFonts w:hint="eastAsia" w:ascii="宋体" w:hAnsi="宋体"/>
                <w:b/>
                <w:sz w:val="24"/>
                <w:highlight w:val="none"/>
              </w:rPr>
              <w:t xml:space="preserve">  </w:t>
            </w:r>
            <w:bookmarkStart w:id="5" w:name="_Hlk22907231"/>
            <w:r>
              <w:rPr>
                <w:rFonts w:hint="eastAsia" w:ascii="宋体" w:hAnsi="宋体"/>
                <w:b/>
                <w:color w:val="auto"/>
                <w:sz w:val="24"/>
                <w:highlight w:val="none"/>
              </w:rPr>
              <w:t>项目固废产排情况汇总表</w:t>
            </w:r>
          </w:p>
          <w:tbl>
            <w:tblPr>
              <w:tblStyle w:val="32"/>
              <w:tblW w:w="9269"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89"/>
              <w:gridCol w:w="819"/>
              <w:gridCol w:w="923"/>
              <w:gridCol w:w="697"/>
              <w:gridCol w:w="930"/>
              <w:gridCol w:w="1815"/>
              <w:gridCol w:w="1815"/>
              <w:gridCol w:w="755"/>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序号</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固废</w:t>
                  </w:r>
                  <w:r>
                    <w:rPr>
                      <w:rFonts w:hint="default"/>
                      <w:color w:val="auto"/>
                    </w:rPr>
                    <w:t>名称</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属性</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代码</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形态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环评产生量（t/a）</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实际产生量（t/a）</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处理方式</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排放量（t/a）</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边角料</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349-999-54</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27</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13.5</w:t>
                  </w:r>
                </w:p>
              </w:tc>
              <w:tc>
                <w:tcPr>
                  <w:tcW w:w="181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由物资回收部门统一回收</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不合格品</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349-999-09</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56</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28</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金属屑</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349-999-09</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8.7</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4.35</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废包装物</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349-999-07</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1.8</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0.9</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5</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焊渣</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349-999-99</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2.6</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olor w:val="auto"/>
                      <w:lang w:val="en-US" w:eastAsia="zh-CN"/>
                    </w:rPr>
                    <w:t>1.3</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6</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试模件</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349-999-54</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5</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破碎后回用于注塑工序</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7</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废油桶</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危险废物</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900-218-08</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0.8</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0.4</w:t>
                  </w:r>
                </w:p>
              </w:tc>
              <w:tc>
                <w:tcPr>
                  <w:tcW w:w="181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由资质单位处理</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8</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废油</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危险废物</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900-218-08</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槽渣</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危险废物</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900-210-08</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7</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10</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厂内污水处理站污泥</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危险废物</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900-210-08</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14</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11</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废活性炭</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危险废物</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900-405-06</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31.853</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eastAsia="宋体"/>
                      <w:color w:val="auto"/>
                      <w:lang w:val="en-US" w:eastAsia="zh-CN"/>
                    </w:rPr>
                  </w:pPr>
                  <w:r>
                    <w:rPr>
                      <w:rFonts w:hint="eastAsia"/>
                      <w:color w:val="auto"/>
                      <w:lang w:val="en-US" w:eastAsia="zh-CN"/>
                    </w:rPr>
                    <w:t>16</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12</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纸筒式设备回收粉末</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349-999-66</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187.02</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回用于喷粉工序</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13</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沉降粉末</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349-999-66</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1.98</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交由生产厂家处理</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14</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餐饮垃圾</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349-999-39</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90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90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交由从事城市生活垃圾经营性处置的企业</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15</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布袋除尘装置回收粉尘</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349-999-66</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0.0067</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w:t>
                  </w:r>
                </w:p>
              </w:tc>
              <w:tc>
                <w:tcPr>
                  <w:tcW w:w="1815" w:type="dxa"/>
                  <w:vMerge w:val="restart"/>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由环卫部门统一处理</w:t>
                  </w: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16</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废抹布手套</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eastAsia="zh-CN"/>
                    </w:rPr>
                    <w:t>349-999-01</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0.5</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0.3</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426"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17</w:t>
                  </w:r>
                </w:p>
              </w:tc>
              <w:tc>
                <w:tcPr>
                  <w:tcW w:w="108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生活垃圾</w:t>
                  </w:r>
                </w:p>
              </w:tc>
              <w:tc>
                <w:tcPr>
                  <w:tcW w:w="819"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一般固废</w:t>
                  </w:r>
                </w:p>
              </w:tc>
              <w:tc>
                <w:tcPr>
                  <w:tcW w:w="923"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w:t>
                  </w:r>
                </w:p>
              </w:tc>
              <w:tc>
                <w:tcPr>
                  <w:tcW w:w="697"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default"/>
                      <w:color w:val="auto"/>
                    </w:rPr>
                    <w:t>固态</w:t>
                  </w:r>
                </w:p>
              </w:tc>
              <w:tc>
                <w:tcPr>
                  <w:tcW w:w="93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150</w:t>
                  </w:r>
                </w:p>
              </w:tc>
              <w:tc>
                <w:tcPr>
                  <w:tcW w:w="181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150</w:t>
                  </w:r>
                </w:p>
              </w:tc>
              <w:tc>
                <w:tcPr>
                  <w:tcW w:w="1815" w:type="dxa"/>
                  <w:vMerge w:val="continue"/>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color w:val="auto"/>
                      <w:lang w:val="en-US" w:eastAsia="zh-CN"/>
                    </w:rPr>
                  </w:pPr>
                </w:p>
              </w:tc>
              <w:tc>
                <w:tcPr>
                  <w:tcW w:w="75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0</w:t>
                  </w:r>
                </w:p>
              </w:tc>
            </w:tr>
            <w:bookmarkEnd w:id="4"/>
            <w:bookmarkEnd w:id="5"/>
          </w:tbl>
          <w:p>
            <w:pPr>
              <w:spacing w:before="156" w:beforeLines="50" w:line="360" w:lineRule="auto"/>
              <w:jc w:val="center"/>
              <w:rPr>
                <w:rFonts w:hint="eastAsia" w:ascii="宋体" w:hAnsi="宋体" w:eastAsia="宋体"/>
                <w:b/>
                <w:sz w:val="24"/>
                <w:highlight w:val="none"/>
              </w:rPr>
            </w:pPr>
            <w:r>
              <w:rPr>
                <w:rFonts w:hint="eastAsia" w:ascii="宋体" w:hAnsi="宋体" w:eastAsia="宋体"/>
                <w:b/>
                <w:sz w:val="24"/>
                <w:highlight w:val="none"/>
              </w:rPr>
              <w:t>表3</w:t>
            </w:r>
            <w:r>
              <w:rPr>
                <w:rFonts w:ascii="宋体" w:hAnsi="宋体" w:eastAsia="宋体"/>
                <w:b/>
                <w:sz w:val="24"/>
                <w:highlight w:val="none"/>
              </w:rPr>
              <w:t>-</w:t>
            </w:r>
            <w:r>
              <w:rPr>
                <w:rFonts w:hint="eastAsia" w:ascii="宋体" w:hAnsi="宋体"/>
                <w:b/>
                <w:sz w:val="24"/>
                <w:highlight w:val="none"/>
                <w:lang w:val="en-US" w:eastAsia="zh-CN"/>
              </w:rPr>
              <w:t>4</w:t>
            </w:r>
            <w:r>
              <w:rPr>
                <w:rFonts w:hint="eastAsia" w:ascii="宋体" w:hAnsi="宋体" w:eastAsia="宋体"/>
                <w:b/>
                <w:sz w:val="24"/>
                <w:highlight w:val="none"/>
              </w:rPr>
              <w:t xml:space="preserve">  项目危险废物汇总表</w:t>
            </w:r>
          </w:p>
          <w:tbl>
            <w:tblPr>
              <w:tblStyle w:val="32"/>
              <w:tblW w:w="46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7"/>
              <w:gridCol w:w="895"/>
              <w:gridCol w:w="754"/>
              <w:gridCol w:w="1072"/>
              <w:gridCol w:w="908"/>
              <w:gridCol w:w="604"/>
              <w:gridCol w:w="808"/>
              <w:gridCol w:w="900"/>
              <w:gridCol w:w="626"/>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65" w:type="pct"/>
                  <w:noWrap w:val="0"/>
                  <w:vAlign w:val="center"/>
                </w:tcPr>
                <w:p>
                  <w:pPr>
                    <w:pStyle w:val="163"/>
                    <w:bidi w:val="0"/>
                    <w:rPr>
                      <w:rFonts w:ascii="Times New Roman" w:hAnsi="Times New Roman" w:eastAsia="宋体"/>
                      <w:sz w:val="21"/>
                    </w:rPr>
                  </w:pPr>
                  <w:r>
                    <w:rPr>
                      <w:rFonts w:ascii="Times New Roman" w:hAnsi="Times New Roman" w:eastAsia="宋体"/>
                      <w:sz w:val="21"/>
                    </w:rPr>
                    <w:t>序号</w:t>
                  </w:r>
                </w:p>
              </w:tc>
              <w:tc>
                <w:tcPr>
                  <w:tcW w:w="517" w:type="pct"/>
                  <w:noWrap w:val="0"/>
                  <w:vAlign w:val="center"/>
                </w:tcPr>
                <w:p>
                  <w:pPr>
                    <w:pStyle w:val="163"/>
                    <w:bidi w:val="0"/>
                    <w:rPr>
                      <w:rFonts w:ascii="Times New Roman" w:hAnsi="Times New Roman" w:eastAsia="宋体"/>
                      <w:sz w:val="21"/>
                    </w:rPr>
                  </w:pPr>
                  <w:r>
                    <w:rPr>
                      <w:rFonts w:ascii="Times New Roman" w:hAnsi="Times New Roman" w:eastAsia="宋体"/>
                      <w:sz w:val="21"/>
                    </w:rPr>
                    <w:t>固体废物名称</w:t>
                  </w:r>
                </w:p>
              </w:tc>
              <w:tc>
                <w:tcPr>
                  <w:tcW w:w="435" w:type="pct"/>
                  <w:noWrap w:val="0"/>
                  <w:vAlign w:val="center"/>
                </w:tcPr>
                <w:p>
                  <w:pPr>
                    <w:pStyle w:val="163"/>
                    <w:bidi w:val="0"/>
                    <w:rPr>
                      <w:rFonts w:ascii="Times New Roman" w:hAnsi="Times New Roman" w:eastAsia="宋体"/>
                      <w:sz w:val="21"/>
                    </w:rPr>
                  </w:pPr>
                  <w:r>
                    <w:rPr>
                      <w:rFonts w:ascii="Times New Roman" w:hAnsi="Times New Roman" w:eastAsia="宋体"/>
                      <w:sz w:val="21"/>
                    </w:rPr>
                    <w:t>危险废物类别</w:t>
                  </w:r>
                </w:p>
              </w:tc>
              <w:tc>
                <w:tcPr>
                  <w:tcW w:w="619" w:type="pct"/>
                  <w:noWrap w:val="0"/>
                  <w:vAlign w:val="center"/>
                </w:tcPr>
                <w:p>
                  <w:pPr>
                    <w:pStyle w:val="163"/>
                    <w:bidi w:val="0"/>
                    <w:rPr>
                      <w:rFonts w:ascii="Times New Roman" w:hAnsi="Times New Roman" w:eastAsia="宋体"/>
                      <w:sz w:val="21"/>
                    </w:rPr>
                  </w:pPr>
                  <w:r>
                    <w:rPr>
                      <w:rFonts w:ascii="Times New Roman" w:hAnsi="Times New Roman" w:eastAsia="宋体"/>
                      <w:sz w:val="21"/>
                    </w:rPr>
                    <w:t>危险废物代码</w:t>
                  </w:r>
                </w:p>
              </w:tc>
              <w:tc>
                <w:tcPr>
                  <w:tcW w:w="524" w:type="pct"/>
                  <w:noWrap w:val="0"/>
                  <w:vAlign w:val="center"/>
                </w:tcPr>
                <w:p>
                  <w:pPr>
                    <w:pStyle w:val="163"/>
                    <w:bidi w:val="0"/>
                    <w:rPr>
                      <w:rFonts w:ascii="Times New Roman" w:hAnsi="Times New Roman" w:eastAsia="宋体"/>
                      <w:sz w:val="21"/>
                    </w:rPr>
                  </w:pPr>
                  <w:r>
                    <w:rPr>
                      <w:rFonts w:ascii="Times New Roman" w:hAnsi="Times New Roman" w:eastAsia="宋体"/>
                      <w:sz w:val="21"/>
                    </w:rPr>
                    <w:t>产生工序及装置</w:t>
                  </w:r>
                </w:p>
              </w:tc>
              <w:tc>
                <w:tcPr>
                  <w:tcW w:w="349" w:type="pct"/>
                  <w:noWrap w:val="0"/>
                  <w:vAlign w:val="center"/>
                </w:tcPr>
                <w:p>
                  <w:pPr>
                    <w:pStyle w:val="163"/>
                    <w:bidi w:val="0"/>
                    <w:rPr>
                      <w:rFonts w:ascii="Times New Roman" w:hAnsi="Times New Roman" w:eastAsia="宋体"/>
                      <w:sz w:val="21"/>
                    </w:rPr>
                  </w:pPr>
                  <w:r>
                    <w:rPr>
                      <w:rFonts w:ascii="Times New Roman" w:hAnsi="Times New Roman" w:eastAsia="宋体"/>
                      <w:sz w:val="21"/>
                    </w:rPr>
                    <w:t>形态</w:t>
                  </w:r>
                </w:p>
              </w:tc>
              <w:tc>
                <w:tcPr>
                  <w:tcW w:w="467" w:type="pct"/>
                  <w:noWrap w:val="0"/>
                  <w:vAlign w:val="center"/>
                </w:tcPr>
                <w:p>
                  <w:pPr>
                    <w:pStyle w:val="163"/>
                    <w:bidi w:val="0"/>
                    <w:rPr>
                      <w:rFonts w:ascii="Times New Roman" w:hAnsi="Times New Roman" w:eastAsia="宋体"/>
                      <w:sz w:val="21"/>
                    </w:rPr>
                  </w:pPr>
                  <w:r>
                    <w:rPr>
                      <w:rFonts w:ascii="Times New Roman" w:hAnsi="Times New Roman" w:eastAsia="宋体"/>
                      <w:sz w:val="21"/>
                    </w:rPr>
                    <w:t>主要成分</w:t>
                  </w:r>
                </w:p>
              </w:tc>
              <w:tc>
                <w:tcPr>
                  <w:tcW w:w="520" w:type="pct"/>
                  <w:noWrap w:val="0"/>
                  <w:vAlign w:val="center"/>
                </w:tcPr>
                <w:p>
                  <w:pPr>
                    <w:pStyle w:val="163"/>
                    <w:bidi w:val="0"/>
                    <w:rPr>
                      <w:rFonts w:ascii="Times New Roman" w:hAnsi="Times New Roman" w:eastAsia="宋体"/>
                      <w:sz w:val="21"/>
                    </w:rPr>
                  </w:pPr>
                  <w:r>
                    <w:rPr>
                      <w:rFonts w:ascii="Times New Roman" w:hAnsi="Times New Roman" w:eastAsia="宋体"/>
                      <w:sz w:val="21"/>
                    </w:rPr>
                    <w:t>有害成分</w:t>
                  </w:r>
                </w:p>
              </w:tc>
              <w:tc>
                <w:tcPr>
                  <w:tcW w:w="361" w:type="pct"/>
                  <w:noWrap w:val="0"/>
                  <w:vAlign w:val="center"/>
                </w:tcPr>
                <w:p>
                  <w:pPr>
                    <w:pStyle w:val="163"/>
                    <w:bidi w:val="0"/>
                    <w:rPr>
                      <w:rFonts w:ascii="Times New Roman" w:hAnsi="Times New Roman" w:eastAsia="宋体"/>
                      <w:sz w:val="21"/>
                    </w:rPr>
                  </w:pPr>
                  <w:r>
                    <w:rPr>
                      <w:rFonts w:ascii="Times New Roman" w:hAnsi="Times New Roman" w:eastAsia="宋体"/>
                      <w:sz w:val="21"/>
                    </w:rPr>
                    <w:t>危险</w:t>
                  </w:r>
                </w:p>
                <w:p>
                  <w:pPr>
                    <w:pStyle w:val="163"/>
                    <w:bidi w:val="0"/>
                    <w:rPr>
                      <w:rFonts w:ascii="Times New Roman" w:hAnsi="Times New Roman" w:eastAsia="宋体"/>
                      <w:sz w:val="21"/>
                    </w:rPr>
                  </w:pPr>
                  <w:r>
                    <w:rPr>
                      <w:rFonts w:ascii="Times New Roman" w:hAnsi="Times New Roman" w:eastAsia="宋体"/>
                      <w:sz w:val="21"/>
                    </w:rPr>
                    <w:t>特性</w:t>
                  </w:r>
                </w:p>
              </w:tc>
              <w:tc>
                <w:tcPr>
                  <w:tcW w:w="1037" w:type="pct"/>
                  <w:noWrap w:val="0"/>
                  <w:vAlign w:val="center"/>
                </w:tcPr>
                <w:p>
                  <w:pPr>
                    <w:pStyle w:val="163"/>
                    <w:bidi w:val="0"/>
                    <w:rPr>
                      <w:rFonts w:ascii="Times New Roman" w:hAnsi="Times New Roman" w:eastAsia="宋体"/>
                      <w:sz w:val="21"/>
                    </w:rPr>
                  </w:pPr>
                  <w:r>
                    <w:rPr>
                      <w:rFonts w:ascii="Times New Roman" w:hAnsi="Times New Roman" w:eastAsia="宋体"/>
                      <w:sz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5"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val="en-US" w:eastAsia="zh-CN"/>
                    </w:rPr>
                    <w:t>1</w:t>
                  </w:r>
                </w:p>
              </w:tc>
              <w:tc>
                <w:tcPr>
                  <w:tcW w:w="517"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废油桶</w:t>
                  </w:r>
                </w:p>
              </w:tc>
              <w:tc>
                <w:tcPr>
                  <w:tcW w:w="435" w:type="pct"/>
                  <w:noWrap w:val="0"/>
                  <w:vAlign w:val="center"/>
                </w:tcPr>
                <w:p>
                  <w:pPr>
                    <w:pStyle w:val="163"/>
                    <w:bidi w:val="0"/>
                    <w:rPr>
                      <w:rFonts w:ascii="Times New Roman" w:hAnsi="Times New Roman" w:eastAsia="宋体"/>
                      <w:sz w:val="21"/>
                    </w:rPr>
                  </w:pPr>
                  <w:r>
                    <w:rPr>
                      <w:rFonts w:ascii="Times New Roman" w:hAnsi="Times New Roman" w:eastAsia="宋体"/>
                      <w:sz w:val="21"/>
                    </w:rPr>
                    <w:t>HW</w:t>
                  </w:r>
                  <w:r>
                    <w:rPr>
                      <w:rFonts w:hint="eastAsia" w:ascii="Times New Roman" w:hAnsi="Times New Roman" w:eastAsia="宋体"/>
                      <w:sz w:val="21"/>
                      <w:lang w:val="en-US" w:eastAsia="zh-CN"/>
                    </w:rPr>
                    <w:t>49</w:t>
                  </w:r>
                </w:p>
              </w:tc>
              <w:tc>
                <w:tcPr>
                  <w:tcW w:w="619" w:type="pct"/>
                  <w:noWrap w:val="0"/>
                  <w:vAlign w:val="center"/>
                </w:tcPr>
                <w:p>
                  <w:pPr>
                    <w:pStyle w:val="163"/>
                    <w:bidi w:val="0"/>
                    <w:rPr>
                      <w:rFonts w:ascii="Times New Roman" w:hAnsi="Times New Roman" w:eastAsia="宋体"/>
                      <w:sz w:val="21"/>
                    </w:rPr>
                  </w:pPr>
                  <w:r>
                    <w:rPr>
                      <w:rFonts w:ascii="Times New Roman" w:hAnsi="Times New Roman" w:eastAsia="宋体"/>
                      <w:sz w:val="21"/>
                    </w:rPr>
                    <w:t>900-041-49</w:t>
                  </w:r>
                </w:p>
              </w:tc>
              <w:tc>
                <w:tcPr>
                  <w:tcW w:w="524"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挥发油</w:t>
                  </w:r>
                  <w:r>
                    <w:rPr>
                      <w:rFonts w:ascii="Times New Roman" w:hAnsi="Times New Roman" w:eastAsia="宋体"/>
                      <w:sz w:val="21"/>
                    </w:rPr>
                    <w:t>使用</w:t>
                  </w:r>
                </w:p>
              </w:tc>
              <w:tc>
                <w:tcPr>
                  <w:tcW w:w="349"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67"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废油</w:t>
                  </w:r>
                </w:p>
              </w:tc>
              <w:tc>
                <w:tcPr>
                  <w:tcW w:w="520" w:type="pct"/>
                  <w:noWrap w:val="0"/>
                  <w:vAlign w:val="center"/>
                </w:tcPr>
                <w:p>
                  <w:pPr>
                    <w:pStyle w:val="163"/>
                    <w:bidi w:val="0"/>
                    <w:rPr>
                      <w:rFonts w:hint="eastAsia" w:ascii="Times New Roman" w:hAnsi="Times New Roman" w:eastAsia="宋体"/>
                      <w:sz w:val="21"/>
                      <w:lang w:eastAsia="zh-CN"/>
                    </w:rPr>
                  </w:pPr>
                  <w:r>
                    <w:rPr>
                      <w:rFonts w:ascii="Times New Roman" w:hAnsi="Times New Roman" w:eastAsia="宋体"/>
                      <w:sz w:val="21"/>
                    </w:rPr>
                    <w:t>废</w:t>
                  </w:r>
                  <w:r>
                    <w:rPr>
                      <w:rFonts w:hint="eastAsia" w:ascii="Times New Roman" w:hAnsi="Times New Roman" w:eastAsia="宋体"/>
                      <w:sz w:val="21"/>
                      <w:lang w:eastAsia="zh-CN"/>
                    </w:rPr>
                    <w:t>油</w:t>
                  </w:r>
                </w:p>
              </w:tc>
              <w:tc>
                <w:tcPr>
                  <w:tcW w:w="361" w:type="pct"/>
                  <w:noWrap w:val="0"/>
                  <w:vAlign w:val="center"/>
                </w:tcPr>
                <w:p>
                  <w:pPr>
                    <w:pStyle w:val="163"/>
                    <w:bidi w:val="0"/>
                    <w:rPr>
                      <w:rFonts w:ascii="Times New Roman" w:hAnsi="Times New Roman" w:eastAsia="宋体"/>
                      <w:sz w:val="21"/>
                    </w:rPr>
                  </w:pPr>
                  <w:r>
                    <w:rPr>
                      <w:rFonts w:ascii="Times New Roman" w:hAnsi="Times New Roman" w:eastAsia="宋体"/>
                      <w:sz w:val="21"/>
                    </w:rPr>
                    <w:t>T</w:t>
                  </w:r>
                </w:p>
              </w:tc>
              <w:tc>
                <w:tcPr>
                  <w:tcW w:w="1037" w:type="pct"/>
                  <w:vMerge w:val="restart"/>
                  <w:noWrap w:val="0"/>
                  <w:vAlign w:val="center"/>
                </w:tcPr>
                <w:p>
                  <w:pPr>
                    <w:pStyle w:val="163"/>
                    <w:bidi w:val="0"/>
                    <w:jc w:val="center"/>
                    <w:rPr>
                      <w:rFonts w:ascii="Times New Roman" w:hAnsi="Times New Roman" w:eastAsia="宋体"/>
                      <w:sz w:val="21"/>
                    </w:rPr>
                  </w:pPr>
                  <w:r>
                    <w:rPr>
                      <w:rFonts w:hint="eastAsia" w:ascii="Times New Roman" w:hAnsi="Times New Roman" w:eastAsia="宋体"/>
                      <w:sz w:val="21"/>
                      <w:lang w:eastAsia="zh-CN"/>
                    </w:rPr>
                    <w:t>收集后暂存于危废间，定期交由资质单位处置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5"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2</w:t>
                  </w:r>
                </w:p>
              </w:tc>
              <w:tc>
                <w:tcPr>
                  <w:tcW w:w="517"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rFonts w:hint="eastAsia"/>
                      <w:lang w:eastAsia="zh-CN"/>
                    </w:rPr>
                    <w:t>废活性炭</w:t>
                  </w:r>
                </w:p>
              </w:tc>
              <w:tc>
                <w:tcPr>
                  <w:tcW w:w="435"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Style w:val="38"/>
                      <w:rFonts w:hint="eastAsia"/>
                      <w:lang w:val="en-US" w:eastAsia="zh-CN"/>
                    </w:rPr>
                    <w:t>HW49</w:t>
                  </w:r>
                </w:p>
              </w:tc>
              <w:tc>
                <w:tcPr>
                  <w:tcW w:w="619"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Style w:val="38"/>
                    </w:rPr>
                    <w:t>900-041-49</w:t>
                  </w:r>
                </w:p>
              </w:tc>
              <w:tc>
                <w:tcPr>
                  <w:tcW w:w="52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rFonts w:hint="eastAsia"/>
                      <w:lang w:eastAsia="zh-CN"/>
                    </w:rPr>
                    <w:t>废气处理</w:t>
                  </w:r>
                </w:p>
              </w:tc>
              <w:tc>
                <w:tcPr>
                  <w:tcW w:w="349"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lang w:eastAsia="zh-CN"/>
                    </w:rPr>
                    <w:t>固体</w:t>
                  </w:r>
                </w:p>
              </w:tc>
              <w:tc>
                <w:tcPr>
                  <w:tcW w:w="467"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rFonts w:hint="eastAsia"/>
                      <w:lang w:eastAsia="zh-CN"/>
                    </w:rPr>
                    <w:t>活性炭</w:t>
                  </w:r>
                </w:p>
              </w:tc>
              <w:tc>
                <w:tcPr>
                  <w:tcW w:w="520"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rFonts w:hint="eastAsia"/>
                      <w:lang w:eastAsia="zh-CN"/>
                    </w:rPr>
                    <w:t>有机废气</w:t>
                  </w:r>
                </w:p>
              </w:tc>
              <w:tc>
                <w:tcPr>
                  <w:tcW w:w="361"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8"/>
                    </w:rPr>
                    <w:t>T/In</w:t>
                  </w:r>
                </w:p>
              </w:tc>
              <w:tc>
                <w:tcPr>
                  <w:tcW w:w="1037" w:type="pct"/>
                  <w:vMerge w:val="continue"/>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5" w:type="pct"/>
                  <w:noWrap w:val="0"/>
                  <w:vAlign w:val="center"/>
                </w:tcPr>
                <w:p>
                  <w:pPr>
                    <w:pStyle w:val="163"/>
                    <w:bidi w:val="0"/>
                    <w:ind w:firstLine="0" w:firstLineChars="0"/>
                    <w:rPr>
                      <w:rFonts w:hint="default"/>
                      <w:lang w:val="en-US" w:eastAsia="zh-CN"/>
                    </w:rPr>
                  </w:pPr>
                  <w:r>
                    <w:rPr>
                      <w:rFonts w:hint="eastAsia"/>
                      <w:lang w:val="en-US" w:eastAsia="zh-CN"/>
                    </w:rPr>
                    <w:t>3</w:t>
                  </w:r>
                </w:p>
              </w:tc>
              <w:tc>
                <w:tcPr>
                  <w:tcW w:w="517" w:type="pct"/>
                  <w:noWrap w:val="0"/>
                  <w:vAlign w:val="center"/>
                </w:tcPr>
                <w:p>
                  <w:pPr>
                    <w:pStyle w:val="163"/>
                    <w:bidi w:val="0"/>
                    <w:ind w:firstLine="0" w:firstLineChars="0"/>
                    <w:rPr>
                      <w:rStyle w:val="38"/>
                      <w:rFonts w:hint="eastAsia"/>
                      <w:lang w:eastAsia="zh-CN"/>
                    </w:rPr>
                  </w:pPr>
                  <w:r>
                    <w:rPr>
                      <w:rStyle w:val="38"/>
                      <w:rFonts w:hint="eastAsia"/>
                      <w:lang w:val="en-US" w:eastAsia="zh-CN"/>
                    </w:rPr>
                    <w:t>废挥发油</w:t>
                  </w:r>
                </w:p>
              </w:tc>
              <w:tc>
                <w:tcPr>
                  <w:tcW w:w="435"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HW08</w:t>
                  </w:r>
                </w:p>
              </w:tc>
              <w:tc>
                <w:tcPr>
                  <w:tcW w:w="619"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t>900-218-08</w:t>
                  </w:r>
                </w:p>
              </w:tc>
              <w:tc>
                <w:tcPr>
                  <w:tcW w:w="524" w:type="pct"/>
                  <w:noWrap w:val="0"/>
                  <w:vAlign w:val="center"/>
                </w:tcPr>
                <w:p>
                  <w:pPr>
                    <w:pStyle w:val="163"/>
                    <w:bidi w:val="0"/>
                    <w:ind w:firstLine="0" w:firstLineChars="0"/>
                    <w:rPr>
                      <w:rStyle w:val="38"/>
                      <w:rFonts w:hint="default"/>
                      <w:lang w:val="en-US" w:eastAsia="zh-CN"/>
                    </w:rPr>
                  </w:pPr>
                  <w:r>
                    <w:rPr>
                      <w:rStyle w:val="38"/>
                      <w:rFonts w:hint="eastAsia"/>
                      <w:lang w:val="en-US" w:eastAsia="zh-CN"/>
                    </w:rPr>
                    <w:t>机器润滑</w:t>
                  </w:r>
                </w:p>
              </w:tc>
              <w:tc>
                <w:tcPr>
                  <w:tcW w:w="349" w:type="pct"/>
                  <w:noWrap w:val="0"/>
                  <w:vAlign w:val="center"/>
                </w:tcPr>
                <w:p>
                  <w:pPr>
                    <w:pStyle w:val="163"/>
                    <w:bidi w:val="0"/>
                    <w:ind w:firstLine="0" w:firstLineChars="0"/>
                    <w:rPr>
                      <w:rStyle w:val="38"/>
                      <w:rFonts w:hint="default"/>
                      <w:lang w:val="en-US" w:eastAsia="zh-CN"/>
                    </w:rPr>
                  </w:pPr>
                  <w:r>
                    <w:rPr>
                      <w:rStyle w:val="38"/>
                      <w:rFonts w:hint="eastAsia"/>
                      <w:lang w:val="en-US" w:eastAsia="zh-CN"/>
                    </w:rPr>
                    <w:t>液体</w:t>
                  </w:r>
                </w:p>
              </w:tc>
              <w:tc>
                <w:tcPr>
                  <w:tcW w:w="467" w:type="pct"/>
                  <w:noWrap w:val="0"/>
                  <w:vAlign w:val="center"/>
                </w:tcPr>
                <w:p>
                  <w:pPr>
                    <w:pStyle w:val="163"/>
                    <w:bidi w:val="0"/>
                    <w:ind w:firstLine="0" w:firstLineChars="0"/>
                    <w:rPr>
                      <w:rStyle w:val="38"/>
                      <w:rFonts w:hint="default"/>
                      <w:lang w:val="en-US" w:eastAsia="zh-CN"/>
                    </w:rPr>
                  </w:pPr>
                  <w:r>
                    <w:rPr>
                      <w:rStyle w:val="38"/>
                      <w:rFonts w:hint="eastAsia"/>
                      <w:lang w:val="en-US" w:eastAsia="zh-CN"/>
                    </w:rPr>
                    <w:t>挥发油</w:t>
                  </w:r>
                </w:p>
              </w:tc>
              <w:tc>
                <w:tcPr>
                  <w:tcW w:w="520" w:type="pct"/>
                  <w:noWrap w:val="0"/>
                  <w:vAlign w:val="center"/>
                </w:tcPr>
                <w:p>
                  <w:pPr>
                    <w:pStyle w:val="163"/>
                    <w:bidi w:val="0"/>
                    <w:ind w:firstLine="0" w:firstLineChars="0"/>
                    <w:rPr>
                      <w:rStyle w:val="38"/>
                      <w:rFonts w:hint="default"/>
                      <w:lang w:val="en-US" w:eastAsia="zh-CN"/>
                    </w:rPr>
                  </w:pPr>
                  <w:r>
                    <w:rPr>
                      <w:rStyle w:val="38"/>
                      <w:rFonts w:hint="eastAsia"/>
                      <w:lang w:val="en-US" w:eastAsia="zh-CN"/>
                    </w:rPr>
                    <w:t>废油</w:t>
                  </w:r>
                </w:p>
              </w:tc>
              <w:tc>
                <w:tcPr>
                  <w:tcW w:w="361"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Fonts w:ascii="Times New Roman" w:hAnsi="Times New Roman" w:eastAsia="宋体"/>
                      <w:sz w:val="21"/>
                    </w:rPr>
                    <w:t>T</w:t>
                  </w:r>
                </w:p>
              </w:tc>
              <w:tc>
                <w:tcPr>
                  <w:tcW w:w="1037" w:type="pct"/>
                  <w:vMerge w:val="continue"/>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p>
              </w:tc>
            </w:tr>
          </w:tbl>
          <w:p>
            <w:pPr>
              <w:spacing w:line="360" w:lineRule="auto"/>
              <w:jc w:val="left"/>
              <w:rPr>
                <w:rFonts w:ascii="宋体" w:hAnsi="宋体"/>
                <w:b/>
                <w:color w:val="auto"/>
                <w:sz w:val="28"/>
                <w:szCs w:val="28"/>
                <w:highlight w:val="none"/>
              </w:rPr>
            </w:pPr>
            <w:r>
              <w:rPr>
                <w:rFonts w:hint="eastAsia" w:ascii="宋体" w:hAnsi="宋体"/>
                <w:b/>
                <w:color w:val="auto"/>
                <w:sz w:val="28"/>
                <w:szCs w:val="28"/>
                <w:highlight w:val="none"/>
              </w:rPr>
              <w:t>5、环保投资</w:t>
            </w:r>
          </w:p>
          <w:p>
            <w:pPr>
              <w:pStyle w:val="149"/>
              <w:rPr>
                <w:rFonts w:ascii="宋体" w:hAnsi="宋体"/>
                <w:b/>
                <w:sz w:val="24"/>
                <w:highlight w:val="none"/>
              </w:rPr>
            </w:pPr>
            <w:r>
              <w:rPr>
                <w:rFonts w:hint="eastAsia" w:eastAsia="宋体"/>
                <w:highlight w:val="none"/>
              </w:rPr>
              <w:t>项目总投资为</w:t>
            </w:r>
            <w:r>
              <w:rPr>
                <w:rFonts w:hint="eastAsia" w:eastAsia="宋体"/>
                <w:color w:val="auto"/>
                <w:highlight w:val="none"/>
                <w:lang w:val="en-US" w:eastAsia="zh-CN"/>
              </w:rPr>
              <w:t>73000</w:t>
            </w:r>
            <w:r>
              <w:rPr>
                <w:rFonts w:hint="eastAsia" w:eastAsia="宋体"/>
                <w:color w:val="auto"/>
                <w:highlight w:val="none"/>
              </w:rPr>
              <w:t>万</w:t>
            </w:r>
            <w:r>
              <w:rPr>
                <w:rFonts w:hint="eastAsia" w:eastAsia="宋体"/>
                <w:highlight w:val="none"/>
              </w:rPr>
              <w:t>元，其中</w:t>
            </w:r>
            <w:r>
              <w:rPr>
                <w:rFonts w:hint="eastAsia" w:eastAsia="宋体"/>
                <w:highlight w:val="none"/>
                <w:lang w:val="en-US" w:eastAsia="zh-CN"/>
              </w:rPr>
              <w:t>实际</w:t>
            </w:r>
            <w:r>
              <w:rPr>
                <w:rFonts w:hint="eastAsia" w:eastAsia="宋体"/>
                <w:highlight w:val="none"/>
              </w:rPr>
              <w:t>环保投资</w:t>
            </w:r>
            <w:r>
              <w:rPr>
                <w:rFonts w:hint="eastAsia" w:eastAsia="宋体"/>
                <w:color w:val="auto"/>
                <w:highlight w:val="none"/>
                <w:lang w:val="en-US" w:eastAsia="zh-CN"/>
              </w:rPr>
              <w:t>89</w:t>
            </w:r>
            <w:r>
              <w:rPr>
                <w:rFonts w:hint="eastAsia" w:eastAsia="宋体"/>
                <w:highlight w:val="none"/>
              </w:rPr>
              <w:t>万元，环保投资占总投资的比例</w:t>
            </w:r>
            <w:r>
              <w:rPr>
                <w:rFonts w:hint="eastAsia" w:eastAsia="宋体"/>
                <w:highlight w:val="none"/>
                <w:lang w:val="en-US" w:eastAsia="zh-CN"/>
              </w:rPr>
              <w:t>0.</w:t>
            </w:r>
            <w:r>
              <w:rPr>
                <w:rFonts w:hint="eastAsia" w:eastAsia="宋体"/>
                <w:color w:val="auto"/>
                <w:highlight w:val="none"/>
                <w:lang w:val="en-US" w:eastAsia="zh-CN"/>
              </w:rPr>
              <w:t>12%</w:t>
            </w:r>
            <w:r>
              <w:rPr>
                <w:rFonts w:hint="eastAsia" w:eastAsia="宋体"/>
                <w:color w:val="auto"/>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hint="eastAsia"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5</w:t>
            </w:r>
            <w:r>
              <w:rPr>
                <w:rFonts w:hint="eastAsia" w:ascii="宋体" w:hAnsi="宋体"/>
                <w:b/>
                <w:sz w:val="24"/>
                <w:highlight w:val="none"/>
              </w:rPr>
              <w:t xml:space="preserve">  </w:t>
            </w:r>
            <w:r>
              <w:rPr>
                <w:rFonts w:hint="eastAsia" w:ascii="宋体" w:hAnsi="宋体"/>
                <w:b/>
                <w:color w:val="000000" w:themeColor="text1"/>
                <w:sz w:val="24"/>
                <w:highlight w:val="none"/>
                <w14:textFill>
                  <w14:solidFill>
                    <w14:schemeClr w14:val="tx1"/>
                  </w14:solidFill>
                </w14:textFill>
              </w:rPr>
              <w:t>建设</w:t>
            </w:r>
            <w:r>
              <w:rPr>
                <w:rFonts w:hint="eastAsia" w:ascii="宋体" w:hAnsi="宋体"/>
                <w:b/>
                <w:sz w:val="24"/>
                <w:highlight w:val="none"/>
              </w:rPr>
              <w:t>项目环保投资</w:t>
            </w:r>
          </w:p>
          <w:tbl>
            <w:tblPr>
              <w:tblStyle w:val="32"/>
              <w:tblW w:w="9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973"/>
              <w:gridCol w:w="4800"/>
              <w:gridCol w:w="1465"/>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noWrap w:val="0"/>
                  <w:vAlign w:val="center"/>
                </w:tcPr>
                <w:p>
                  <w:pPr>
                    <w:pStyle w:val="163"/>
                    <w:keepNext w:val="0"/>
                    <w:keepLines w:val="0"/>
                    <w:suppressLineNumbers w:val="0"/>
                    <w:bidi w:val="0"/>
                    <w:spacing w:before="0" w:beforeAutospacing="0" w:after="0" w:afterAutospacing="0"/>
                    <w:ind w:left="0" w:right="0"/>
                    <w:rPr>
                      <w:rFonts w:hint="default" w:ascii="Times New Roman" w:hAnsi="Times New Roman" w:eastAsia="宋体"/>
                      <w:b/>
                      <w:bCs/>
                      <w:kern w:val="2"/>
                      <w:sz w:val="21"/>
                      <w:szCs w:val="21"/>
                      <w:highlight w:val="none"/>
                    </w:rPr>
                  </w:pPr>
                  <w:r>
                    <w:rPr>
                      <w:rFonts w:hint="default" w:ascii="Times New Roman" w:hAnsi="Times New Roman" w:eastAsia="宋体"/>
                      <w:b/>
                      <w:bCs/>
                      <w:kern w:val="2"/>
                      <w:sz w:val="21"/>
                      <w:szCs w:val="21"/>
                      <w:highlight w:val="none"/>
                    </w:rPr>
                    <w:t>序号</w:t>
                  </w:r>
                </w:p>
              </w:tc>
              <w:tc>
                <w:tcPr>
                  <w:tcW w:w="973" w:type="dxa"/>
                  <w:noWrap w:val="0"/>
                  <w:vAlign w:val="center"/>
                </w:tcPr>
                <w:p>
                  <w:pPr>
                    <w:pStyle w:val="163"/>
                    <w:keepNext w:val="0"/>
                    <w:keepLines w:val="0"/>
                    <w:suppressLineNumbers w:val="0"/>
                    <w:bidi w:val="0"/>
                    <w:spacing w:before="0" w:beforeAutospacing="0" w:after="0" w:afterAutospacing="0"/>
                    <w:ind w:left="0" w:right="0"/>
                    <w:rPr>
                      <w:rFonts w:hint="default" w:ascii="Times New Roman" w:hAnsi="Times New Roman" w:eastAsia="宋体"/>
                      <w:b/>
                      <w:bCs/>
                      <w:kern w:val="2"/>
                      <w:sz w:val="21"/>
                      <w:szCs w:val="21"/>
                      <w:highlight w:val="none"/>
                    </w:rPr>
                  </w:pPr>
                  <w:r>
                    <w:rPr>
                      <w:rFonts w:hint="default" w:ascii="Times New Roman" w:hAnsi="Times New Roman" w:eastAsia="宋体"/>
                      <w:b/>
                      <w:bCs/>
                      <w:kern w:val="2"/>
                      <w:sz w:val="21"/>
                      <w:szCs w:val="21"/>
                      <w:highlight w:val="none"/>
                    </w:rPr>
                    <w:t>项目</w:t>
                  </w: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ascii="Times New Roman" w:hAnsi="Times New Roman" w:eastAsia="宋体"/>
                      <w:b/>
                      <w:bCs/>
                      <w:kern w:val="2"/>
                      <w:sz w:val="21"/>
                      <w:szCs w:val="21"/>
                      <w:highlight w:val="none"/>
                    </w:rPr>
                  </w:pPr>
                  <w:r>
                    <w:rPr>
                      <w:rFonts w:hint="default" w:ascii="Times New Roman" w:hAnsi="Times New Roman" w:eastAsia="宋体"/>
                      <w:b/>
                      <w:bCs/>
                      <w:kern w:val="2"/>
                      <w:sz w:val="21"/>
                      <w:szCs w:val="21"/>
                      <w:highlight w:val="none"/>
                    </w:rPr>
                    <w:t>设备</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环评预估</w:t>
                  </w:r>
                  <w:r>
                    <w:rPr>
                      <w:rFonts w:hint="default" w:ascii="Times New Roman" w:hAnsi="Times New Roman" w:eastAsia="宋体"/>
                      <w:b/>
                      <w:bCs/>
                      <w:kern w:val="2"/>
                      <w:sz w:val="21"/>
                      <w:szCs w:val="21"/>
                      <w:highlight w:val="none"/>
                    </w:rPr>
                    <w:t>投资额（万元）</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eastAsia" w:ascii="Times New Roman" w:hAnsi="Times New Roman" w:eastAsia="宋体"/>
                      <w:b/>
                      <w:bCs/>
                      <w:kern w:val="2"/>
                      <w:sz w:val="21"/>
                      <w:szCs w:val="21"/>
                      <w:highlight w:val="none"/>
                    </w:rPr>
                    <w:t>实际环保投资</w:t>
                  </w:r>
                  <w:r>
                    <w:rPr>
                      <w:rFonts w:ascii="Times New Roman" w:hAnsi="Times New Roman" w:eastAsia="宋体"/>
                      <w:b/>
                      <w:bCs/>
                      <w:kern w:val="2"/>
                      <w:sz w:val="21"/>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1</w:t>
                  </w:r>
                </w:p>
              </w:tc>
              <w:tc>
                <w:tcPr>
                  <w:tcW w:w="973"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水污染治理</w:t>
                  </w: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rPr>
                    <w:t>雨污管网</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20</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lang w:val="en-US" w:eastAsia="zh-CN"/>
                    </w:rPr>
                    <w:t>隔油池</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eastAsia="zh-CN"/>
                    </w:rPr>
                  </w:pPr>
                  <w:r>
                    <w:rPr>
                      <w:rFonts w:hint="eastAsia"/>
                      <w:lang w:val="en-US" w:eastAsia="zh-CN"/>
                    </w:rPr>
                    <w:t>2</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rPr>
                    <w:t>化粪池</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污水处理站</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45</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2</w:t>
                  </w:r>
                </w:p>
              </w:tc>
              <w:tc>
                <w:tcPr>
                  <w:tcW w:w="973"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大气治理</w:t>
                  </w: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油烟净化器</w:t>
                  </w:r>
                  <w:r>
                    <w:rPr>
                      <w:rFonts w:hint="eastAsia"/>
                      <w:lang w:val="en-US" w:eastAsia="zh-CN"/>
                    </w:rPr>
                    <w:t>（1台）</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15m高排气筒</w:t>
                  </w:r>
                  <w:r>
                    <w:rPr>
                      <w:rFonts w:hint="eastAsia"/>
                      <w:lang w:val="en-US" w:eastAsia="zh-CN"/>
                    </w:rPr>
                    <w:t>（6个）</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6</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活性炭吸附装置（4套）</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12</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喷淋塔+水气分离器（2套）</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4</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过滤器+空气冷却器+分子筛转轮+再生加热器设备（2套）</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50</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移动式烟尘净化机</w:t>
                  </w:r>
                  <w:r>
                    <w:rPr>
                      <w:rFonts w:hint="eastAsia"/>
                      <w:lang w:val="en-US" w:eastAsia="zh-CN"/>
                    </w:rPr>
                    <w:t>（8个）</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布袋除尘装置（1个）</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纸筒式设备（2套）</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5</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572"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3</w:t>
                  </w:r>
                </w:p>
              </w:tc>
              <w:tc>
                <w:tcPr>
                  <w:tcW w:w="973" w:type="dxa"/>
                  <w:vMerge w:val="restart"/>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固废治理</w:t>
                  </w: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lang w:val="en-US" w:eastAsia="zh-CN"/>
                    </w:rPr>
                    <w:t>一般固废</w:t>
                  </w:r>
                  <w:r>
                    <w:rPr>
                      <w:rFonts w:hint="default"/>
                    </w:rPr>
                    <w:t>存放设施若干</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eastAsia="zh-CN"/>
                    </w:rPr>
                  </w:pPr>
                  <w:r>
                    <w:rPr>
                      <w:rFonts w:hint="default"/>
                      <w:lang w:val="en-US" w:eastAsia="zh-CN"/>
                    </w:rPr>
                    <w:t>1</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973" w:type="dxa"/>
                  <w:vMerge w:val="continue"/>
                  <w:noWrap w:val="0"/>
                  <w:vAlign w:val="center"/>
                </w:tcPr>
                <w:p>
                  <w:pPr>
                    <w:pStyle w:val="163"/>
                    <w:keepNext w:val="0"/>
                    <w:keepLines w:val="0"/>
                    <w:suppressLineNumbers w:val="0"/>
                    <w:bidi w:val="0"/>
                    <w:spacing w:before="0" w:beforeAutospacing="0" w:after="0" w:afterAutospacing="0"/>
                    <w:ind w:left="0" w:right="0"/>
                    <w:rPr>
                      <w:rFonts w:hint="default"/>
                    </w:rPr>
                  </w:pP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危废暂存</w:t>
                  </w:r>
                  <w:r>
                    <w:rPr>
                      <w:rFonts w:hint="eastAsia"/>
                      <w:lang w:val="en-US" w:eastAsia="zh-CN"/>
                    </w:rPr>
                    <w:t>间</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2</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72"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4</w:t>
                  </w:r>
                </w:p>
              </w:tc>
              <w:tc>
                <w:tcPr>
                  <w:tcW w:w="973"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噪声治理</w:t>
                  </w:r>
                </w:p>
              </w:tc>
              <w:tc>
                <w:tcPr>
                  <w:tcW w:w="4800" w:type="dxa"/>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减震、低噪设备、加强管理</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eastAsia="zh-CN"/>
                    </w:rPr>
                  </w:pPr>
                  <w:r>
                    <w:rPr>
                      <w:rFonts w:hint="default"/>
                      <w:lang w:val="en-US" w:eastAsia="zh-CN"/>
                    </w:rPr>
                    <w:t>20</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45" w:type="dxa"/>
                  <w:gridSpan w:val="3"/>
                  <w:noWrap w:val="0"/>
                  <w:vAlign w:val="center"/>
                </w:tcPr>
                <w:p>
                  <w:pPr>
                    <w:pStyle w:val="163"/>
                    <w:keepNext w:val="0"/>
                    <w:keepLines w:val="0"/>
                    <w:suppressLineNumbers w:val="0"/>
                    <w:bidi w:val="0"/>
                    <w:spacing w:before="0" w:beforeAutospacing="0" w:after="0" w:afterAutospacing="0"/>
                    <w:ind w:left="0" w:right="0"/>
                    <w:rPr>
                      <w:rFonts w:hint="default"/>
                    </w:rPr>
                  </w:pPr>
                  <w:r>
                    <w:rPr>
                      <w:rFonts w:hint="default"/>
                    </w:rPr>
                    <w:t>合计</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177</w:t>
                  </w:r>
                </w:p>
              </w:tc>
              <w:tc>
                <w:tcPr>
                  <w:tcW w:w="1465" w:type="dxa"/>
                  <w:noWrap w:val="0"/>
                  <w:vAlign w:val="center"/>
                </w:tcPr>
                <w:p>
                  <w:pPr>
                    <w:pStyle w:val="163"/>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89</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color w:val="auto"/>
                <w:sz w:val="24"/>
              </w:rPr>
            </w:pPr>
            <w:r>
              <w:rPr>
                <w:rFonts w:hint="eastAsia" w:ascii="宋体" w:hAnsi="宋体"/>
                <w:b/>
                <w:color w:val="auto"/>
                <w:sz w:val="24"/>
              </w:rPr>
              <w:t>一、建设项目环评报告书（表）的主要结论</w:t>
            </w:r>
          </w:p>
          <w:p>
            <w:pPr>
              <w:spacing w:line="360" w:lineRule="auto"/>
              <w:rPr>
                <w:rFonts w:ascii="宋体" w:hAnsi="宋体"/>
                <w:b/>
                <w:bCs/>
                <w:sz w:val="24"/>
              </w:rPr>
            </w:pPr>
            <w:r>
              <w:rPr>
                <w:rFonts w:hint="eastAsia" w:ascii="宋体" w:hAnsi="宋体"/>
                <w:b/>
                <w:bCs/>
                <w:sz w:val="24"/>
                <w:lang w:val="en-US" w:eastAsia="zh-CN"/>
              </w:rPr>
              <w:t>1</w:t>
            </w:r>
            <w:r>
              <w:rPr>
                <w:rFonts w:ascii="宋体" w:hAnsi="宋体"/>
                <w:b/>
                <w:bCs/>
                <w:sz w:val="24"/>
              </w:rPr>
              <w:t>结论：</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1.1</w:t>
            </w:r>
            <w:r>
              <w:rPr>
                <w:rFonts w:hint="default" w:ascii="Times New Roman" w:hAnsi="Times New Roman" w:eastAsia="宋体" w:cs="Times New Roman"/>
                <w:b/>
                <w:kern w:val="2"/>
                <w:sz w:val="24"/>
                <w:szCs w:val="24"/>
                <w:lang w:val="en-US" w:eastAsia="zh-CN" w:bidi="ar-SA"/>
              </w:rPr>
              <w:t>项目概况</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项目名称：江北智能家电产业园项目（一期）</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建设单位：安徽美博智能科技有限公司</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项目性质：新建</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建设地点：项目位于江北产业集中区（北纬31.45699024，东经118.27501059），项目北偏东侧为南港河路，隔路为下坝支渠；东偏南侧为常州路，隔路为农田；南偏西侧为万象路，隔路为农田；西偏北侧为玉带路，隔路为农田</w:t>
            </w:r>
            <w:r>
              <w:rPr>
                <w:rFonts w:hint="eastAsia" w:eastAsia="宋体"/>
                <w:color w:val="auto"/>
                <w:sz w:val="24"/>
                <w:lang w:val="en-US" w:eastAsia="zh-CN"/>
              </w:rPr>
              <w:t>。具体见附图1、2。</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占地面积</w:t>
            </w:r>
            <w:r>
              <w:rPr>
                <w:rFonts w:hint="eastAsia" w:eastAsia="宋体"/>
                <w:color w:val="auto"/>
                <w:sz w:val="24"/>
                <w:lang w:eastAsia="zh-CN"/>
              </w:rPr>
              <w:t>：</w:t>
            </w:r>
            <w:r>
              <w:rPr>
                <w:rFonts w:hint="eastAsia" w:cs="Times New Roman"/>
                <w:color w:val="auto"/>
                <w:sz w:val="24"/>
                <w:szCs w:val="24"/>
                <w:vertAlign w:val="baseline"/>
                <w:lang w:val="en-US" w:eastAsia="zh-CN"/>
              </w:rPr>
              <w:t>115623.13</w:t>
            </w:r>
            <w:r>
              <w:rPr>
                <w:rFonts w:hint="eastAsia" w:eastAsia="宋体"/>
                <w:color w:val="auto"/>
                <w:sz w:val="24"/>
                <w:lang w:val="en-US" w:eastAsia="zh-CN"/>
              </w:rPr>
              <w:t>m</w:t>
            </w:r>
            <w:r>
              <w:rPr>
                <w:rFonts w:hint="eastAsia" w:eastAsia="宋体"/>
                <w:color w:val="auto"/>
                <w:sz w:val="24"/>
                <w:vertAlign w:val="superscript"/>
                <w:lang w:val="en-US" w:eastAsia="zh-CN"/>
              </w:rPr>
              <w:t>2</w:t>
            </w:r>
          </w:p>
          <w:p>
            <w:pPr>
              <w:keepNext w:val="0"/>
              <w:keepLines w:val="0"/>
              <w:suppressLineNumbers w:val="0"/>
              <w:spacing w:before="0" w:beforeAutospacing="0" w:after="0" w:afterAutospacing="0" w:line="360" w:lineRule="auto"/>
              <w:ind w:left="0" w:right="0" w:firstLine="480" w:firstLineChars="200"/>
              <w:rPr>
                <w:rFonts w:hint="eastAsia" w:eastAsia="宋体"/>
                <w:color w:val="auto"/>
                <w:sz w:val="24"/>
                <w:lang w:eastAsia="zh-CN"/>
              </w:rPr>
            </w:pPr>
            <w:r>
              <w:rPr>
                <w:rFonts w:hint="eastAsia" w:eastAsia="宋体"/>
                <w:sz w:val="24"/>
                <w:lang w:eastAsia="zh-CN"/>
              </w:rPr>
              <w:t>投资情况：总投资</w:t>
            </w:r>
            <w:r>
              <w:rPr>
                <w:rFonts w:hint="eastAsia"/>
                <w:color w:val="auto"/>
                <w:sz w:val="24"/>
                <w:lang w:val="en-US" w:eastAsia="zh-CN"/>
              </w:rPr>
              <w:t>93000</w:t>
            </w:r>
            <w:r>
              <w:rPr>
                <w:rFonts w:hint="eastAsia" w:eastAsia="宋体"/>
                <w:color w:val="auto"/>
                <w:sz w:val="24"/>
                <w:lang w:eastAsia="zh-CN"/>
              </w:rPr>
              <w:t>万元，其中环保投资</w:t>
            </w:r>
            <w:r>
              <w:rPr>
                <w:rFonts w:hint="eastAsia"/>
                <w:color w:val="auto"/>
                <w:sz w:val="24"/>
                <w:lang w:val="en-US" w:eastAsia="zh-CN"/>
              </w:rPr>
              <w:t>109</w:t>
            </w:r>
            <w:r>
              <w:rPr>
                <w:rFonts w:hint="eastAsia" w:eastAsia="宋体"/>
                <w:color w:val="auto"/>
                <w:sz w:val="24"/>
                <w:lang w:eastAsia="zh-CN"/>
              </w:rPr>
              <w:t>万元，占总投资</w:t>
            </w:r>
            <w:r>
              <w:rPr>
                <w:rFonts w:hint="eastAsia" w:eastAsia="宋体"/>
                <w:color w:val="auto"/>
                <w:sz w:val="24"/>
                <w:lang w:val="en-US" w:eastAsia="zh-CN"/>
              </w:rPr>
              <w:t>0.</w:t>
            </w:r>
            <w:r>
              <w:rPr>
                <w:rFonts w:hint="eastAsia"/>
                <w:color w:val="auto"/>
                <w:sz w:val="24"/>
                <w:lang w:val="en-US" w:eastAsia="zh-CN"/>
              </w:rPr>
              <w:t>12</w:t>
            </w:r>
            <w:r>
              <w:rPr>
                <w:rFonts w:hint="eastAsia" w:eastAsia="宋体"/>
                <w:color w:val="auto"/>
                <w:sz w:val="24"/>
                <w:lang w:eastAsia="zh-CN"/>
              </w:rPr>
              <w:t>%。</w:t>
            </w:r>
          </w:p>
          <w:p>
            <w:pPr>
              <w:keepNext w:val="0"/>
              <w:keepLines w:val="0"/>
              <w:suppressLineNumbers w:val="0"/>
              <w:spacing w:before="0" w:beforeAutospacing="0" w:after="0" w:afterAutospacing="0" w:line="360" w:lineRule="auto"/>
              <w:ind w:left="0" w:right="0" w:firstLine="480" w:firstLineChars="200"/>
              <w:rPr>
                <w:rFonts w:hint="default" w:eastAsia="宋体"/>
                <w:sz w:val="24"/>
                <w:lang w:val="en-US" w:eastAsia="zh-CN"/>
              </w:rPr>
            </w:pPr>
            <w:r>
              <w:rPr>
                <w:rFonts w:hint="eastAsia" w:eastAsia="宋体"/>
                <w:sz w:val="24"/>
                <w:lang w:eastAsia="zh-CN"/>
              </w:rPr>
              <w:t>建设规模：年产</w:t>
            </w:r>
            <w:r>
              <w:rPr>
                <w:rFonts w:hint="eastAsia"/>
                <w:sz w:val="24"/>
                <w:lang w:val="en-US" w:eastAsia="zh-CN"/>
              </w:rPr>
              <w:t>250</w:t>
            </w:r>
            <w:r>
              <w:rPr>
                <w:rFonts w:hint="eastAsia" w:eastAsia="宋体"/>
                <w:sz w:val="24"/>
                <w:lang w:val="en-US" w:eastAsia="zh-CN"/>
              </w:rPr>
              <w:t>万</w:t>
            </w:r>
            <w:r>
              <w:rPr>
                <w:rFonts w:hint="eastAsia"/>
                <w:sz w:val="24"/>
                <w:lang w:val="en-US" w:eastAsia="zh-CN"/>
              </w:rPr>
              <w:t>台室内机</w:t>
            </w:r>
            <w:r>
              <w:rPr>
                <w:rFonts w:hint="eastAsia" w:eastAsia="宋体"/>
                <w:sz w:val="24"/>
                <w:lang w:val="en-US" w:eastAsia="zh-CN"/>
              </w:rPr>
              <w:t>、</w:t>
            </w:r>
            <w:r>
              <w:rPr>
                <w:rFonts w:hint="eastAsia"/>
                <w:sz w:val="24"/>
                <w:lang w:val="en-US" w:eastAsia="zh-CN"/>
              </w:rPr>
              <w:t>250</w:t>
            </w:r>
            <w:r>
              <w:rPr>
                <w:rFonts w:hint="eastAsia" w:eastAsia="宋体"/>
                <w:sz w:val="24"/>
                <w:lang w:val="en-US" w:eastAsia="zh-CN"/>
              </w:rPr>
              <w:t>万</w:t>
            </w:r>
            <w:r>
              <w:rPr>
                <w:rFonts w:hint="eastAsia"/>
                <w:sz w:val="24"/>
                <w:lang w:val="en-US" w:eastAsia="zh-CN"/>
              </w:rPr>
              <w:t>台室外机</w:t>
            </w:r>
            <w:r>
              <w:rPr>
                <w:rFonts w:hint="eastAsia" w:eastAsia="宋体"/>
                <w:sz w:val="24"/>
                <w:lang w:val="en-US" w:eastAsia="zh-CN"/>
              </w:rPr>
              <w:t>。</w:t>
            </w:r>
            <w:r>
              <w:rPr>
                <w:rFonts w:hint="eastAsia"/>
                <w:sz w:val="24"/>
                <w:lang w:val="en-US" w:eastAsia="zh-CN"/>
              </w:rPr>
              <w:t xml:space="preserve"> </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kern w:val="2"/>
                <w:sz w:val="24"/>
                <w:szCs w:val="24"/>
                <w:lang w:val="en-US" w:eastAsia="zh-CN" w:bidi="ar-SA"/>
              </w:rPr>
              <w:t>2产业政策符合性</w:t>
            </w:r>
          </w:p>
          <w:p>
            <w:pPr>
              <w:keepNext w:val="0"/>
              <w:keepLines w:val="0"/>
              <w:widowControl w:val="0"/>
              <w:suppressLineNumbers w:val="0"/>
              <w:spacing w:before="0" w:beforeAutospacing="0" w:after="0" w:afterAutospacing="0" w:line="360" w:lineRule="auto"/>
              <w:ind w:right="0" w:firstLine="480" w:firstLineChars="200"/>
              <w:jc w:val="left"/>
              <w:rPr>
                <w:rFonts w:hint="default"/>
                <w:sz w:val="24"/>
              </w:rPr>
            </w:pPr>
            <w:r>
              <w:rPr>
                <w:rFonts w:hint="default"/>
                <w:sz w:val="24"/>
              </w:rPr>
              <w:t>根据中华人民共和国国家发展和改革委员会《产业结构调整指导目录（201</w:t>
            </w:r>
            <w:r>
              <w:rPr>
                <w:rFonts w:hint="default"/>
                <w:sz w:val="24"/>
                <w:lang w:val="en-US" w:eastAsia="zh-CN"/>
              </w:rPr>
              <w:t>9</w:t>
            </w:r>
            <w:r>
              <w:rPr>
                <w:rFonts w:hint="default"/>
                <w:sz w:val="24"/>
              </w:rPr>
              <w:t>年本）》以及《安徽省工业产业结构调整指导目录(2007年版)》，本项目不属于限制类、淘汰类项目</w:t>
            </w:r>
            <w:r>
              <w:rPr>
                <w:rFonts w:hint="default"/>
                <w:sz w:val="24"/>
                <w:lang w:eastAsia="zh-CN"/>
              </w:rPr>
              <w:t>，可视为允许类；且</w:t>
            </w:r>
            <w:r>
              <w:rPr>
                <w:rFonts w:hint="default"/>
                <w:sz w:val="24"/>
                <w:lang w:val="en-US" w:eastAsia="zh-CN"/>
              </w:rPr>
              <w:t>本项目所采用的各类生产设备均不属于《部分工业行业淘汰落后生产工艺装备和产品指导目录（2010年本）》所列出的淘汰类的生产设备。</w:t>
            </w:r>
            <w:r>
              <w:rPr>
                <w:rFonts w:hint="default"/>
                <w:sz w:val="24"/>
              </w:rPr>
              <w:t>因此，本项目符合国家产业政策要求。</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1.3规划符合性及选址合理性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eastAsia="zh-CN"/>
              </w:rPr>
              <w:t>本项目位于江北产业集中区玉带路以东，常州路以西，南港河路以南，万象路以北，属于工业用地，本项目为</w:t>
            </w:r>
            <w:r>
              <w:rPr>
                <w:rFonts w:hint="eastAsia" w:eastAsia="宋体"/>
                <w:color w:val="auto"/>
                <w:sz w:val="24"/>
                <w:lang w:eastAsia="zh-CN"/>
              </w:rPr>
              <w:t>智能家电产业</w:t>
            </w:r>
            <w:r>
              <w:rPr>
                <w:rFonts w:hint="eastAsia" w:eastAsia="宋体"/>
                <w:sz w:val="24"/>
                <w:lang w:eastAsia="zh-CN"/>
              </w:rPr>
              <w:t>项目，</w:t>
            </w:r>
            <w:r>
              <w:rPr>
                <w:rFonts w:hint="eastAsia" w:eastAsia="宋体"/>
                <w:sz w:val="24"/>
                <w:lang w:val="en-US" w:eastAsia="zh-CN"/>
              </w:rPr>
              <w:t>符合江北产业集中区的用地规划。</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关于全面打造水清岸绿产业优美丽长江（芜湖）经济带的实施意见》中提出：“新建项目园区。长江干流及主要支流岸线1公里范围内的在建项目，应当搬迁的，全部依法依规搬入合规园区。长江干流岸线5公里范围内的在建重化工项目，难以整改达标必须搬迁的，全部依法依规搬入合规园区。长江干流岸线15公里范围内，新建工业项目原则上全部进园区，其中化工项目进化工园区或主要产业为化工的开发区”。本项目为通用设备制造业，位于江北产业集中区玉带路以东、常州路以西、南港河路以南、万象路以北，项目所在地距离长江</w:t>
            </w:r>
            <w:r>
              <w:rPr>
                <w:rFonts w:hint="eastAsia"/>
                <w:sz w:val="24"/>
                <w:lang w:val="en-US" w:eastAsia="zh-CN"/>
              </w:rPr>
              <w:t>55</w:t>
            </w:r>
            <w:r>
              <w:rPr>
                <w:rFonts w:hint="eastAsia" w:eastAsia="宋体"/>
                <w:sz w:val="24"/>
                <w:lang w:val="en-US" w:eastAsia="zh-CN"/>
              </w:rPr>
              <w:t>00m，不属于长江干流及主要支流1公里范围内，符合皖发[2018]21号文件中相关要求。</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color w:val="auto"/>
                <w:sz w:val="24"/>
                <w:lang w:val="en-US" w:eastAsia="zh-CN"/>
              </w:rPr>
            </w:pPr>
            <w:r>
              <w:rPr>
                <w:rFonts w:hint="eastAsia" w:eastAsia="宋体"/>
                <w:color w:val="auto"/>
                <w:sz w:val="24"/>
                <w:lang w:val="en-US" w:eastAsia="zh-CN"/>
              </w:rPr>
              <w:t>项目北偏东侧为南港河路，隔路为下坝支渠；东偏南侧为常州路，隔路为农田；南偏西侧为万象路，隔路为农田；西偏北侧为玉带路，隔路为农田，无与本项目有冲突的企业存在。项目在营运过程中排放的污染物皆能达标排放，不会降低项目所在区域环境质量功能级别。</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val="en-US" w:eastAsia="zh-CN"/>
              </w:rPr>
              <w:t>因此，项目选址合理、与区域环境相容。</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4“三线一单”符合性分析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①与安徽省、芜湖市生态红线区域保护规划的相符性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bookmarkStart w:id="6" w:name="_Toc30276"/>
            <w:bookmarkStart w:id="7" w:name="_Toc27751"/>
            <w:r>
              <w:rPr>
                <w:rFonts w:hint="eastAsia" w:eastAsia="宋体"/>
                <w:sz w:val="24"/>
                <w:lang w:val="en-US" w:eastAsia="zh-CN"/>
              </w:rPr>
              <w:t>本项目位于江北产业集中区玉带路以东，常州路以西，南港河路以南，万象路以北，项目评价区域内无生态红线区域，项目用地不在管控区范围内，故符合生态红线要求。</w:t>
            </w:r>
            <w:bookmarkEnd w:id="6"/>
            <w:bookmarkEnd w:id="7"/>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②与环境质量底线相符性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bookmarkStart w:id="8" w:name="_Toc4065"/>
            <w:bookmarkStart w:id="9" w:name="_Toc19689"/>
            <w:r>
              <w:rPr>
                <w:rFonts w:hint="eastAsia" w:eastAsia="宋体"/>
                <w:sz w:val="24"/>
                <w:lang w:eastAsia="zh-CN"/>
              </w:rPr>
              <w:t>评价区大气环境质量良好，正常生产情况下，项目对评价区环境敏感目标影响较小。项目</w:t>
            </w:r>
            <w:r>
              <w:rPr>
                <w:rFonts w:hint="default" w:eastAsia="宋体"/>
                <w:sz w:val="24"/>
                <w:lang w:val="en-US" w:eastAsia="zh-CN"/>
              </w:rPr>
              <w:t>生活污水经化粪池处理</w:t>
            </w:r>
            <w:r>
              <w:rPr>
                <w:rFonts w:hint="eastAsia" w:eastAsia="宋体"/>
                <w:sz w:val="24"/>
                <w:lang w:val="en-US" w:eastAsia="zh-CN"/>
              </w:rPr>
              <w:t>后，经园区污水管网进入</w:t>
            </w:r>
            <w:r>
              <w:rPr>
                <w:rFonts w:hint="eastAsia" w:eastAsia="宋体"/>
                <w:sz w:val="24"/>
                <w:lang w:eastAsia="zh-CN"/>
              </w:rPr>
              <w:t>江北污水处理厂集中处理，处理达到《城镇污水处理厂污染物排放标准》（GB18918-2002）一级</w:t>
            </w:r>
            <w:r>
              <w:rPr>
                <w:rFonts w:hint="eastAsia" w:eastAsia="宋体"/>
                <w:sz w:val="24"/>
                <w:lang w:val="en-US" w:eastAsia="zh-CN"/>
              </w:rPr>
              <w:t>A</w:t>
            </w:r>
            <w:r>
              <w:rPr>
                <w:rFonts w:hint="eastAsia" w:eastAsia="宋体"/>
                <w:sz w:val="24"/>
                <w:lang w:eastAsia="zh-CN"/>
              </w:rPr>
              <w:t>标准</w:t>
            </w:r>
            <w:r>
              <w:rPr>
                <w:rFonts w:hint="eastAsia" w:eastAsia="宋体"/>
                <w:sz w:val="24"/>
                <w:lang w:val="en-US" w:eastAsia="zh-CN"/>
              </w:rPr>
              <w:t>，最终排入长江，</w:t>
            </w:r>
            <w:r>
              <w:rPr>
                <w:rFonts w:hint="eastAsia" w:eastAsia="宋体"/>
                <w:sz w:val="24"/>
                <w:lang w:eastAsia="zh-CN"/>
              </w:rPr>
              <w:t>本项目废水接管至江北污水处理厂不会改变周边水环境功能。</w:t>
            </w:r>
            <w:bookmarkEnd w:id="8"/>
            <w:bookmarkEnd w:id="9"/>
            <w:r>
              <w:rPr>
                <w:rFonts w:hint="eastAsia" w:eastAsia="宋体"/>
                <w:sz w:val="24"/>
                <w:lang w:eastAsia="zh-CN"/>
              </w:rPr>
              <w:t>且根据地表水监测结果表明：长江（江北段）的监测因子均满足GB3838-2002《地表水环境质量标准》中Ⅲ类标准，表明地表水环境现状良好，具有一定的环境容量。</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eastAsia="zh-CN"/>
              </w:rPr>
              <w:t>③</w:t>
            </w:r>
            <w:r>
              <w:rPr>
                <w:rFonts w:hint="eastAsia" w:eastAsia="宋体"/>
                <w:sz w:val="24"/>
                <w:lang w:val="en-US" w:eastAsia="zh-CN"/>
              </w:rPr>
              <w:t>与资源利用上线相符性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bookmarkStart w:id="10" w:name="_Toc23577"/>
            <w:bookmarkStart w:id="11" w:name="_Toc5430"/>
            <w:r>
              <w:rPr>
                <w:rFonts w:hint="eastAsia" w:eastAsia="宋体"/>
                <w:sz w:val="24"/>
                <w:lang w:eastAsia="zh-CN"/>
              </w:rPr>
              <w:t>项目位于江北产业集中区玉带路以东、常州路以西、南港河路以南、万象路以北</w:t>
            </w:r>
            <w:r>
              <w:rPr>
                <w:rFonts w:hint="eastAsia" w:eastAsia="宋体"/>
                <w:sz w:val="24"/>
                <w:lang w:val="en-US" w:eastAsia="zh-CN"/>
              </w:rPr>
              <w:t>，</w:t>
            </w:r>
            <w:r>
              <w:rPr>
                <w:rFonts w:hint="eastAsia" w:eastAsia="宋体"/>
                <w:sz w:val="24"/>
                <w:lang w:eastAsia="zh-CN"/>
              </w:rPr>
              <w:t>用水来源于市政自来水，当地自来水厂能够满足本项目的新鲜水使用要求，园区电网能够满足本项目需求。因此，本项目用水、用电均在园区供应能力范围内，不突破区域资源利用上线。</w:t>
            </w:r>
            <w:bookmarkEnd w:id="10"/>
            <w:bookmarkEnd w:id="11"/>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eastAsia="zh-CN"/>
              </w:rPr>
              <w:t>④</w:t>
            </w:r>
            <w:r>
              <w:rPr>
                <w:rFonts w:hint="eastAsia" w:eastAsia="宋体"/>
                <w:sz w:val="24"/>
                <w:lang w:val="en-US" w:eastAsia="zh-CN"/>
              </w:rPr>
              <w:t>与生态环境准入清单相符性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bookmarkStart w:id="12" w:name="_Toc18857"/>
            <w:bookmarkStart w:id="13" w:name="_Toc10236"/>
            <w:r>
              <w:rPr>
                <w:rFonts w:hint="eastAsia" w:eastAsia="宋体"/>
                <w:sz w:val="24"/>
                <w:lang w:val="en-US" w:eastAsia="zh-CN"/>
              </w:rPr>
              <w:t>根据《安徽省江北产业集中区产业发展规划（纲要）》提出江北产业集中区的产业定位是：以皖江城市带承接产业转移的战略部署为总揽，优先发展新兴战略性产业集群、公共服务集群、生产性服务集群、商贸服务集群、科技研发集群。着力打造“构建现代产业体系，打造创新创业基地、新型战略性产业集群的品牌起步区”，重点发展装备制造、电子信息、高新技术、节能环保、新能源、新材料、文化教育和现代服务业，全力打造功能配套完善，先进制造业与现代服务业、集中区与中心镇协调发展的皖江地区承接产业转移的先导区、新兴战略性产业的试验区，成为承接产业的集中地、科学发展的示范区、先行先试的大舞台、皖江区域的增长极、宜业宜居的新城市。</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val="en-US" w:eastAsia="zh-CN"/>
              </w:rPr>
              <w:t>本项目符合《安徽省江北产业集中区产业发展规划（纲要）》要求，且</w:t>
            </w:r>
            <w:r>
              <w:rPr>
                <w:rFonts w:hint="eastAsia" w:eastAsia="宋体"/>
                <w:sz w:val="24"/>
                <w:lang w:eastAsia="zh-CN"/>
              </w:rPr>
              <w:t>本项目已取得</w:t>
            </w:r>
            <w:r>
              <w:rPr>
                <w:rFonts w:hint="eastAsia" w:eastAsia="宋体"/>
                <w:sz w:val="24"/>
                <w:lang w:val="en-US" w:eastAsia="zh-CN"/>
              </w:rPr>
              <w:t>安徽省江北产业集中区管委会产业发展部</w:t>
            </w:r>
            <w:r>
              <w:rPr>
                <w:rFonts w:hint="eastAsia" w:eastAsia="宋体"/>
                <w:sz w:val="24"/>
                <w:lang w:eastAsia="zh-CN"/>
              </w:rPr>
              <w:t>备案（备案证号：江北产发备[2017]59号</w:t>
            </w:r>
            <w:r>
              <w:rPr>
                <w:rFonts w:hint="eastAsia" w:eastAsia="宋体"/>
                <w:color w:val="auto"/>
                <w:sz w:val="24"/>
                <w:lang w:eastAsia="zh-CN"/>
              </w:rPr>
              <w:t>，详见附件</w:t>
            </w:r>
            <w:r>
              <w:rPr>
                <w:rFonts w:hint="eastAsia"/>
                <w:color w:val="auto"/>
                <w:sz w:val="24"/>
                <w:lang w:val="en-US" w:eastAsia="zh-CN"/>
              </w:rPr>
              <w:t>5</w:t>
            </w:r>
            <w:r>
              <w:rPr>
                <w:rFonts w:hint="eastAsia" w:eastAsia="宋体"/>
                <w:color w:val="auto"/>
                <w:sz w:val="24"/>
                <w:lang w:eastAsia="zh-CN"/>
              </w:rPr>
              <w:t>）。故本项目满足国家和地方的相关环保政策；不属于安徽省江北产业集中区发展</w:t>
            </w:r>
            <w:r>
              <w:rPr>
                <w:rFonts w:hint="eastAsia" w:eastAsia="宋体"/>
                <w:sz w:val="24"/>
                <w:lang w:eastAsia="zh-CN"/>
              </w:rPr>
              <w:t>规划中指出的禁止引进的项目，本项目与生态环境准入清单相符合。</w:t>
            </w:r>
            <w:bookmarkEnd w:id="12"/>
            <w:bookmarkEnd w:id="13"/>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cs="Times New Roman"/>
                <w:b/>
                <w:kern w:val="2"/>
                <w:sz w:val="24"/>
                <w:szCs w:val="22"/>
                <w:lang w:val="en-US" w:eastAsia="zh-CN" w:bidi="ar-SA"/>
              </w:rPr>
              <w:t>5</w:t>
            </w:r>
            <w:r>
              <w:rPr>
                <w:rFonts w:hint="default" w:ascii="Times New Roman" w:hAnsi="Times New Roman" w:eastAsia="宋体" w:cs="Times New Roman"/>
                <w:b/>
                <w:kern w:val="2"/>
                <w:sz w:val="24"/>
                <w:szCs w:val="22"/>
                <w:lang w:val="en-US" w:eastAsia="zh-CN" w:bidi="ar-SA"/>
              </w:rPr>
              <w:t>营运期环境影响结论</w:t>
            </w:r>
          </w:p>
          <w:p>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eastAsia"/>
                <w:color w:val="auto"/>
                <w:sz w:val="24"/>
              </w:rPr>
              <w:t>（</w:t>
            </w:r>
            <w:r>
              <w:rPr>
                <w:rFonts w:hint="default"/>
                <w:color w:val="auto"/>
                <w:sz w:val="24"/>
              </w:rPr>
              <w:t>1</w:t>
            </w:r>
            <w:r>
              <w:rPr>
                <w:rFonts w:hint="eastAsia"/>
                <w:color w:val="auto"/>
                <w:sz w:val="24"/>
              </w:rPr>
              <w:t>）</w:t>
            </w:r>
            <w:r>
              <w:rPr>
                <w:rFonts w:hint="default"/>
                <w:color w:val="auto"/>
                <w:sz w:val="24"/>
              </w:rPr>
              <w:t>大气环境影响</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本项目位于江北产业集中区，厂房内建设项目，主要废气为</w:t>
            </w:r>
            <w:r>
              <w:rPr>
                <w:rFonts w:hint="eastAsia" w:cs="Times New Roman"/>
                <w:color w:val="000000"/>
                <w:sz w:val="24"/>
                <w:szCs w:val="24"/>
                <w:highlight w:val="none"/>
                <w:lang w:val="en-US" w:eastAsia="zh-CN"/>
              </w:rPr>
              <w:t>脱脂烘干废气、注塑废气、焊接烟尘、破碎粉尘</w:t>
            </w:r>
            <w:r>
              <w:rPr>
                <w:rFonts w:hint="default" w:ascii="Times New Roman" w:hAnsi="Times New Roman" w:eastAsia="宋体" w:cs="Times New Roman"/>
                <w:color w:val="000000"/>
                <w:sz w:val="24"/>
                <w:szCs w:val="24"/>
                <w:highlight w:val="none"/>
                <w:lang w:val="en-US" w:eastAsia="zh-CN"/>
              </w:rPr>
              <w:t>。</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（1）污染防治措施及可行性分析</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①脱脂烘干废气</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建设单位脱脂烘干废气经过滤器+空气冷却器+分子筛转轮+再生加热器设备处理，尾气经1#排气筒排放。对有机废气处理效率高，且非甲烷总烃排放满足上海市地方标准《大气污染物综合排放标准》（DB31/933-2015）排放浓度限值。</w:t>
            </w:r>
          </w:p>
          <w:p>
            <w:pPr>
              <w:keepNext w:val="0"/>
              <w:keepLines w:val="0"/>
              <w:suppressLineNumbers w:val="0"/>
              <w:bidi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②注塑废气</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注塑废气经</w:t>
            </w:r>
            <w:r>
              <w:rPr>
                <w:rFonts w:hint="default" w:ascii="Times New Roman" w:hAnsi="Times New Roman" w:eastAsia="宋体" w:cs="Times New Roman"/>
                <w:color w:val="000000"/>
                <w:sz w:val="24"/>
                <w:szCs w:val="24"/>
                <w:highlight w:val="none"/>
                <w:lang w:val="en-US" w:eastAsia="zh-CN"/>
              </w:rPr>
              <w:t>集气罩+</w:t>
            </w:r>
            <w:r>
              <w:rPr>
                <w:rFonts w:hint="eastAsia" w:ascii="Times New Roman" w:hAnsi="Times New Roman" w:eastAsia="宋体" w:cs="Times New Roman"/>
                <w:color w:val="000000"/>
                <w:sz w:val="24"/>
                <w:szCs w:val="24"/>
                <w:highlight w:val="none"/>
                <w:lang w:val="en-US" w:eastAsia="zh-CN"/>
              </w:rPr>
              <w:t>两级活性炭吸附装置处理，尾气经3#排气筒排放</w:t>
            </w:r>
            <w:r>
              <w:rPr>
                <w:rFonts w:hint="default" w:ascii="Times New Roman" w:hAnsi="Times New Roman" w:eastAsia="宋体" w:cs="Times New Roman"/>
                <w:color w:val="000000"/>
                <w:sz w:val="24"/>
                <w:szCs w:val="24"/>
                <w:highlight w:val="none"/>
                <w:lang w:val="en-US" w:eastAsia="zh-CN"/>
              </w:rPr>
              <w:t>非甲烷总烃排放满足上海市地方标准《大气污染物综合排放标准》（DB31/933-2015）排放浓度限值。</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eastAsia" w:cs="Times New Roman"/>
                <w:color w:val="000000"/>
                <w:sz w:val="24"/>
                <w:szCs w:val="24"/>
                <w:highlight w:val="none"/>
                <w:lang w:val="en-US" w:eastAsia="zh-CN"/>
              </w:rPr>
              <w:t>③</w:t>
            </w:r>
            <w:r>
              <w:rPr>
                <w:rFonts w:hint="default" w:ascii="Times New Roman" w:hAnsi="Times New Roman" w:eastAsia="宋体" w:cs="Times New Roman"/>
                <w:color w:val="000000"/>
                <w:sz w:val="24"/>
                <w:szCs w:val="24"/>
                <w:highlight w:val="none"/>
                <w:lang w:val="en-US" w:eastAsia="zh-CN"/>
              </w:rPr>
              <w:t>焊接烟尘</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焊接工序中将产生少量的烟尘。建设单位采用移动式烟尘净化机对</w:t>
            </w:r>
            <w:r>
              <w:rPr>
                <w:rFonts w:hint="eastAsia" w:cs="Times New Roman"/>
                <w:color w:val="000000"/>
                <w:sz w:val="24"/>
                <w:szCs w:val="24"/>
                <w:highlight w:val="none"/>
                <w:lang w:val="en-US" w:eastAsia="zh-CN"/>
              </w:rPr>
              <w:t>手动焊</w:t>
            </w:r>
            <w:r>
              <w:rPr>
                <w:rFonts w:hint="default" w:ascii="Times New Roman" w:hAnsi="Times New Roman" w:eastAsia="宋体" w:cs="Times New Roman"/>
                <w:color w:val="000000"/>
                <w:sz w:val="24"/>
                <w:szCs w:val="24"/>
                <w:highlight w:val="none"/>
                <w:lang w:val="en-US" w:eastAsia="zh-CN"/>
              </w:rPr>
              <w:t>焊接烟尘进行处理</w:t>
            </w:r>
            <w:r>
              <w:rPr>
                <w:rFonts w:hint="eastAsia" w:cs="Times New Roman"/>
                <w:color w:val="000000"/>
                <w:sz w:val="24"/>
                <w:szCs w:val="24"/>
                <w:highlight w:val="none"/>
                <w:lang w:val="en-US" w:eastAsia="zh-CN"/>
              </w:rPr>
              <w:t>，尾气进行无组织排放。自动焊焊接烟尘同脱脂废气一同处理。</w:t>
            </w:r>
          </w:p>
          <w:p>
            <w:pPr>
              <w:keepNext w:val="0"/>
              <w:keepLines w:val="0"/>
              <w:suppressLineNumbers w:val="0"/>
              <w:bidi w:val="0"/>
              <w:spacing w:before="0" w:beforeAutospacing="0" w:after="0" w:afterAutospacing="0" w:line="360" w:lineRule="auto"/>
              <w:ind w:left="0" w:right="0" w:firstLine="480" w:firstLineChars="200"/>
              <w:rPr>
                <w:rFonts w:hint="eastAsia" w:cs="Times New Roman"/>
                <w:color w:val="FF0000"/>
                <w:sz w:val="24"/>
                <w:szCs w:val="24"/>
                <w:highlight w:val="none"/>
                <w:lang w:val="en-US" w:eastAsia="zh-CN"/>
              </w:rPr>
            </w:pPr>
            <w:r>
              <w:rPr>
                <w:rFonts w:hint="eastAsia" w:cs="Times New Roman"/>
                <w:color w:val="auto"/>
                <w:sz w:val="24"/>
                <w:szCs w:val="24"/>
                <w:highlight w:val="none"/>
                <w:lang w:val="en-US" w:eastAsia="zh-CN"/>
              </w:rPr>
              <w:t>④</w:t>
            </w:r>
            <w:r>
              <w:rPr>
                <w:rFonts w:hint="eastAsia" w:cs="Times New Roman"/>
                <w:color w:val="000000"/>
                <w:sz w:val="24"/>
                <w:szCs w:val="24"/>
                <w:highlight w:val="none"/>
                <w:lang w:val="en-US" w:eastAsia="zh-CN"/>
              </w:rPr>
              <w:t>破碎粉尘</w:t>
            </w:r>
          </w:p>
          <w:p>
            <w:pPr>
              <w:keepNext w:val="0"/>
              <w:keepLines w:val="0"/>
              <w:suppressLineNumbers w:val="0"/>
              <w:bidi w:val="0"/>
              <w:spacing w:before="0" w:beforeAutospacing="0" w:after="0" w:afterAutospacing="0" w:line="360" w:lineRule="auto"/>
              <w:ind w:left="0" w:right="0" w:firstLine="480" w:firstLineChars="200"/>
              <w:rPr>
                <w:rFonts w:hint="eastAsia" w:cs="Times New Roman"/>
                <w:color w:val="000000"/>
                <w:sz w:val="24"/>
                <w:szCs w:val="24"/>
                <w:highlight w:val="none"/>
                <w:lang w:val="en-US" w:eastAsia="zh-CN"/>
              </w:rPr>
            </w:pPr>
            <w:r>
              <w:rPr>
                <w:rFonts w:hint="eastAsia" w:cs="Times New Roman"/>
                <w:color w:val="000000"/>
                <w:sz w:val="24"/>
                <w:szCs w:val="24"/>
                <w:highlight w:val="none"/>
                <w:lang w:val="en-US" w:eastAsia="zh-CN"/>
              </w:rPr>
              <w:t>注塑生产过程中，会产生一定量的试模件，运至密闭的破碎房内进行破碎，然后回用于注塑工序。破碎产生的都是大颗粒物，在密闭房间内自然沉降，定期清理不会对环境造成较大影响，对此仅作定性分析。</w:t>
            </w:r>
          </w:p>
          <w:p>
            <w:pPr>
              <w:keepNext w:val="0"/>
              <w:keepLines w:val="0"/>
              <w:suppressLineNumbers w:val="0"/>
              <w:bidi w:val="0"/>
              <w:spacing w:before="0" w:beforeAutospacing="0" w:after="0" w:afterAutospacing="0" w:line="360" w:lineRule="auto"/>
              <w:ind w:left="0" w:right="0" w:firstLine="480" w:firstLineChars="200"/>
              <w:rPr>
                <w:rFonts w:hint="eastAsia" w:cs="Times New Roman"/>
                <w:color w:val="000000"/>
                <w:sz w:val="24"/>
                <w:szCs w:val="24"/>
                <w:highlight w:val="none"/>
                <w:lang w:val="en-US" w:eastAsia="zh-CN"/>
              </w:rPr>
            </w:pPr>
            <w:r>
              <w:rPr>
                <w:rFonts w:hint="eastAsia" w:cs="Times New Roman"/>
                <w:color w:val="000000"/>
                <w:sz w:val="24"/>
                <w:szCs w:val="24"/>
                <w:highlight w:val="none"/>
                <w:lang w:val="en-US" w:eastAsia="zh-CN"/>
              </w:rPr>
              <w:t>本项目卫生防护距离为以外机总装车间为边界向外50m和以注塑车间为边界向外100m的范围。综合考虑，本项目执行以厂界为边界向外100m的环境防护距离。目前，该范围内无学校、医院、集中居民区等环境敏感目标，且今后不得在该环境防护距离内规划和兴建学校、住宅、医院等环境敏感点。</w:t>
            </w:r>
          </w:p>
          <w:p>
            <w:pPr>
              <w:keepNext w:val="0"/>
              <w:keepLines w:val="0"/>
              <w:suppressLineNumbers w:val="0"/>
              <w:bidi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2</w:t>
            </w:r>
            <w:r>
              <w:rPr>
                <w:rFonts w:hint="eastAsia" w:ascii="Times New Roman" w:hAnsi="Times New Roman" w:eastAsia="宋体" w:cs="Times New Roman"/>
                <w:color w:val="000000"/>
                <w:sz w:val="24"/>
                <w:szCs w:val="24"/>
                <w:highlight w:val="none"/>
                <w:lang w:eastAsia="zh-CN"/>
              </w:rPr>
              <w:t>）地表水环境影响</w:t>
            </w:r>
          </w:p>
          <w:p>
            <w:pPr>
              <w:keepNext w:val="0"/>
              <w:keepLines w:val="0"/>
              <w:suppressLineNumbers w:val="0"/>
              <w:bidi w:val="0"/>
              <w:spacing w:before="0" w:beforeAutospacing="0" w:after="0" w:afterAutospacing="0" w:line="360" w:lineRule="auto"/>
              <w:ind w:left="0" w:right="0" w:firstLine="480" w:firstLineChars="200"/>
              <w:rPr>
                <w:rFonts w:hint="eastAsia" w:ascii="Times New Roman" w:hAnsi="Times New Roman"/>
                <w:color w:val="auto"/>
                <w:sz w:val="24"/>
                <w:szCs w:val="24"/>
              </w:rPr>
            </w:pPr>
            <w:r>
              <w:rPr>
                <w:rFonts w:hint="eastAsia" w:ascii="Times New Roman" w:hAnsi="Times New Roman" w:eastAsia="宋体" w:cs="Times New Roman"/>
                <w:color w:val="000000"/>
                <w:sz w:val="24"/>
                <w:szCs w:val="24"/>
                <w:highlight w:val="none"/>
                <w:lang w:val="en-US" w:eastAsia="zh-CN"/>
              </w:rPr>
              <w:t>冷</w:t>
            </w:r>
            <w:r>
              <w:rPr>
                <w:rFonts w:hint="eastAsia" w:cs="Times New Roman"/>
                <w:color w:val="000000"/>
                <w:sz w:val="24"/>
                <w:szCs w:val="24"/>
                <w:highlight w:val="none"/>
                <w:lang w:val="en-US" w:eastAsia="zh-CN"/>
              </w:rPr>
              <w:t>水机</w:t>
            </w:r>
            <w:r>
              <w:rPr>
                <w:rFonts w:hint="eastAsia" w:ascii="Times New Roman" w:hAnsi="Times New Roman" w:eastAsia="宋体" w:cs="Times New Roman"/>
                <w:color w:val="000000"/>
                <w:sz w:val="24"/>
                <w:szCs w:val="24"/>
                <w:highlight w:val="none"/>
                <w:lang w:val="en-US" w:eastAsia="zh-CN"/>
              </w:rPr>
              <w:t>补充用水循环使用不外排，生活污水经化粪池处理；进入江北污水处理厂集中处理，处理达到《城镇污水处理厂污染物排放标准》（GB18918-2002）一级A标准，最终排入长江，对周围水环境影响较小。目前，江北污水处理厂运行良</w:t>
            </w:r>
            <w:r>
              <w:rPr>
                <w:rFonts w:hint="eastAsia" w:ascii="Times New Roman" w:hAnsi="Times New Roman" w:eastAsia="宋体" w:cs="Times New Roman"/>
                <w:color w:val="auto"/>
                <w:kern w:val="2"/>
                <w:sz w:val="24"/>
                <w:szCs w:val="24"/>
                <w:lang w:val="en-US" w:eastAsia="zh-CN" w:bidi="ar-SA"/>
              </w:rPr>
              <w:t>好，且项目周边路网已铺设管网，能接入江北污水处理厂，故具备接管可行性。</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eastAsia="zh-CN"/>
              </w:rPr>
              <w:t>3</w:t>
            </w: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eastAsia="zh-CN"/>
              </w:rPr>
              <w:t>声环境影响</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本项目噪声源主要是</w:t>
            </w:r>
            <w:r>
              <w:rPr>
                <w:rFonts w:hint="eastAsia" w:cs="Times New Roman"/>
                <w:color w:val="000000"/>
                <w:sz w:val="24"/>
                <w:szCs w:val="24"/>
                <w:highlight w:val="none"/>
                <w:lang w:val="en-US" w:eastAsia="zh-CN"/>
              </w:rPr>
              <w:t>注塑车间</w:t>
            </w:r>
            <w:r>
              <w:rPr>
                <w:rFonts w:hint="eastAsia" w:ascii="Times New Roman" w:hAnsi="Times New Roman" w:eastAsia="宋体" w:cs="Times New Roman"/>
                <w:color w:val="000000"/>
                <w:sz w:val="24"/>
                <w:szCs w:val="24"/>
                <w:highlight w:val="none"/>
                <w:lang w:eastAsia="zh-CN"/>
              </w:rPr>
              <w:t>和内外机总装车间的设备运行时产生的噪声，单机噪声在80～95dB（A）之间。采取隔声减震降噪措施，经设备降噪、厂房隔声、距离衰减等措施，厂界噪声声环境质量良好，预计项目运营后各厂界噪声均能满足《工业企业厂界环境噪声排放标准》（GB12348-2008）中的3类标准）</w:t>
            </w:r>
            <w:r>
              <w:rPr>
                <w:rFonts w:hint="eastAsia" w:cs="Times New Roman"/>
                <w:color w:val="000000"/>
                <w:sz w:val="24"/>
                <w:szCs w:val="24"/>
                <w:highlight w:val="none"/>
                <w:lang w:eastAsia="zh-CN"/>
              </w:rPr>
              <w:t>。</w:t>
            </w:r>
          </w:p>
          <w:p>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eastAsia"/>
                <w:color w:val="auto"/>
                <w:sz w:val="24"/>
              </w:rPr>
              <w:t>（</w:t>
            </w:r>
            <w:r>
              <w:rPr>
                <w:rFonts w:hint="default"/>
                <w:color w:val="auto"/>
                <w:sz w:val="24"/>
              </w:rPr>
              <w:t>4</w:t>
            </w:r>
            <w:r>
              <w:rPr>
                <w:rFonts w:hint="eastAsia"/>
                <w:color w:val="auto"/>
                <w:sz w:val="24"/>
              </w:rPr>
              <w:t>）</w:t>
            </w:r>
            <w:r>
              <w:rPr>
                <w:rFonts w:hint="default"/>
                <w:color w:val="auto"/>
                <w:sz w:val="24"/>
              </w:rPr>
              <w:t>固体废物影响</w:t>
            </w:r>
          </w:p>
          <w:p>
            <w:pPr>
              <w:spacing w:line="440" w:lineRule="exact"/>
              <w:ind w:firstLine="480" w:firstLineChars="200"/>
              <w:rPr>
                <w:rFonts w:hint="eastAsia" w:ascii="宋体" w:hAnsi="宋体" w:eastAsia="宋体"/>
                <w:sz w:val="24"/>
                <w:highlight w:val="none"/>
                <w:lang w:eastAsia="zh-CN"/>
              </w:rPr>
            </w:pPr>
            <w:r>
              <w:rPr>
                <w:rFonts w:hint="eastAsia" w:ascii="宋体" w:hAnsi="宋体"/>
                <w:bCs/>
                <w:sz w:val="24"/>
                <w:lang w:val="en-US" w:eastAsia="zh-CN"/>
              </w:rPr>
              <w:t>本项目厂区产生的固体废物分为一般废物和危险废物两类,一般固废包括边角料、不合格品、焊渣、金属屑、废包装物、</w:t>
            </w:r>
            <w:r>
              <w:rPr>
                <w:rFonts w:hint="default" w:ascii="宋体" w:hAnsi="宋体"/>
                <w:bCs/>
                <w:sz w:val="24"/>
                <w:lang w:val="en-US" w:eastAsia="zh-CN"/>
              </w:rPr>
              <w:t>试模件</w:t>
            </w:r>
            <w:r>
              <w:rPr>
                <w:rFonts w:hint="eastAsia" w:ascii="宋体" w:hAnsi="宋体"/>
                <w:bCs/>
                <w:sz w:val="24"/>
                <w:lang w:val="en-US" w:eastAsia="zh-CN"/>
              </w:rPr>
              <w:t>、生活垃圾等；危险固废为废油桶、废油、废挥发油和废活性炭。</w:t>
            </w:r>
          </w:p>
          <w:p>
            <w:pPr>
              <w:keepNext w:val="0"/>
              <w:keepLines w:val="0"/>
              <w:suppressLineNumbers w:val="0"/>
              <w:spacing w:before="0" w:beforeAutospacing="0" w:after="0" w:afterAutospacing="0" w:line="360" w:lineRule="auto"/>
              <w:ind w:left="0" w:right="0" w:firstLine="480" w:firstLineChars="200"/>
              <w:rPr>
                <w:rFonts w:hint="eastAsia"/>
                <w:color w:val="auto"/>
                <w:sz w:val="24"/>
              </w:rPr>
            </w:pPr>
            <w:r>
              <w:rPr>
                <w:rFonts w:hint="eastAsia"/>
                <w:color w:val="auto"/>
                <w:sz w:val="24"/>
              </w:rPr>
              <w:t>边角料、不合格品、金属屑、废包装物和焊渣，集中收集后由物资回收部门统一回收；废油桶、废油和废活性炭，集中收集后由资质单位统一处理；试模件破碎后回用于注塑工序；废抹布手套，随生活垃圾一起交由环卫部门清运；餐饮垃圾交由从事城市生活垃圾经营性处置的企业集中定点处理。</w:t>
            </w:r>
          </w:p>
          <w:p>
            <w:pPr>
              <w:keepNext w:val="0"/>
              <w:keepLines w:val="0"/>
              <w:suppressLineNumbers w:val="0"/>
              <w:spacing w:before="0" w:beforeAutospacing="0" w:after="0" w:afterAutospacing="0" w:line="360" w:lineRule="auto"/>
              <w:ind w:left="0" w:right="0" w:firstLine="480" w:firstLineChars="200"/>
              <w:rPr>
                <w:rFonts w:hint="eastAsia"/>
                <w:color w:val="auto"/>
                <w:sz w:val="24"/>
              </w:rPr>
            </w:pPr>
            <w:r>
              <w:rPr>
                <w:rFonts w:hint="eastAsia"/>
                <w:color w:val="auto"/>
                <w:sz w:val="24"/>
              </w:rPr>
              <w:t>本项目固体废弃物均得到了合理处置，不会产生二次污染，基本不会对周围环境产生影响。</w:t>
            </w:r>
          </w:p>
          <w:p>
            <w:pPr>
              <w:keepNext w:val="0"/>
              <w:keepLines w:val="0"/>
              <w:widowControl/>
              <w:suppressLineNumbers w:val="0"/>
              <w:spacing w:before="0" w:beforeAutospacing="0" w:after="0" w:afterAutospacing="0" w:line="360" w:lineRule="auto"/>
              <w:ind w:right="0"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val="en-US" w:eastAsia="zh-CN"/>
              </w:rPr>
              <w:t>各危险废物的临时贮存、转移、处置均按《危险废物污染防治技术政策》和GB18597-2001《危险废物贮存污染控制标准》中的要求进行。根据GB18597-2001《危险废物贮存污染控制标准》，总体要求是将项目工程产生的危废装入容器内并且临时贮存设施应按仓库式设计，属危险废物的包装桶袋均须存放于危废暂存间中，不得露天存放</w:t>
            </w:r>
            <w:r>
              <w:rPr>
                <w:rFonts w:hint="default" w:ascii="Times New Roman" w:hAnsi="Times New Roman"/>
                <w:color w:val="auto"/>
                <w:sz w:val="24"/>
                <w:szCs w:val="24"/>
                <w:highlight w:val="none"/>
              </w:rPr>
              <w:t>。</w:t>
            </w:r>
          </w:p>
          <w:p>
            <w:pPr>
              <w:keepNext w:val="0"/>
              <w:keepLines w:val="0"/>
              <w:widowControl/>
              <w:suppressLineNumbers w:val="0"/>
              <w:spacing w:before="0" w:beforeAutospacing="0" w:after="0" w:afterAutospacing="0" w:line="360" w:lineRule="auto"/>
              <w:ind w:right="0" w:firstLine="480" w:firstLineChars="200"/>
              <w:jc w:val="left"/>
              <w:rPr>
                <w:rFonts w:hint="default" w:ascii="Times New Roman" w:hAnsi="Times New Roman"/>
                <w:color w:val="auto"/>
                <w:sz w:val="24"/>
                <w:szCs w:val="24"/>
                <w:highlight w:val="none"/>
                <w:lang w:val="en-US" w:eastAsia="zh-CN"/>
              </w:rPr>
            </w:pPr>
            <w:r>
              <w:rPr>
                <w:rFonts w:hint="default" w:ascii="Times New Roman" w:hAnsi="Times New Roman"/>
                <w:color w:val="auto"/>
                <w:sz w:val="24"/>
                <w:szCs w:val="24"/>
                <w:highlight w:val="none"/>
                <w:lang w:val="en-US" w:eastAsia="zh-CN"/>
              </w:rPr>
              <w:t>综上所述，本项目固体废弃物均得到了合理处置，不会对周围环境产生影响。</w:t>
            </w:r>
          </w:p>
          <w:p>
            <w:pPr>
              <w:keepNext w:val="0"/>
              <w:keepLines w:val="0"/>
              <w:suppressLineNumbers w:val="0"/>
              <w:spacing w:before="0" w:beforeAutospacing="0" w:after="0" w:afterAutospacing="0" w:line="360" w:lineRule="auto"/>
              <w:ind w:left="0" w:right="0" w:firstLine="480" w:firstLineChars="200"/>
              <w:rPr>
                <w:rFonts w:hint="default"/>
                <w:bCs/>
                <w:color w:val="auto"/>
                <w:sz w:val="24"/>
              </w:rPr>
            </w:pPr>
            <w:r>
              <w:rPr>
                <w:rFonts w:hint="eastAsia"/>
                <w:bCs/>
                <w:color w:val="auto"/>
                <w:sz w:val="24"/>
              </w:rPr>
              <w:t>（5）地下水环境影响</w:t>
            </w:r>
          </w:p>
          <w:p>
            <w:pPr>
              <w:spacing w:line="360" w:lineRule="auto"/>
              <w:ind w:firstLine="480" w:firstLineChars="200"/>
              <w:rPr>
                <w:rFonts w:hint="default"/>
                <w:sz w:val="24"/>
                <w:lang w:eastAsia="zh-CN"/>
              </w:rPr>
            </w:pPr>
            <w:r>
              <w:rPr>
                <w:rFonts w:hint="default"/>
                <w:sz w:val="24"/>
              </w:rPr>
              <w:t>根据项目各功能单元是否可能对地下水造成污染及其风险程度，将项目所在区域划分为重点污染防治区、一般污染防治区和简单污染防治区。重点污染防治区是可能会对地下水造成污染，风险程度较高或污染物浓度较高，需要重点防治或者需要重点保护的区域，一般污染防治区是可能会对地下水造成污染，但危害性或风险程度相对较低的区域，简单污染防治区为不会对地下水造成污染的区域</w:t>
            </w:r>
            <w:r>
              <w:rPr>
                <w:rFonts w:hint="default"/>
                <w:sz w:val="24"/>
                <w:lang w:eastAsia="zh-CN"/>
              </w:rPr>
              <w:t>。</w:t>
            </w:r>
          </w:p>
          <w:p>
            <w:pPr>
              <w:spacing w:line="360" w:lineRule="auto"/>
              <w:rPr>
                <w:rFonts w:hint="default" w:ascii="Times New Roman" w:hAnsi="Times New Roman" w:cs="Times New Roman"/>
                <w:b/>
                <w:bCs/>
                <w:sz w:val="24"/>
                <w:lang w:val="en-US" w:eastAsia="zh-CN"/>
              </w:rPr>
            </w:pPr>
            <w:r>
              <w:rPr>
                <w:rFonts w:hint="eastAsia" w:cs="Times New Roman"/>
                <w:b/>
                <w:bCs/>
                <w:sz w:val="24"/>
                <w:lang w:val="en-US" w:eastAsia="zh-CN"/>
              </w:rPr>
              <w:t>2</w:t>
            </w:r>
            <w:r>
              <w:rPr>
                <w:rFonts w:hint="default" w:ascii="Times New Roman" w:hAnsi="Times New Roman" w:cs="Times New Roman"/>
                <w:b/>
                <w:bCs/>
                <w:sz w:val="24"/>
                <w:lang w:val="en-US" w:eastAsia="zh-CN"/>
              </w:rPr>
              <w:t>建议：</w:t>
            </w:r>
          </w:p>
          <w:p>
            <w:pPr>
              <w:numPr>
                <w:ilvl w:val="0"/>
                <w:numId w:val="4"/>
              </w:num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 xml:space="preserve">评价要求建设单位严格落实本评价提出的环保措施，严格按照《建设项目环境保护管理条件》要求进行审批和管理，做好建设项目“三同时”管理，确保项目运营过程排放的各污染物都能达标排放。 </w:t>
            </w:r>
          </w:p>
          <w:p>
            <w:pPr>
              <w:numPr>
                <w:ilvl w:val="0"/>
                <w:numId w:val="4"/>
              </w:numPr>
              <w:spacing w:line="360" w:lineRule="auto"/>
              <w:ind w:left="0" w:leftChars="0" w:firstLine="480" w:firstLineChars="200"/>
              <w:rPr>
                <w:rFonts w:hint="eastAsia" w:ascii="Times New Roman" w:eastAsia="宋体"/>
                <w:sz w:val="24"/>
                <w:lang w:val="en-US" w:eastAsia="zh-CN"/>
              </w:rPr>
            </w:pPr>
            <w:r>
              <w:rPr>
                <w:rFonts w:hint="eastAsia" w:ascii="Times New Roman" w:eastAsia="宋体"/>
                <w:sz w:val="24"/>
                <w:lang w:val="en-US" w:eastAsia="zh-CN"/>
              </w:rPr>
              <w:t xml:space="preserve">在生产过程中应注意地面的清扫，以免产生“二次污染”。项目营运过程中应确保各类污染防治设施安全正常运行，杜绝事故性非正常排放发生。 </w:t>
            </w:r>
          </w:p>
          <w:p>
            <w:pPr>
              <w:numPr>
                <w:ilvl w:val="0"/>
                <w:numId w:val="4"/>
              </w:numPr>
              <w:spacing w:line="360" w:lineRule="auto"/>
              <w:ind w:left="0" w:leftChars="0" w:firstLine="480" w:firstLineChars="200"/>
              <w:rPr>
                <w:rFonts w:hint="eastAsia" w:ascii="Times New Roman" w:eastAsia="宋体"/>
                <w:sz w:val="24"/>
                <w:lang w:val="en-US" w:eastAsia="zh-CN"/>
              </w:rPr>
            </w:pPr>
            <w:r>
              <w:rPr>
                <w:rFonts w:hint="eastAsia" w:ascii="Times New Roman" w:eastAsia="宋体"/>
                <w:sz w:val="24"/>
                <w:lang w:val="en-US" w:eastAsia="zh-CN"/>
              </w:rPr>
              <w:t xml:space="preserve">加强设备的日常维护管理，避免因设备运转不正常时噪声的增高。同时对产噪设备采取减振、消声等措施，确保厂界噪声达标。 </w:t>
            </w:r>
          </w:p>
          <w:p>
            <w:pPr>
              <w:numPr>
                <w:ilvl w:val="0"/>
                <w:numId w:val="4"/>
              </w:numPr>
              <w:spacing w:line="360" w:lineRule="auto"/>
              <w:ind w:left="0" w:leftChars="0" w:firstLine="480" w:firstLineChars="200"/>
              <w:rPr>
                <w:rFonts w:hint="eastAsia" w:ascii="Times New Roman" w:eastAsia="宋体"/>
                <w:sz w:val="24"/>
                <w:lang w:val="en-US" w:eastAsia="zh-CN"/>
              </w:rPr>
            </w:pPr>
            <w:r>
              <w:rPr>
                <w:rFonts w:hint="eastAsia" w:ascii="Times New Roman" w:eastAsia="宋体"/>
                <w:sz w:val="24"/>
                <w:lang w:val="en-US" w:eastAsia="zh-CN"/>
              </w:rPr>
              <w:t>将环境管理纳入日常生产管理渠道，确保各环保治理设施正常运行，加强环保监测，对各排污点进行例行监测和不定期抽测，发现问题及时处理，接受当地环保部门的检查与指导。</w:t>
            </w:r>
          </w:p>
          <w:p>
            <w:pPr>
              <w:spacing w:line="360" w:lineRule="auto"/>
              <w:rPr>
                <w:rFonts w:hint="eastAsia" w:ascii="宋体" w:hAnsi="宋体"/>
                <w:b/>
                <w:color w:val="auto"/>
                <w:sz w:val="24"/>
                <w:highlight w:val="none"/>
              </w:rPr>
            </w:pPr>
            <w:r>
              <w:rPr>
                <w:rFonts w:hint="eastAsia" w:ascii="宋体" w:hAnsi="宋体"/>
                <w:b/>
                <w:color w:val="auto"/>
                <w:sz w:val="24"/>
                <w:highlight w:val="none"/>
              </w:rPr>
              <w:t>二、审批部门审批意见</w:t>
            </w:r>
          </w:p>
          <w:p>
            <w:pPr>
              <w:keepNext w:val="0"/>
              <w:keepLines w:val="0"/>
              <w:widowControl/>
              <w:suppressLineNumbers w:val="0"/>
              <w:jc w:val="center"/>
              <w:rPr>
                <w:rFonts w:hint="default" w:ascii="宋体" w:hAnsi="宋体" w:eastAsia="宋体"/>
                <w:b/>
                <w:color w:val="auto"/>
                <w:sz w:val="24"/>
                <w:highlight w:val="none"/>
                <w:lang w:val="en-US" w:eastAsia="zh-CN"/>
              </w:rPr>
            </w:pPr>
            <w:r>
              <w:rPr>
                <w:rFonts w:hint="eastAsia" w:ascii="宋体" w:hAnsi="宋体"/>
                <w:b/>
                <w:color w:val="auto"/>
                <w:sz w:val="21"/>
                <w:szCs w:val="21"/>
                <w:highlight w:val="none"/>
                <w:lang w:val="en-US" w:eastAsia="zh-CN"/>
              </w:rPr>
              <w:t xml:space="preserve">表4-1 </w:t>
            </w:r>
            <w:r>
              <w:rPr>
                <w:rFonts w:hint="eastAsia" w:ascii="宋体" w:hAnsi="宋体" w:eastAsia="宋体" w:cs="宋体"/>
                <w:b/>
                <w:color w:val="auto"/>
                <w:kern w:val="0"/>
                <w:sz w:val="21"/>
                <w:szCs w:val="21"/>
                <w:lang w:val="en-US" w:eastAsia="zh-CN" w:bidi="ar"/>
              </w:rPr>
              <w:t>环评及批复落实情况一览表</w:t>
            </w:r>
          </w:p>
          <w:tbl>
            <w:tblPr>
              <w:tblStyle w:val="33"/>
              <w:tblW w:w="0" w:type="auto"/>
              <w:tblInd w:w="-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
              <w:gridCol w:w="4830"/>
              <w:gridCol w:w="4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序号</w:t>
                  </w:r>
                </w:p>
              </w:tc>
              <w:tc>
                <w:tcPr>
                  <w:tcW w:w="4830"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环境影响评价报告表的批复</w:t>
                  </w:r>
                </w:p>
              </w:tc>
              <w:tc>
                <w:tcPr>
                  <w:tcW w:w="4283"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4830"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s="宋体"/>
                      <w:sz w:val="21"/>
                      <w:szCs w:val="21"/>
                    </w:rPr>
                    <w:t>加强大气污染防治。切实落实省相关大气污染防治行动计划实施方案以及国家和地方政府制定的冬防措施。重大活动保障措施、重污染天气应急措施等各项环境管理要求。各类废气污染物及无组织应经有效治理后外排</w:t>
                  </w:r>
                  <w:r>
                    <w:rPr>
                      <w:rFonts w:hint="eastAsia" w:cs="宋体"/>
                      <w:sz w:val="21"/>
                      <w:szCs w:val="21"/>
                      <w:lang w:eastAsia="zh-CN"/>
                    </w:rPr>
                    <w:t>。</w:t>
                  </w:r>
                  <w:r>
                    <w:rPr>
                      <w:rFonts w:hint="eastAsia" w:ascii="Times New Roman" w:hAnsi="Times New Roman" w:eastAsia="宋体" w:cs="宋体"/>
                      <w:sz w:val="21"/>
                      <w:szCs w:val="21"/>
                    </w:rPr>
                    <w:t>外排的颗粒物执行《大气污染物综合排放标准》(CB16297-1996);</w:t>
                  </w:r>
                  <w:r>
                    <w:rPr>
                      <w:rFonts w:hint="eastAsia" w:cs="宋体"/>
                      <w:sz w:val="21"/>
                      <w:szCs w:val="21"/>
                      <w:lang w:val="en-US" w:eastAsia="zh-CN"/>
                    </w:rPr>
                    <w:t>非</w:t>
                  </w:r>
                  <w:r>
                    <w:rPr>
                      <w:rFonts w:hint="eastAsia" w:ascii="Times New Roman" w:hAnsi="Times New Roman" w:eastAsia="宋体" w:cs="宋体"/>
                      <w:sz w:val="21"/>
                      <w:szCs w:val="21"/>
                    </w:rPr>
                    <w:t>甲烷总经执行河北省《工业企业挥发性有机物排放控制标准》(DB13/2322-2016)中和《挥发性有机物无组织排放控制标准》(GB37822-2019)相应排放限值;天然气燃烧废气排放执行《工业炉密大气污染综合治理方案》环大气[2019]56号文中重点区域特别排放限值;食堂餐饮油烟经处理后外排执行《饮食业油烟排放标准(试行)》(GB18483-2001)排气简高度符合要求。禁止使用含</w:t>
                  </w:r>
                  <w:r>
                    <w:rPr>
                      <w:rFonts w:hint="eastAsia" w:cs="宋体"/>
                      <w:sz w:val="21"/>
                      <w:szCs w:val="21"/>
                      <w:lang w:val="en-US" w:eastAsia="zh-CN"/>
                    </w:rPr>
                    <w:t>氟利昂</w:t>
                  </w:r>
                  <w:r>
                    <w:rPr>
                      <w:rFonts w:hint="eastAsia" w:ascii="Times New Roman" w:hAnsi="Times New Roman" w:eastAsia="宋体" w:cs="宋体"/>
                      <w:sz w:val="21"/>
                      <w:szCs w:val="21"/>
                    </w:rPr>
                    <w:t>类物质。设置以厂界为边界向外100m的环境防护距离</w:t>
                  </w:r>
                  <w:r>
                    <w:rPr>
                      <w:rFonts w:hint="eastAsia" w:cs="宋体"/>
                      <w:sz w:val="21"/>
                      <w:szCs w:val="21"/>
                      <w:lang w:eastAsia="zh-CN"/>
                    </w:rPr>
                    <w:t>。</w:t>
                  </w:r>
                </w:p>
              </w:tc>
              <w:tc>
                <w:tcPr>
                  <w:tcW w:w="4283"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已落实。建设单位</w:t>
                  </w:r>
                  <w:r>
                    <w:rPr>
                      <w:rFonts w:hint="eastAsia"/>
                      <w:sz w:val="21"/>
                      <w:szCs w:val="21"/>
                      <w:vertAlign w:val="baseline"/>
                      <w:lang w:val="en-US" w:eastAsia="zh-CN"/>
                    </w:rPr>
                    <w:t>脱脂烘干废气</w:t>
                  </w:r>
                  <w:r>
                    <w:rPr>
                      <w:rFonts w:hint="eastAsia" w:ascii="Times New Roman" w:hAnsi="Times New Roman" w:eastAsia="宋体"/>
                      <w:sz w:val="21"/>
                      <w:szCs w:val="21"/>
                      <w:vertAlign w:val="baseline"/>
                      <w:lang w:val="en-US" w:eastAsia="zh-CN"/>
                    </w:rPr>
                    <w:t>经过滤器+空气冷却器+分子筛转轮+再生加热器设备处理，尾气经1#排气筒排放。注塑废气经集气罩+两级活性炭吸附装置处理，尾气经</w:t>
                  </w:r>
                  <w:r>
                    <w:rPr>
                      <w:rFonts w:hint="eastAsia"/>
                      <w:sz w:val="21"/>
                      <w:szCs w:val="21"/>
                      <w:vertAlign w:val="baseline"/>
                      <w:lang w:val="en-US" w:eastAsia="zh-CN"/>
                    </w:rPr>
                    <w:t>2</w:t>
                  </w:r>
                  <w:r>
                    <w:rPr>
                      <w:rFonts w:hint="eastAsia" w:ascii="Times New Roman" w:hAnsi="Times New Roman" w:eastAsia="宋体"/>
                      <w:sz w:val="21"/>
                      <w:szCs w:val="21"/>
                      <w:vertAlign w:val="baseline"/>
                      <w:lang w:val="en-US" w:eastAsia="zh-CN"/>
                    </w:rPr>
                    <w:t>#排气筒排放</w:t>
                  </w:r>
                  <w:r>
                    <w:rPr>
                      <w:rFonts w:hint="eastAsia" w:ascii="Times New Roman" w:hAnsi="Times New Roman" w:eastAsia="宋体" w:cs="Times New Roman"/>
                      <w:color w:val="auto"/>
                      <w:kern w:val="0"/>
                      <w:sz w:val="21"/>
                      <w:szCs w:val="21"/>
                      <w:highlight w:val="none"/>
                      <w:lang w:val="en-US" w:eastAsia="zh-CN"/>
                    </w:rPr>
                    <w:t>。采用移动式烟尘净化机对手动焊焊接烟尘进行处理，尾气进行无组织排放。自动焊焊接烟尘同脱脂废气一同处理。</w:t>
                  </w:r>
                  <w:r>
                    <w:rPr>
                      <w:rFonts w:hint="eastAsia" w:cs="Times New Roman"/>
                      <w:color w:val="auto"/>
                      <w:kern w:val="0"/>
                      <w:sz w:val="21"/>
                      <w:szCs w:val="21"/>
                      <w:highlight w:val="none"/>
                      <w:lang w:val="en-US" w:eastAsia="zh-CN"/>
                    </w:rPr>
                    <w:t>注塑废气排气筒出口与脱脂烘干废气排气筒出口的非甲烷总烃、焊接烟尘颗粒物排放浓度满足上海市地方标准《大气污染物综合排放标准》（DB31/933-2015）表1中的大气污染物监控点浓度限值其中</w:t>
                  </w:r>
                  <w:r>
                    <w:rPr>
                      <w:rFonts w:hint="eastAsia" w:cs="宋体"/>
                      <w:sz w:val="21"/>
                      <w:szCs w:val="21"/>
                      <w:lang w:val="en-US" w:eastAsia="zh-CN"/>
                    </w:rPr>
                    <w:t>非</w:t>
                  </w:r>
                  <w:r>
                    <w:rPr>
                      <w:rFonts w:hint="eastAsia" w:ascii="Times New Roman" w:hAnsi="Times New Roman" w:eastAsia="宋体" w:cs="宋体"/>
                      <w:sz w:val="21"/>
                      <w:szCs w:val="21"/>
                    </w:rPr>
                    <w:t>甲烷总经</w:t>
                  </w:r>
                  <w:r>
                    <w:rPr>
                      <w:rFonts w:hint="eastAsia" w:cs="宋体"/>
                      <w:sz w:val="21"/>
                      <w:szCs w:val="21"/>
                      <w:lang w:val="en-US" w:eastAsia="zh-CN"/>
                    </w:rPr>
                    <w:t>同时满足</w:t>
                  </w:r>
                  <w:r>
                    <w:rPr>
                      <w:rFonts w:hint="eastAsia" w:ascii="Times New Roman" w:hAnsi="Times New Roman" w:eastAsia="宋体" w:cs="宋体"/>
                      <w:sz w:val="21"/>
                      <w:szCs w:val="21"/>
                    </w:rPr>
                    <w:t>河北省《工业企业挥发性有机物排放控制标准》(DB13/2322-2016)</w:t>
                  </w:r>
                  <w:r>
                    <w:rPr>
                      <w:rFonts w:hint="eastAsia" w:cs="Times New Roman"/>
                      <w:color w:val="auto"/>
                      <w:kern w:val="0"/>
                      <w:sz w:val="21"/>
                      <w:szCs w:val="21"/>
                      <w:highlight w:val="none"/>
                      <w:lang w:val="en-US" w:eastAsia="zh-CN"/>
                    </w:rPr>
                    <w:t>。无组织颗粒物、非甲烷总烃浓度均满足上海市地方标准《大气污染物综合排放标准》（DB31/933-2015）表3中的大气污染物浓度限值同时满足</w:t>
                  </w:r>
                  <w:r>
                    <w:rPr>
                      <w:rFonts w:hint="eastAsia" w:ascii="Times New Roman" w:hAnsi="Times New Roman" w:eastAsia="宋体" w:cs="宋体"/>
                      <w:sz w:val="21"/>
                      <w:szCs w:val="21"/>
                    </w:rPr>
                    <w:t>《大气污染物综合排放标准》(CB16297-1996)</w:t>
                  </w:r>
                  <w:r>
                    <w:rPr>
                      <w:rFonts w:hint="eastAsia" w:cs="Times New Roman"/>
                      <w:color w:val="auto"/>
                      <w:kern w:val="0"/>
                      <w:sz w:val="21"/>
                      <w:szCs w:val="21"/>
                      <w:highlight w:val="none"/>
                      <w:lang w:val="en-US" w:eastAsia="zh-CN"/>
                    </w:rPr>
                    <w:t>。另外非甲烷总烃在厂内设监控点，执行《挥发性有机物无组织排放控制标准》（GB37822-2019）附录A中VOCs无组织特别排放限值要求。</w:t>
                  </w:r>
                  <w:r>
                    <w:rPr>
                      <w:rFonts w:hint="eastAsia" w:ascii="Times New Roman" w:hAnsi="Times New Roman" w:eastAsia="宋体" w:cs="Times New Roman"/>
                      <w:color w:val="auto"/>
                      <w:kern w:val="0"/>
                      <w:sz w:val="21"/>
                      <w:szCs w:val="21"/>
                      <w:highlight w:val="none"/>
                      <w:lang w:val="en-US" w:eastAsia="zh-CN"/>
                    </w:rPr>
                    <w:t>区域内无敏感生态目标。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2</w:t>
                  </w:r>
                </w:p>
              </w:tc>
              <w:tc>
                <w:tcPr>
                  <w:tcW w:w="4830" w:type="dxa"/>
                  <w:vAlign w:val="center"/>
                </w:tcPr>
                <w:p>
                  <w:pPr>
                    <w:spacing w:line="360"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加</w:t>
                  </w:r>
                  <w:r>
                    <w:rPr>
                      <w:rFonts w:hint="eastAsia" w:ascii="Times New Roman" w:hAnsi="Times New Roman" w:eastAsia="宋体" w:cs="宋体"/>
                      <w:sz w:val="21"/>
                      <w:szCs w:val="21"/>
                    </w:rPr>
                    <w:t>强水污防治</w:t>
                  </w:r>
                  <w:r>
                    <w:rPr>
                      <w:rFonts w:hint="eastAsia" w:cs="宋体"/>
                      <w:sz w:val="21"/>
                      <w:szCs w:val="21"/>
                      <w:lang w:eastAsia="zh-CN"/>
                    </w:rPr>
                    <w:t>，</w:t>
                  </w:r>
                  <w:r>
                    <w:rPr>
                      <w:rFonts w:hint="eastAsia" w:ascii="Times New Roman" w:hAnsi="Times New Roman" w:eastAsia="宋体" w:cs="宋体"/>
                      <w:sz w:val="21"/>
                      <w:szCs w:val="21"/>
                    </w:rPr>
                    <w:t>落实</w:t>
                  </w:r>
                  <w:r>
                    <w:rPr>
                      <w:rFonts w:hint="eastAsia" w:cs="宋体"/>
                      <w:sz w:val="21"/>
                      <w:szCs w:val="21"/>
                      <w:lang w:val="en-US" w:eastAsia="zh-CN"/>
                    </w:rPr>
                    <w:t>雨污分</w:t>
                  </w:r>
                  <w:r>
                    <w:rPr>
                      <w:rFonts w:hint="eastAsia" w:ascii="Times New Roman" w:hAnsi="Times New Roman" w:eastAsia="宋体" w:cs="宋体"/>
                      <w:sz w:val="21"/>
                      <w:szCs w:val="21"/>
                    </w:rPr>
                    <w:t>流制度</w:t>
                  </w:r>
                  <w:r>
                    <w:rPr>
                      <w:rFonts w:hint="eastAsia" w:cs="宋体"/>
                      <w:sz w:val="21"/>
                      <w:szCs w:val="21"/>
                      <w:lang w:eastAsia="zh-CN"/>
                    </w:rPr>
                    <w:t>，</w:t>
                  </w:r>
                  <w:r>
                    <w:rPr>
                      <w:rFonts w:hint="eastAsia" w:ascii="Times New Roman" w:hAnsi="Times New Roman" w:eastAsia="宋体" w:cs="宋体"/>
                      <w:sz w:val="21"/>
                      <w:szCs w:val="21"/>
                    </w:rPr>
                    <w:t>废水</w:t>
                  </w:r>
                  <w:r>
                    <w:rPr>
                      <w:rFonts w:hint="eastAsia" w:cs="宋体"/>
                      <w:sz w:val="21"/>
                      <w:szCs w:val="21"/>
                      <w:lang w:val="en-US" w:eastAsia="zh-CN"/>
                    </w:rPr>
                    <w:t>经</w:t>
                  </w:r>
                  <w:r>
                    <w:rPr>
                      <w:rFonts w:hint="eastAsia" w:ascii="Times New Roman" w:hAnsi="Times New Roman" w:eastAsia="宋体" w:cs="宋体"/>
                      <w:sz w:val="21"/>
                      <w:szCs w:val="21"/>
                    </w:rPr>
                    <w:t>厂内污水处理站处理后</w:t>
                  </w:r>
                  <w:r>
                    <w:rPr>
                      <w:rFonts w:hint="eastAsia" w:cs="宋体"/>
                      <w:sz w:val="21"/>
                      <w:szCs w:val="21"/>
                      <w:lang w:eastAsia="zh-CN"/>
                    </w:rPr>
                    <w:t>，</w:t>
                  </w:r>
                  <w:r>
                    <w:rPr>
                      <w:rFonts w:hint="eastAsia" w:ascii="Times New Roman" w:hAnsi="Times New Roman" w:eastAsia="宋体" w:cs="宋体"/>
                      <w:sz w:val="21"/>
                      <w:szCs w:val="21"/>
                    </w:rPr>
                    <w:t>执行《污水综合排放标准》(GB8978-1996)中三级标准，并通过污水管网纳入区城污水处理厂集中处理</w:t>
                  </w:r>
                  <w:r>
                    <w:rPr>
                      <w:rFonts w:hint="eastAsia" w:cs="宋体"/>
                      <w:sz w:val="21"/>
                      <w:szCs w:val="21"/>
                      <w:lang w:eastAsia="zh-CN"/>
                    </w:rPr>
                    <w:t>，</w:t>
                  </w:r>
                  <w:r>
                    <w:rPr>
                      <w:rFonts w:hint="eastAsia" w:ascii="Times New Roman" w:hAnsi="Times New Roman" w:eastAsia="宋体" w:cs="宋体"/>
                      <w:sz w:val="21"/>
                      <w:szCs w:val="21"/>
                    </w:rPr>
                    <w:t>废水无法接入污水处理厂期</w:t>
                  </w:r>
                  <w:r>
                    <w:rPr>
                      <w:rFonts w:hint="eastAsia" w:cs="宋体"/>
                      <w:sz w:val="21"/>
                      <w:szCs w:val="21"/>
                      <w:lang w:val="en-US" w:eastAsia="zh-CN"/>
                    </w:rPr>
                    <w:t>间</w:t>
                  </w:r>
                  <w:r>
                    <w:rPr>
                      <w:rFonts w:hint="eastAsia" w:ascii="Times New Roman" w:hAnsi="Times New Roman" w:eastAsia="宋体" w:cs="宋体"/>
                      <w:sz w:val="21"/>
                      <w:szCs w:val="21"/>
                    </w:rPr>
                    <w:t>，不得外排。针对喷粉车间</w:t>
                  </w:r>
                  <w:r>
                    <w:rPr>
                      <w:rFonts w:hint="eastAsia" w:cs="宋体"/>
                      <w:sz w:val="21"/>
                      <w:szCs w:val="21"/>
                      <w:lang w:eastAsia="zh-CN"/>
                    </w:rPr>
                    <w:t>、</w:t>
                  </w:r>
                  <w:r>
                    <w:rPr>
                      <w:rFonts w:hint="eastAsia" w:ascii="Times New Roman" w:hAnsi="Times New Roman" w:eastAsia="宋体" w:cs="宋体"/>
                      <w:sz w:val="21"/>
                      <w:szCs w:val="21"/>
                    </w:rPr>
                    <w:t>污水处理站、危废库等区域做好防</w:t>
                  </w:r>
                  <w:r>
                    <w:rPr>
                      <w:rFonts w:hint="eastAsia" w:cs="宋体"/>
                      <w:sz w:val="21"/>
                      <w:szCs w:val="21"/>
                      <w:lang w:val="en-US" w:eastAsia="zh-CN"/>
                    </w:rPr>
                    <w:t>渗</w:t>
                  </w:r>
                  <w:r>
                    <w:rPr>
                      <w:rFonts w:hint="eastAsia" w:ascii="Times New Roman" w:hAnsi="Times New Roman" w:eastAsia="宋体" w:cs="宋体"/>
                      <w:sz w:val="21"/>
                      <w:szCs w:val="21"/>
                    </w:rPr>
                    <w:t>措施。</w:t>
                  </w:r>
                  <w:r>
                    <w:rPr>
                      <w:rFonts w:hint="eastAsia" w:cs="宋体"/>
                      <w:sz w:val="21"/>
                      <w:szCs w:val="21"/>
                      <w:lang w:val="en-US" w:eastAsia="zh-CN"/>
                    </w:rPr>
                    <w:t>避免污染地下水。</w:t>
                  </w:r>
                </w:p>
              </w:tc>
              <w:tc>
                <w:tcPr>
                  <w:tcW w:w="4283"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已落实。本项目</w:t>
                  </w:r>
                  <w:r>
                    <w:rPr>
                      <w:rFonts w:hint="eastAsia"/>
                      <w:sz w:val="21"/>
                      <w:szCs w:val="21"/>
                      <w:vertAlign w:val="baseline"/>
                      <w:lang w:val="en-US" w:eastAsia="zh-CN"/>
                    </w:rPr>
                    <w:t>生活污水</w:t>
                  </w:r>
                  <w:r>
                    <w:rPr>
                      <w:rFonts w:hint="eastAsia" w:ascii="Times New Roman" w:hAnsi="Times New Roman" w:eastAsia="宋体"/>
                      <w:sz w:val="21"/>
                      <w:szCs w:val="21"/>
                      <w:vertAlign w:val="baseline"/>
                      <w:lang w:val="en-US" w:eastAsia="zh-CN"/>
                    </w:rPr>
                    <w:t>经化粪池排入市政管网后进入江北污水处理厂处理，最终排入长江。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3</w:t>
                  </w:r>
                </w:p>
              </w:tc>
              <w:tc>
                <w:tcPr>
                  <w:tcW w:w="4830" w:type="dxa"/>
                  <w:vAlign w:val="center"/>
                </w:tcPr>
                <w:p>
                  <w:pPr>
                    <w:spacing w:line="360" w:lineRule="auto"/>
                    <w:jc w:val="center"/>
                    <w:rPr>
                      <w:rFonts w:hint="default" w:ascii="Times New Roman" w:hAnsi="Times New Roman" w:eastAsia="宋体" w:cs="宋体"/>
                      <w:sz w:val="21"/>
                      <w:szCs w:val="21"/>
                      <w:lang w:val="en-US" w:eastAsia="zh-CN"/>
                    </w:rPr>
                  </w:pPr>
                  <w:r>
                    <w:rPr>
                      <w:rFonts w:hint="eastAsia" w:ascii="Times New Roman" w:hAnsi="Times New Roman" w:eastAsia="宋体" w:cs="宋体"/>
                      <w:sz w:val="21"/>
                      <w:szCs w:val="21"/>
                    </w:rPr>
                    <w:t>加强噪声污染防治。选用低</w:t>
                  </w:r>
                  <w:r>
                    <w:rPr>
                      <w:rFonts w:hint="eastAsia" w:cs="宋体"/>
                      <w:sz w:val="21"/>
                      <w:szCs w:val="21"/>
                      <w:lang w:val="en-US" w:eastAsia="zh-CN"/>
                    </w:rPr>
                    <w:t>噪</w:t>
                  </w:r>
                  <w:r>
                    <w:rPr>
                      <w:rFonts w:hint="eastAsia" w:ascii="Times New Roman" w:hAnsi="Times New Roman" w:eastAsia="宋体" w:cs="宋体"/>
                      <w:sz w:val="21"/>
                      <w:szCs w:val="21"/>
                    </w:rPr>
                    <w:t>设备。并针对性地分别采取隔声、消声、减振措施降低噪声，噪声外排执行《工业企业厂界环境噪声排放标准》(GB12348-2008)中3类标准限值。对周边环境保护目标声环境影响须控制在《声环境质量标准》(GB3096-2008)相应标准值以下</w:t>
                  </w:r>
                  <w:r>
                    <w:rPr>
                      <w:rFonts w:hint="eastAsia" w:ascii="Times New Roman" w:hAnsi="Times New Roman" w:eastAsia="宋体" w:cs="宋体"/>
                      <w:sz w:val="21"/>
                      <w:szCs w:val="21"/>
                      <w:lang w:val="en-US" w:eastAsia="zh-CN"/>
                    </w:rPr>
                    <w:t>。</w:t>
                  </w:r>
                </w:p>
              </w:tc>
              <w:tc>
                <w:tcPr>
                  <w:tcW w:w="4283"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已落实。通过采取厂房隔声、合理布局、基础减震动后，厂界噪声可达到</w:t>
                  </w:r>
                  <w:r>
                    <w:rPr>
                      <w:rFonts w:hint="eastAsia" w:ascii="Times New Roman" w:hAnsi="Times New Roman" w:eastAsia="宋体" w:cs="宋体"/>
                      <w:sz w:val="21"/>
                      <w:szCs w:val="21"/>
                    </w:rPr>
                    <w:t>《工业企业厂界环境噪声排放标准》(GB12348-2008)</w:t>
                  </w:r>
                  <w:r>
                    <w:rPr>
                      <w:rFonts w:hint="eastAsia" w:ascii="Times New Roman" w:hAnsi="Times New Roman" w:eastAsia="宋体"/>
                      <w:sz w:val="21"/>
                      <w:szCs w:val="21"/>
                      <w:vertAlign w:val="baseline"/>
                      <w:lang w:val="en-US" w:eastAsia="zh-CN"/>
                    </w:rPr>
                    <w:t>中3类标准要求。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4</w:t>
                  </w:r>
                </w:p>
              </w:tc>
              <w:tc>
                <w:tcPr>
                  <w:tcW w:w="4830" w:type="dxa"/>
                  <w:vAlign w:val="center"/>
                </w:tcPr>
                <w:p>
                  <w:pPr>
                    <w:spacing w:line="360" w:lineRule="auto"/>
                    <w:jc w:val="center"/>
                    <w:rPr>
                      <w:rFonts w:ascii="Times New Roman" w:hAnsi="Times New Roman" w:eastAsia="宋体" w:cs="宋体"/>
                      <w:sz w:val="21"/>
                      <w:szCs w:val="21"/>
                    </w:rPr>
                  </w:pPr>
                  <w:r>
                    <w:rPr>
                      <w:rFonts w:hint="eastAsia" w:ascii="Times New Roman" w:hAnsi="Times New Roman" w:eastAsia="宋体" w:cs="宋体"/>
                      <w:sz w:val="21"/>
                      <w:szCs w:val="21"/>
                    </w:rPr>
                    <w:t>加强</w:t>
                  </w:r>
                  <w:r>
                    <w:rPr>
                      <w:rFonts w:hint="eastAsia" w:cs="宋体"/>
                      <w:sz w:val="21"/>
                      <w:szCs w:val="21"/>
                      <w:lang w:val="en-US" w:eastAsia="zh-CN"/>
                    </w:rPr>
                    <w:t>固</w:t>
                  </w:r>
                  <w:r>
                    <w:rPr>
                      <w:rFonts w:hint="eastAsia" w:ascii="Times New Roman" w:hAnsi="Times New Roman" w:eastAsia="宋体" w:cs="宋体"/>
                      <w:sz w:val="21"/>
                      <w:szCs w:val="21"/>
                    </w:rPr>
                    <w:t>废污染防治。一般工业固废应分类收集，落实回收利用途径</w:t>
                  </w:r>
                  <w:r>
                    <w:rPr>
                      <w:rFonts w:hint="eastAsia" w:cs="宋体"/>
                      <w:sz w:val="21"/>
                      <w:szCs w:val="21"/>
                      <w:lang w:eastAsia="zh-CN"/>
                    </w:rPr>
                    <w:t>，</w:t>
                  </w:r>
                  <w:r>
                    <w:rPr>
                      <w:rFonts w:hint="eastAsia" w:ascii="Times New Roman" w:hAnsi="Times New Roman" w:eastAsia="宋体" w:cs="宋体"/>
                      <w:sz w:val="21"/>
                      <w:szCs w:val="21"/>
                    </w:rPr>
                    <w:t>生活</w:t>
                  </w:r>
                  <w:r>
                    <w:rPr>
                      <w:rFonts w:hint="eastAsia" w:cs="宋体"/>
                      <w:sz w:val="21"/>
                      <w:szCs w:val="21"/>
                      <w:lang w:val="en-US" w:eastAsia="zh-CN"/>
                    </w:rPr>
                    <w:t>垃圾</w:t>
                  </w:r>
                  <w:r>
                    <w:rPr>
                      <w:rFonts w:hint="eastAsia" w:ascii="Times New Roman" w:hAnsi="Times New Roman" w:eastAsia="宋体" w:cs="宋体"/>
                      <w:sz w:val="21"/>
                      <w:szCs w:val="21"/>
                    </w:rPr>
                    <w:t>应统一收集交环卫部门及时清运，以免产生二次污染。经鉴定属危险废物的，建设单位必须委托有相应资质的单位按照国家有关规定妥善处理处置并做好防</w:t>
                  </w:r>
                  <w:r>
                    <w:rPr>
                      <w:rFonts w:hint="eastAsia" w:cs="宋体"/>
                      <w:sz w:val="21"/>
                      <w:szCs w:val="21"/>
                      <w:lang w:val="en-US" w:eastAsia="zh-CN"/>
                    </w:rPr>
                    <w:t>渗</w:t>
                  </w:r>
                  <w:r>
                    <w:rPr>
                      <w:rFonts w:hint="eastAsia" w:ascii="Times New Roman" w:hAnsi="Times New Roman" w:eastAsia="宋体" w:cs="宋体"/>
                      <w:sz w:val="21"/>
                      <w:szCs w:val="21"/>
                    </w:rPr>
                    <w:t>防腐措施。公司内临时贮存设施建设需符合《危险废物</w:t>
                  </w:r>
                  <w:r>
                    <w:rPr>
                      <w:rFonts w:hint="eastAsia" w:cs="宋体"/>
                      <w:sz w:val="21"/>
                      <w:szCs w:val="21"/>
                      <w:lang w:val="en-US" w:eastAsia="zh-CN"/>
                    </w:rPr>
                    <w:t>贮</w:t>
                  </w:r>
                  <w:r>
                    <w:rPr>
                      <w:rFonts w:hint="eastAsia" w:ascii="Times New Roman" w:hAnsi="Times New Roman" w:eastAsia="宋体" w:cs="宋体"/>
                      <w:sz w:val="21"/>
                      <w:szCs w:val="21"/>
                    </w:rPr>
                    <w:t>存污染控制标准》(GB18597-2001)中有关规定。</w:t>
                  </w:r>
                </w:p>
              </w:tc>
              <w:tc>
                <w:tcPr>
                  <w:tcW w:w="4283"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边角料、不合格品、金属屑、废包装物和焊渣，集中收集后由物资回收部门统一回收；废油桶、废油和废活性炭，集中收集后由资质单位统一处理；试模件破碎后回用于注塑工序；废抹布手套，随生活垃圾一起交由环卫部门清运；餐饮垃圾交由从事城市生活垃圾经营性处置的企业集中定点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5</w:t>
                  </w:r>
                </w:p>
              </w:tc>
              <w:tc>
                <w:tcPr>
                  <w:tcW w:w="4830" w:type="dxa"/>
                  <w:vAlign w:val="center"/>
                </w:tcPr>
                <w:p>
                  <w:pPr>
                    <w:spacing w:line="360" w:lineRule="auto"/>
                    <w:jc w:val="center"/>
                    <w:rPr>
                      <w:rFonts w:ascii="Times New Roman" w:hAnsi="Times New Roman" w:eastAsia="宋体" w:cs="宋体"/>
                      <w:sz w:val="21"/>
                      <w:szCs w:val="21"/>
                    </w:rPr>
                  </w:pPr>
                  <w:r>
                    <w:rPr>
                      <w:rFonts w:hint="eastAsia" w:ascii="Times New Roman" w:hAnsi="Times New Roman" w:eastAsia="宋体" w:cs="宋体"/>
                      <w:sz w:val="21"/>
                      <w:szCs w:val="21"/>
                    </w:rPr>
                    <w:t>项目</w:t>
                  </w:r>
                  <w:r>
                    <w:rPr>
                      <w:rFonts w:hint="eastAsia" w:cs="宋体"/>
                      <w:sz w:val="21"/>
                      <w:szCs w:val="21"/>
                      <w:lang w:val="en-US" w:eastAsia="zh-CN"/>
                    </w:rPr>
                    <w:t>实施</w:t>
                  </w:r>
                  <w:r>
                    <w:rPr>
                      <w:rFonts w:hint="eastAsia" w:ascii="Times New Roman" w:hAnsi="Times New Roman" w:eastAsia="宋体" w:cs="宋体"/>
                      <w:sz w:val="21"/>
                      <w:szCs w:val="21"/>
                    </w:rPr>
                    <w:t>过程中应按照</w:t>
                  </w:r>
                  <w:r>
                    <w:rPr>
                      <w:rFonts w:hint="eastAsia" w:cs="宋体"/>
                      <w:sz w:val="21"/>
                      <w:szCs w:val="21"/>
                      <w:lang w:eastAsia="zh-CN"/>
                    </w:rPr>
                    <w:t>“</w:t>
                  </w:r>
                  <w:r>
                    <w:rPr>
                      <w:rFonts w:hint="eastAsia" w:cs="宋体"/>
                      <w:sz w:val="21"/>
                      <w:szCs w:val="21"/>
                      <w:lang w:val="en-US" w:eastAsia="zh-CN"/>
                    </w:rPr>
                    <w:t>达</w:t>
                  </w:r>
                  <w:r>
                    <w:rPr>
                      <w:rFonts w:hint="eastAsia" w:ascii="Times New Roman" w:hAnsi="Times New Roman" w:eastAsia="宋体" w:cs="宋体"/>
                      <w:sz w:val="21"/>
                      <w:szCs w:val="21"/>
                    </w:rPr>
                    <w:t>标排放、清洁生产</w:t>
                  </w:r>
                  <w:r>
                    <w:rPr>
                      <w:rFonts w:hint="eastAsia" w:cs="宋体"/>
                      <w:sz w:val="21"/>
                      <w:szCs w:val="21"/>
                      <w:lang w:eastAsia="zh-CN"/>
                    </w:rPr>
                    <w:t>、</w:t>
                  </w:r>
                  <w:r>
                    <w:rPr>
                      <w:rFonts w:hint="eastAsia" w:ascii="Times New Roman" w:hAnsi="Times New Roman" w:eastAsia="宋体" w:cs="宋体"/>
                      <w:sz w:val="21"/>
                      <w:szCs w:val="21"/>
                    </w:rPr>
                    <w:t>总量控制”原则</w:t>
                  </w:r>
                  <w:r>
                    <w:rPr>
                      <w:rFonts w:hint="eastAsia" w:cs="宋体"/>
                      <w:sz w:val="21"/>
                      <w:szCs w:val="21"/>
                      <w:lang w:eastAsia="zh-CN"/>
                    </w:rPr>
                    <w:t>。</w:t>
                  </w:r>
                  <w:r>
                    <w:rPr>
                      <w:rFonts w:hint="eastAsia" w:cs="宋体"/>
                      <w:sz w:val="21"/>
                      <w:szCs w:val="21"/>
                      <w:lang w:val="en-US" w:eastAsia="zh-CN"/>
                    </w:rPr>
                    <w:t>严</w:t>
                  </w:r>
                  <w:r>
                    <w:rPr>
                      <w:rFonts w:hint="eastAsia" w:ascii="Times New Roman" w:hAnsi="Times New Roman" w:eastAsia="宋体" w:cs="宋体"/>
                      <w:sz w:val="21"/>
                      <w:szCs w:val="21"/>
                    </w:rPr>
                    <w:t>格执行配套建设的环境保护设施与主体工程同时设计、同时施工、同时投产使用的环境保护“三同时”制度。项目</w:t>
                  </w:r>
                  <w:r>
                    <w:rPr>
                      <w:rFonts w:hint="eastAsia" w:cs="宋体"/>
                      <w:sz w:val="21"/>
                      <w:szCs w:val="21"/>
                      <w:lang w:val="en-US" w:eastAsia="zh-CN"/>
                    </w:rPr>
                    <w:t>竣</w:t>
                  </w:r>
                  <w:r>
                    <w:rPr>
                      <w:rFonts w:hint="eastAsia" w:ascii="Times New Roman" w:hAnsi="Times New Roman" w:eastAsia="宋体" w:cs="宋体"/>
                      <w:sz w:val="21"/>
                      <w:szCs w:val="21"/>
                    </w:rPr>
                    <w:t>工后，建设单位应当依法申领排污许可证、并</w:t>
                  </w:r>
                  <w:r>
                    <w:rPr>
                      <w:rFonts w:hint="eastAsia" w:cs="宋体"/>
                      <w:sz w:val="21"/>
                      <w:szCs w:val="21"/>
                      <w:lang w:val="en-US" w:eastAsia="zh-CN"/>
                    </w:rPr>
                    <w:t>按照</w:t>
                  </w:r>
                  <w:r>
                    <w:rPr>
                      <w:rFonts w:hint="eastAsia" w:ascii="Times New Roman" w:hAnsi="Times New Roman" w:eastAsia="宋体" w:cs="宋体"/>
                      <w:sz w:val="21"/>
                      <w:szCs w:val="21"/>
                    </w:rPr>
                    <w:t>《建设项目环境保护管理条例》(国务院第682号</w:t>
                  </w:r>
                  <w:r>
                    <w:rPr>
                      <w:rFonts w:hint="eastAsia" w:cs="宋体"/>
                      <w:sz w:val="21"/>
                      <w:szCs w:val="21"/>
                      <w:lang w:val="en-US" w:eastAsia="zh-CN"/>
                    </w:rPr>
                    <w:t>令</w:t>
                  </w:r>
                  <w:r>
                    <w:rPr>
                      <w:rFonts w:hint="eastAsia" w:ascii="Times New Roman" w:hAnsi="Times New Roman" w:eastAsia="宋体" w:cs="宋体"/>
                      <w:sz w:val="21"/>
                      <w:szCs w:val="21"/>
                    </w:rPr>
                    <w:t>)要求。验收配套建设的环境保护设施,依法向社会公开验收报告。未经验收或验收不合格的不得投入生产、使用。</w:t>
                  </w:r>
                </w:p>
              </w:tc>
              <w:tc>
                <w:tcPr>
                  <w:tcW w:w="4283"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已落实。对各项排污口进行规范化标识，各污染物进行了达标排放</w:t>
                  </w:r>
                  <w:r>
                    <w:rPr>
                      <w:rFonts w:hint="eastAsia"/>
                      <w:sz w:val="21"/>
                      <w:szCs w:val="21"/>
                      <w:vertAlign w:val="baseline"/>
                      <w:lang w:val="en-US" w:eastAsia="zh-CN"/>
                    </w:rPr>
                    <w:t>，</w:t>
                  </w:r>
                  <w:r>
                    <w:rPr>
                      <w:rFonts w:hint="eastAsia" w:ascii="Times New Roman" w:hAnsi="Times New Roman" w:eastAsia="宋体" w:cs="宋体"/>
                      <w:sz w:val="21"/>
                      <w:szCs w:val="21"/>
                    </w:rPr>
                    <w:t>依法申领</w:t>
                  </w:r>
                  <w:r>
                    <w:rPr>
                      <w:rFonts w:hint="eastAsia" w:cs="宋体"/>
                      <w:sz w:val="21"/>
                      <w:szCs w:val="21"/>
                      <w:lang w:val="en-US" w:eastAsia="zh-CN"/>
                    </w:rPr>
                    <w:t>了</w:t>
                  </w:r>
                  <w:r>
                    <w:rPr>
                      <w:rFonts w:hint="eastAsia" w:ascii="Times New Roman" w:hAnsi="Times New Roman" w:eastAsia="宋体" w:cs="宋体"/>
                      <w:sz w:val="21"/>
                      <w:szCs w:val="21"/>
                    </w:rPr>
                    <w:t>排污许可证</w:t>
                  </w:r>
                  <w:r>
                    <w:rPr>
                      <w:rFonts w:hint="eastAsia" w:cs="宋体"/>
                      <w:sz w:val="21"/>
                      <w:szCs w:val="21"/>
                      <w:lang w:eastAsia="zh-CN"/>
                    </w:rPr>
                    <w:t>。</w:t>
                  </w:r>
                </w:p>
              </w:tc>
            </w:tr>
          </w:tbl>
          <w:p>
            <w:pPr>
              <w:spacing w:line="360" w:lineRule="auto"/>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color w:val="auto"/>
                <w:sz w:val="28"/>
                <w:szCs w:val="28"/>
                <w:highlight w:val="none"/>
              </w:rPr>
              <w:t>验收监</w:t>
            </w:r>
            <w:r>
              <w:rPr>
                <w:rFonts w:hint="eastAsia" w:ascii="宋体" w:hAnsi="宋体"/>
                <w:b/>
                <w:sz w:val="28"/>
                <w:szCs w:val="28"/>
                <w:highlight w:val="none"/>
              </w:rPr>
              <w:t>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b/>
                      <w:sz w:val="21"/>
                      <w:szCs w:val="21"/>
                      <w:highlight w:val="none"/>
                    </w:rPr>
                  </w:pPr>
                  <w:bookmarkStart w:id="14" w:name="_Hlk6244045"/>
                  <w:r>
                    <w:rPr>
                      <w:rFonts w:hint="eastAsia" w:ascii="Times New Roman" w:hAnsi="Times New Roman" w:eastAsia="宋体" w:cs="仿宋_GB2312"/>
                      <w:b/>
                      <w:sz w:val="21"/>
                      <w:szCs w:val="21"/>
                      <w:highlight w:val="none"/>
                    </w:rPr>
                    <w:t>类别</w:t>
                  </w:r>
                </w:p>
              </w:tc>
              <w:tc>
                <w:tcPr>
                  <w:tcW w:w="1920" w:type="dxa"/>
                  <w:vAlign w:val="center"/>
                </w:tcPr>
                <w:p>
                  <w:pPr>
                    <w:spacing w:line="320" w:lineRule="exact"/>
                    <w:jc w:val="center"/>
                    <w:rPr>
                      <w:rFonts w:ascii="Times New Roman" w:hAnsi="Times New Roman" w:eastAsia="宋体" w:cs="仿宋_GB2312"/>
                      <w:b/>
                      <w:sz w:val="21"/>
                      <w:szCs w:val="21"/>
                      <w:highlight w:val="none"/>
                    </w:rPr>
                  </w:pPr>
                  <w:r>
                    <w:rPr>
                      <w:rFonts w:hint="eastAsia" w:ascii="Times New Roman" w:hAnsi="Times New Roman" w:eastAsia="宋体" w:cs="仿宋_GB2312"/>
                      <w:b/>
                      <w:sz w:val="21"/>
                      <w:szCs w:val="21"/>
                      <w:highlight w:val="none"/>
                    </w:rPr>
                    <w:t>项目</w:t>
                  </w:r>
                </w:p>
              </w:tc>
              <w:tc>
                <w:tcPr>
                  <w:tcW w:w="6595" w:type="dxa"/>
                  <w:vAlign w:val="center"/>
                </w:tcPr>
                <w:p>
                  <w:pPr>
                    <w:spacing w:line="320" w:lineRule="exact"/>
                    <w:jc w:val="center"/>
                    <w:rPr>
                      <w:rFonts w:ascii="Times New Roman" w:hAnsi="Times New Roman" w:eastAsia="宋体" w:cs="仿宋_GB2312"/>
                      <w:b/>
                      <w:sz w:val="21"/>
                      <w:szCs w:val="21"/>
                      <w:highlight w:val="none"/>
                    </w:rPr>
                  </w:pPr>
                  <w:r>
                    <w:rPr>
                      <w:rFonts w:hint="eastAsia" w:ascii="Times New Roman" w:hAnsi="Times New Roman" w:eastAsia="宋体" w:cs="仿宋_GB2312"/>
                      <w:b/>
                      <w:sz w:val="21"/>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废水</w:t>
                  </w:r>
                </w:p>
              </w:tc>
              <w:tc>
                <w:tcPr>
                  <w:tcW w:w="1920" w:type="dxa"/>
                  <w:vAlign w:val="center"/>
                </w:tcPr>
                <w:p>
                  <w:pPr>
                    <w:widowControl/>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themeColor="text1"/>
                      <w:kern w:val="0"/>
                      <w:sz w:val="21"/>
                      <w14:textFill>
                        <w14:solidFill>
                          <w14:schemeClr w14:val="tx1"/>
                        </w14:solidFill>
                      </w14:textFill>
                    </w:rPr>
                    <w:t>pH</w:t>
                  </w:r>
                  <w:r>
                    <w:rPr>
                      <w:rFonts w:hint="eastAsia" w:ascii="Times New Roman" w:hAnsi="Times New Roman" w:eastAsia="宋体"/>
                      <w:color w:val="000000"/>
                      <w:kern w:val="0"/>
                      <w:sz w:val="21"/>
                    </w:rPr>
                    <w:t>值</w:t>
                  </w:r>
                </w:p>
              </w:tc>
              <w:tc>
                <w:tcPr>
                  <w:tcW w:w="6595" w:type="dxa"/>
                  <w:vAlign w:val="center"/>
                </w:tcPr>
                <w:p>
                  <w:pPr>
                    <w:widowControl/>
                    <w:rPr>
                      <w:rFonts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化学需氧量</w:t>
                  </w:r>
                </w:p>
              </w:tc>
              <w:tc>
                <w:tcPr>
                  <w:tcW w:w="6595" w:type="dxa"/>
                  <w:vAlign w:val="center"/>
                </w:tcPr>
                <w:p>
                  <w:pP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生化需氧量</w:t>
                  </w:r>
                </w:p>
              </w:tc>
              <w:tc>
                <w:tcPr>
                  <w:tcW w:w="6595" w:type="dxa"/>
                  <w:vAlign w:val="center"/>
                </w:tcPr>
                <w:p>
                  <w:pP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水质 五日生化需氧量（BOD</w:t>
                  </w:r>
                  <w:r>
                    <w:rPr>
                      <w:rFonts w:hint="eastAsia" w:ascii="Times New Roman" w:hAnsi="Times New Roman" w:eastAsia="宋体"/>
                      <w:color w:val="000000"/>
                      <w:kern w:val="0"/>
                      <w:sz w:val="21"/>
                      <w:vertAlign w:val="subscript"/>
                    </w:rPr>
                    <w:t>5</w:t>
                  </w:r>
                  <w:r>
                    <w:rPr>
                      <w:rFonts w:hint="eastAsia" w:ascii="Times New Roman" w:hAnsi="Times New Roman" w:eastAsia="宋体"/>
                      <w:color w:val="000000"/>
                      <w:kern w:val="0"/>
                      <w:sz w:val="21"/>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悬浮物</w:t>
                  </w:r>
                </w:p>
              </w:tc>
              <w:tc>
                <w:tcPr>
                  <w:tcW w:w="6595" w:type="dxa"/>
                  <w:vAlign w:val="center"/>
                </w:tcPr>
                <w:p>
                  <w:pP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kern w:val="0"/>
                      <w:sz w:val="21"/>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hint="eastAsia"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氨氮</w:t>
                  </w:r>
                </w:p>
              </w:tc>
              <w:tc>
                <w:tcPr>
                  <w:tcW w:w="6595" w:type="dxa"/>
                  <w:vAlign w:val="center"/>
                </w:tcPr>
                <w:p>
                  <w:pPr>
                    <w:rPr>
                      <w:rFonts w:hint="eastAsia"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themeColor="text1"/>
                      <w:kern w:val="0"/>
                      <w:sz w:val="21"/>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55"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有组织废气</w:t>
                  </w:r>
                </w:p>
              </w:tc>
              <w:tc>
                <w:tcPr>
                  <w:tcW w:w="1920" w:type="dxa"/>
                  <w:vAlign w:val="center"/>
                </w:tcPr>
                <w:p>
                  <w:pPr>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非甲烷总烃</w:t>
                  </w:r>
                </w:p>
              </w:tc>
              <w:tc>
                <w:tcPr>
                  <w:tcW w:w="6595" w:type="dxa"/>
                  <w:vAlign w:val="center"/>
                </w:tcPr>
                <w:p>
                  <w:pPr>
                    <w:widowControl/>
                    <w:spacing w:line="276" w:lineRule="auto"/>
                    <w:rPr>
                      <w:rFonts w:hint="eastAsia" w:ascii="Times New Roman" w:hAnsi="Times New Roman" w:eastAsia="宋体" w:cs="Times New Roman"/>
                      <w:color w:val="000000"/>
                      <w:kern w:val="0"/>
                      <w:sz w:val="21"/>
                      <w:szCs w:val="24"/>
                      <w:highlight w:val="yellow"/>
                      <w:lang w:val="en-US" w:eastAsia="zh-CN" w:bidi="ar-SA"/>
                    </w:rPr>
                  </w:pPr>
                  <w:r>
                    <w:rPr>
                      <w:rFonts w:hint="eastAsia" w:ascii="Times New Roman" w:hAnsi="Times New Roman" w:eastAsia="宋体"/>
                      <w:color w:val="000000"/>
                      <w:kern w:val="0"/>
                      <w:sz w:val="21"/>
                      <w:lang w:bidi="ar"/>
                    </w:rPr>
                    <w:t>固定污染源废气 总烃、甲烷和非甲烷总烃的测定 气相色谱法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无组织废气</w:t>
                  </w:r>
                </w:p>
              </w:tc>
              <w:tc>
                <w:tcPr>
                  <w:tcW w:w="1920" w:type="dxa"/>
                  <w:vAlign w:val="center"/>
                </w:tcPr>
                <w:p>
                  <w:pPr>
                    <w:widowControl/>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非甲烷总烃</w:t>
                  </w:r>
                </w:p>
              </w:tc>
              <w:tc>
                <w:tcPr>
                  <w:tcW w:w="6595" w:type="dxa"/>
                  <w:vAlign w:val="center"/>
                </w:tcPr>
                <w:p>
                  <w:pPr>
                    <w:widowControl/>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环境空气 总烃、甲烷和非甲烷总烃的测定 直接进样-气相色谱法 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Times New Roman" w:hAnsi="Times New Roman" w:eastAsia="宋体" w:cs="仿宋_GB2312"/>
                      <w:sz w:val="21"/>
                      <w:szCs w:val="21"/>
                      <w:highlight w:val="none"/>
                    </w:rPr>
                  </w:pPr>
                </w:p>
              </w:tc>
              <w:tc>
                <w:tcPr>
                  <w:tcW w:w="1920" w:type="dxa"/>
                  <w:vAlign w:val="center"/>
                </w:tcPr>
                <w:p>
                  <w:pPr>
                    <w:widowControl/>
                    <w:jc w:val="center"/>
                    <w:rPr>
                      <w:rFonts w:hint="default" w:ascii="Times New Roman" w:hAnsi="Times New Roman" w:eastAsia="宋体"/>
                      <w:kern w:val="0"/>
                      <w:sz w:val="21"/>
                      <w:lang w:val="en-US" w:eastAsia="zh-CN"/>
                    </w:rPr>
                  </w:pPr>
                  <w:r>
                    <w:rPr>
                      <w:rFonts w:hint="eastAsia"/>
                      <w:kern w:val="0"/>
                      <w:sz w:val="21"/>
                      <w:lang w:val="en-US" w:eastAsia="zh-CN"/>
                    </w:rPr>
                    <w:t>总悬浮颗粒物</w:t>
                  </w:r>
                </w:p>
              </w:tc>
              <w:tc>
                <w:tcPr>
                  <w:tcW w:w="6595" w:type="dxa"/>
                  <w:vAlign w:val="center"/>
                </w:tcPr>
                <w:p>
                  <w:pPr>
                    <w:widowControl/>
                    <w:rPr>
                      <w:rFonts w:hint="eastAsia" w:ascii="Times New Roman" w:hAnsi="Times New Roman" w:eastAsia="宋体"/>
                      <w:color w:val="000000"/>
                      <w:kern w:val="0"/>
                      <w:sz w:val="21"/>
                    </w:rPr>
                  </w:pPr>
                  <w:r>
                    <w:rPr>
                      <w:rFonts w:hint="eastAsia" w:ascii="Times New Roman" w:hAnsi="Times New Roman" w:eastAsia="宋体"/>
                      <w:color w:val="000000"/>
                      <w:kern w:val="0"/>
                      <w:sz w:val="21"/>
                    </w:rPr>
                    <w:t>《环境空气 总悬浮颗粒的测定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sz w:val="21"/>
                      <w:szCs w:val="21"/>
                      <w:highlight w:val="none"/>
                    </w:rPr>
                  </w:pPr>
                  <w:r>
                    <w:rPr>
                      <w:rFonts w:hint="eastAsia" w:ascii="Times New Roman" w:hAnsi="Times New Roman" w:eastAsia="宋体" w:cs="仿宋_GB2312"/>
                      <w:sz w:val="21"/>
                      <w:szCs w:val="21"/>
                      <w:highlight w:val="none"/>
                    </w:rPr>
                    <w:t>噪声</w:t>
                  </w:r>
                </w:p>
              </w:tc>
              <w:tc>
                <w:tcPr>
                  <w:tcW w:w="1920" w:type="dxa"/>
                  <w:vAlign w:val="center"/>
                </w:tcPr>
                <w:p>
                  <w:pPr>
                    <w:widowControl/>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工业企业厂界环境噪声</w:t>
                  </w:r>
                </w:p>
              </w:tc>
              <w:tc>
                <w:tcPr>
                  <w:tcW w:w="6595" w:type="dxa"/>
                  <w:vAlign w:val="center"/>
                </w:tcPr>
                <w:p>
                  <w:pPr>
                    <w:widowControl/>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工业企业厂界环境噪声排放标准 GB 12348-2008</w:t>
                  </w:r>
                </w:p>
              </w:tc>
            </w:tr>
            <w:bookmarkEnd w:id="14"/>
          </w:tbl>
          <w:p>
            <w:pPr>
              <w:spacing w:line="360" w:lineRule="auto"/>
              <w:jc w:val="left"/>
              <w:rPr>
                <w:rFonts w:hint="eastAsia" w:ascii="宋体" w:hAnsi="宋体"/>
                <w:b/>
                <w:sz w:val="28"/>
                <w:szCs w:val="28"/>
                <w:highlight w:val="none"/>
              </w:rPr>
            </w:pPr>
            <w:r>
              <w:rPr>
                <w:rFonts w:hint="eastAsia" w:ascii="宋体" w:hAnsi="宋体"/>
                <w:b/>
                <w:sz w:val="28"/>
                <w:szCs w:val="28"/>
                <w:highlight w:val="none"/>
              </w:rPr>
              <w:t>2、监测仪器</w:t>
            </w:r>
          </w:p>
          <w:p>
            <w:pPr>
              <w:spacing w:line="24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eastAsia" w:ascii="Times New Roman" w:hAnsi="Times New Roman" w:eastAsia="宋体"/>
                      <w:color w:val="000000"/>
                      <w:kern w:val="0"/>
                      <w:sz w:val="21"/>
                    </w:rPr>
                    <w:t>单路输入多参数数字化分析仪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eastAsia" w:ascii="Times New Roman" w:hAnsi="Times New Roman" w:eastAsia="宋体"/>
                      <w:color w:val="000000"/>
                      <w:kern w:val="0"/>
                      <w:sz w:val="21"/>
                    </w:rPr>
                    <w:t>HQ30d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棕色酸式滴定管</w:t>
                  </w:r>
                </w:p>
              </w:tc>
              <w:tc>
                <w:tcPr>
                  <w:tcW w:w="5470" w:type="dxa"/>
                  <w:tcBorders>
                    <w:tl2br w:val="nil"/>
                    <w:tr2bl w:val="nil"/>
                  </w:tcBorders>
                  <w:vAlign w:val="center"/>
                </w:tcPr>
                <w:p>
                  <w:pPr>
                    <w:keepNext w:val="0"/>
                    <w:keepLines w:val="0"/>
                    <w:widowControl/>
                    <w:suppressLineNumbers w:val="0"/>
                    <w:jc w:val="center"/>
                    <w:textAlignment w:val="bottom"/>
                    <w:rPr>
                      <w:rFonts w:hint="eastAsia" w:ascii="Times New Roman" w:hAnsi="Times New Roman" w:eastAsia="宋体" w:cs="Times New Roman"/>
                      <w:b/>
                      <w:sz w:val="21"/>
                      <w:szCs w:val="21"/>
                      <w:highlight w:val="yellow"/>
                      <w:vertAlign w:val="baseline"/>
                      <w:lang w:val="en-US" w:eastAsia="zh-CN"/>
                    </w:rPr>
                  </w:pPr>
                  <w:r>
                    <w:rPr>
                      <w:rFonts w:hint="eastAsia" w:ascii="Times New Roman" w:hAnsi="Times New Roman" w:eastAsia="宋体"/>
                      <w:color w:val="000000"/>
                      <w:kern w:val="0"/>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便携式溶解氧分析仪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YSI58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ME204E/02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eastAsia" w:ascii="Times New Roman" w:hAnsi="Times New Roman" w:eastAsia="宋体"/>
                      <w:color w:val="000000"/>
                      <w:kern w:val="0"/>
                      <w:sz w:val="21"/>
                    </w:rPr>
                    <w:t xml:space="preserve"> TU-1810APC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红外分光测油仪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 xml:space="preserve"> OIL460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kern w:val="0"/>
                      <w:sz w:val="21"/>
                    </w:rPr>
                    <w:t>半微量天平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MS205DU</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color w:val="000000" w:themeColor="text1"/>
                      <w:kern w:val="0"/>
                      <w:sz w:val="21"/>
                      <w14:textFill>
                        <w14:solidFill>
                          <w14:schemeClr w14:val="tx1"/>
                        </w14:solidFill>
                      </w14:textFill>
                    </w:rPr>
                    <w:t>气相色谱仪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themeColor="text1"/>
                      <w:kern w:val="0"/>
                      <w:sz w:val="21"/>
                      <w14:textFill>
                        <w14:solidFill>
                          <w14:schemeClr w14:val="tx1"/>
                        </w14:solidFill>
                      </w14:textFill>
                    </w:rPr>
                    <w:t>GC</w:t>
                  </w:r>
                  <w:r>
                    <w:rPr>
                      <w:rFonts w:ascii="Times New Roman" w:hAnsi="Times New Roman" w:eastAsia="宋体"/>
                      <w:color w:val="000000" w:themeColor="text1"/>
                      <w:kern w:val="0"/>
                      <w:sz w:val="21"/>
                      <w14:textFill>
                        <w14:solidFill>
                          <w14:schemeClr w14:val="tx1"/>
                        </w14:solidFill>
                      </w14:textFill>
                    </w:rPr>
                    <w:t>1690</w:t>
                  </w:r>
                  <w:r>
                    <w:rPr>
                      <w:rFonts w:hint="eastAsia" w:ascii="Times New Roman" w:hAnsi="Times New Roman" w:eastAsia="宋体"/>
                      <w:color w:val="000000" w:themeColor="text1"/>
                      <w:kern w:val="0"/>
                      <w:sz w:val="21"/>
                      <w14:textFill>
                        <w14:solidFill>
                          <w14:schemeClr w14:val="tx1"/>
                        </w14:solidFill>
                      </w14:textFill>
                    </w:rPr>
                    <w:t>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cs="宋体"/>
                      <w:color w:val="000000"/>
                      <w:kern w:val="0"/>
                      <w:sz w:val="21"/>
                    </w:rPr>
                    <w:t>环境空气综合采样器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s="宋体"/>
                      <w:color w:val="000000"/>
                      <w:kern w:val="0"/>
                      <w:sz w:val="21"/>
                    </w:rPr>
                    <w:t>崂应2050型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kern w:val="0"/>
                      <w:sz w:val="21"/>
                    </w:rPr>
                    <w:t>半微量天平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eastAsia" w:ascii="Times New Roman" w:hAnsi="Times New Roman" w:eastAsia="宋体"/>
                      <w:kern w:val="0"/>
                      <w:sz w:val="21"/>
                    </w:rPr>
                    <w:t xml:space="preserve"> MS205DU</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气相色谱仪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 xml:space="preserve"> GC1690专用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kern w:val="0"/>
                      <w:sz w:val="21"/>
                    </w:rPr>
                    <w:t>多功能声级计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AWA6228+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AWA6021A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eastAsia" w:ascii="Times New Roman" w:hAnsi="Times New Roman" w:eastAsia="宋体"/>
                      <w:kern w:val="0"/>
                      <w:sz w:val="21"/>
                    </w:rPr>
                  </w:pPr>
                  <w:r>
                    <w:rPr>
                      <w:rFonts w:hint="default"/>
                      <w:lang w:val="en-US" w:eastAsia="zh-CN"/>
                    </w:rPr>
                    <w:t>恒温恒湿称重系统</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lang w:val="en-US" w:eastAsia="zh-CN"/>
                    </w:rPr>
                    <w:t>THCZ-100</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3、人员资质</w:t>
            </w:r>
          </w:p>
          <w:p>
            <w:pPr>
              <w:spacing w:line="360" w:lineRule="auto"/>
              <w:ind w:firstLine="480" w:firstLineChars="200"/>
              <w:rPr>
                <w:rFonts w:hint="eastAsia" w:ascii="宋体" w:hAnsi="宋体"/>
                <w:sz w:val="24"/>
                <w:highlight w:val="none"/>
                <w:lang w:val="zh-CN" w:bidi="he-IL"/>
              </w:rPr>
            </w:pPr>
            <w:r>
              <w:rPr>
                <w:rFonts w:hint="eastAsia" w:ascii="宋体" w:hAnsi="宋体"/>
                <w:sz w:val="24"/>
                <w:highlight w:val="none"/>
                <w:lang w:val="zh-CN" w:bidi="he-IL"/>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rPr>
              <w:t>4、质控结果</w:t>
            </w:r>
          </w:p>
          <w:p>
            <w:pPr>
              <w:spacing w:line="400" w:lineRule="exact"/>
              <w:rPr>
                <w:rFonts w:ascii="宋体" w:hAnsi="宋体"/>
                <w:b/>
                <w:sz w:val="24"/>
                <w:highlight w:val="none"/>
              </w:rPr>
            </w:pPr>
            <w:r>
              <w:rPr>
                <w:rFonts w:hint="eastAsia" w:ascii="宋体" w:hAnsi="宋体"/>
                <w:b/>
                <w:sz w:val="24"/>
                <w:highlight w:val="none"/>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ascii="宋体" w:hAnsi="宋体"/>
                <w:b/>
                <w:sz w:val="24"/>
                <w:highlight w:val="none"/>
              </w:rPr>
              <w:t>4.2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w:t>
            </w:r>
            <w:r>
              <w:rPr>
                <w:rFonts w:hint="eastAsia" w:ascii="宋体" w:hAnsi="宋体"/>
                <w:sz w:val="24"/>
                <w:highlight w:val="none"/>
                <w:lang w:val="en-US" w:eastAsia="zh-CN" w:bidi="he-IL"/>
              </w:rPr>
              <w:t>-</w:t>
            </w:r>
            <w:r>
              <w:rPr>
                <w:rFonts w:hint="eastAsia" w:ascii="宋体" w:hAnsi="宋体"/>
                <w:sz w:val="24"/>
                <w:highlight w:val="none"/>
                <w:lang w:bidi="he-IL"/>
              </w:rPr>
              <w:t>70%之间。 对采样仪器的流量计定期进行校准，校准结果合格。</w:t>
            </w:r>
          </w:p>
          <w:p>
            <w:pPr>
              <w:spacing w:line="360" w:lineRule="auto"/>
              <w:rPr>
                <w:rFonts w:ascii="宋体" w:hAnsi="宋体"/>
                <w:b/>
                <w:sz w:val="24"/>
                <w:highlight w:val="none"/>
              </w:rPr>
            </w:pPr>
            <w:r>
              <w:rPr>
                <w:rFonts w:ascii="宋体" w:hAnsi="宋体"/>
                <w:b/>
                <w:sz w:val="24"/>
                <w:highlight w:val="none"/>
              </w:rPr>
              <w:t>4.3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yellow"/>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3"/>
        <w:tblW w:w="77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565" w:hRule="atLeast"/>
          <w:jc w:val="center"/>
        </w:trPr>
        <w:tc>
          <w:tcPr>
            <w:tcW w:w="7740" w:type="dxa"/>
          </w:tcPr>
          <w:p>
            <w:pPr>
              <w:spacing w:line="360" w:lineRule="auto"/>
            </w:pPr>
            <w:r>
              <w:rPr>
                <w:rFonts w:hint="eastAsia"/>
              </w:rPr>
              <w:t>验收监测内容：</w:t>
            </w:r>
          </w:p>
          <w:p>
            <w:r>
              <w:rPr>
                <w:rFonts w:hint="eastAsia"/>
              </w:rPr>
              <w:t>1、废水</w:t>
            </w:r>
          </w:p>
          <w:p>
            <w:pPr>
              <w:jc w:val="center"/>
            </w:pPr>
            <w:r>
              <w:rPr>
                <w:rFonts w:hint="eastAsia"/>
              </w:rPr>
              <w:t>表6-1  废水验收监测内容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708" w:type="dxa"/>
                  <w:vAlign w:val="center"/>
                </w:tcPr>
                <w:p>
                  <w:pPr>
                    <w:spacing w:line="276" w:lineRule="auto"/>
                    <w:jc w:val="center"/>
                    <w:rPr>
                      <w:rFonts w:hint="eastAsia"/>
                    </w:rPr>
                  </w:pPr>
                  <w:r>
                    <w:rPr>
                      <w:rFonts w:hint="eastAsia"/>
                    </w:rPr>
                    <w:t>监测点位</w:t>
                  </w:r>
                </w:p>
              </w:tc>
              <w:tc>
                <w:tcPr>
                  <w:tcW w:w="3013" w:type="dxa"/>
                  <w:vAlign w:val="center"/>
                </w:tcPr>
                <w:p>
                  <w:pPr>
                    <w:spacing w:line="276" w:lineRule="auto"/>
                    <w:jc w:val="center"/>
                    <w:rPr>
                      <w:rFonts w:hint="eastAsia"/>
                    </w:rPr>
                  </w:pPr>
                  <w:r>
                    <w:rPr>
                      <w:rFonts w:hint="eastAsia"/>
                    </w:rPr>
                    <w:t>监测项目</w:t>
                  </w:r>
                </w:p>
              </w:tc>
              <w:tc>
                <w:tcPr>
                  <w:tcW w:w="2777" w:type="dxa"/>
                  <w:vAlign w:val="center"/>
                </w:tcPr>
                <w:p>
                  <w:pPr>
                    <w:spacing w:line="276" w:lineRule="auto"/>
                    <w:jc w:val="center"/>
                    <w:rPr>
                      <w:rFonts w:hint="eastAsia"/>
                    </w:rPr>
                  </w:pPr>
                  <w:r>
                    <w:rPr>
                      <w:rFonts w:hint="eastAsia"/>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08" w:type="dxa"/>
                  <w:vAlign w:val="center"/>
                </w:tcPr>
                <w:p>
                  <w:pPr>
                    <w:jc w:val="center"/>
                    <w:rPr>
                      <w:rFonts w:hint="eastAsia"/>
                      <w:lang w:eastAsia="zh-CN"/>
                    </w:rPr>
                  </w:pPr>
                  <w:r>
                    <w:rPr>
                      <w:rFonts w:hint="eastAsia"/>
                      <w:lang w:val="en-US" w:eastAsia="zh-CN"/>
                    </w:rPr>
                    <w:t>生活餐饮污水排放口</w:t>
                  </w:r>
                </w:p>
              </w:tc>
              <w:tc>
                <w:tcPr>
                  <w:tcW w:w="3013" w:type="dxa"/>
                  <w:vAlign w:val="center"/>
                </w:tcPr>
                <w:p>
                  <w:pPr>
                    <w:pStyle w:val="163"/>
                    <w:bidi w:val="0"/>
                    <w:ind w:firstLine="0" w:firstLineChars="0"/>
                    <w:rPr>
                      <w:rFonts w:hint="eastAsia"/>
                      <w:lang w:val="en-US" w:eastAsia="zh-CN"/>
                    </w:rPr>
                  </w:pPr>
                  <w:r>
                    <w:rPr>
                      <w:rFonts w:hint="eastAsia"/>
                    </w:rPr>
                    <w:t>COD、NH3-N</w:t>
                  </w:r>
                  <w:r>
                    <w:rPr>
                      <w:rFonts w:hint="eastAsia"/>
                      <w:lang w:eastAsia="zh-CN"/>
                    </w:rPr>
                    <w:t>、</w:t>
                  </w:r>
                  <w:r>
                    <w:rPr>
                      <w:rFonts w:hint="eastAsia"/>
                      <w:lang w:val="en-US" w:eastAsia="zh-CN"/>
                    </w:rPr>
                    <w:t>BOD5、SS、PH、</w:t>
                  </w:r>
                </w:p>
              </w:tc>
              <w:tc>
                <w:tcPr>
                  <w:tcW w:w="2777" w:type="dxa"/>
                  <w:vAlign w:val="center"/>
                </w:tcPr>
                <w:p>
                  <w:pPr>
                    <w:pStyle w:val="163"/>
                    <w:bidi w:val="0"/>
                    <w:ind w:firstLine="0" w:firstLineChars="0"/>
                    <w:rPr>
                      <w:rFonts w:hint="eastAsia"/>
                      <w:lang w:val="en-US" w:eastAsia="zh-CN"/>
                    </w:rPr>
                  </w:pPr>
                  <w:r>
                    <w:rPr>
                      <w:rFonts w:hint="eastAsia"/>
                      <w:lang w:val="en-US" w:eastAsia="zh-CN"/>
                    </w:rPr>
                    <w:t>2周期，每周期4频次</w:t>
                  </w:r>
                </w:p>
              </w:tc>
            </w:tr>
          </w:tbl>
          <w:p>
            <w:r>
              <w:t>2</w:t>
            </w:r>
            <w:r>
              <w:rPr>
                <w:rFonts w:hint="eastAsia"/>
              </w:rPr>
              <w:t>、废气</w:t>
            </w:r>
          </w:p>
          <w:p>
            <w:pPr>
              <w:jc w:val="center"/>
            </w:pPr>
            <w:r>
              <w:rPr>
                <w:rFonts w:hint="eastAsia"/>
              </w:rPr>
              <w:t>表6-</w:t>
            </w:r>
            <w:r>
              <w:t>2</w:t>
            </w:r>
            <w:r>
              <w:rPr>
                <w:rFonts w:hint="eastAsia"/>
              </w:rPr>
              <w:t xml:space="preserve">  废气验收监测内容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pPr>
                  <w:r>
                    <w:rPr>
                      <w:rFonts w:hint="eastAsia"/>
                    </w:rPr>
                    <w:t>监测点位</w:t>
                  </w:r>
                </w:p>
              </w:tc>
              <w:tc>
                <w:tcPr>
                  <w:tcW w:w="2730" w:type="dxa"/>
                  <w:vAlign w:val="center"/>
                </w:tcPr>
                <w:p>
                  <w:pPr>
                    <w:spacing w:line="276" w:lineRule="auto"/>
                    <w:jc w:val="center"/>
                  </w:pPr>
                  <w:r>
                    <w:rPr>
                      <w:rFonts w:hint="eastAsia"/>
                    </w:rPr>
                    <w:t>监测项目</w:t>
                  </w:r>
                </w:p>
              </w:tc>
              <w:tc>
                <w:tcPr>
                  <w:tcW w:w="2777" w:type="dxa"/>
                  <w:vAlign w:val="center"/>
                </w:tcPr>
                <w:p>
                  <w:pPr>
                    <w:spacing w:line="276" w:lineRule="auto"/>
                    <w:jc w:val="center"/>
                  </w:pPr>
                  <w:r>
                    <w:rPr>
                      <w:rFonts w:hint="eastAsia"/>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pPr>
                  <w:r>
                    <w:rPr>
                      <w:rFonts w:hint="eastAsia"/>
                    </w:rPr>
                    <w:t>有组织废气</w:t>
                  </w:r>
                </w:p>
              </w:tc>
              <w:tc>
                <w:tcPr>
                  <w:tcW w:w="2640" w:type="dxa"/>
                  <w:vAlign w:val="center"/>
                </w:tcPr>
                <w:p>
                  <w:pPr>
                    <w:jc w:val="center"/>
                    <w:rPr>
                      <w:rFonts w:hint="default"/>
                      <w:lang w:val="en-US" w:eastAsia="zh-CN"/>
                    </w:rPr>
                  </w:pPr>
                  <w:r>
                    <w:rPr>
                      <w:rFonts w:hint="eastAsia"/>
                      <w:lang w:val="en-US" w:eastAsia="zh-CN"/>
                    </w:rPr>
                    <w:t>注塑废气排气筒进口、出口</w:t>
                  </w:r>
                </w:p>
              </w:tc>
              <w:tc>
                <w:tcPr>
                  <w:tcW w:w="2730" w:type="dxa"/>
                  <w:vAlign w:val="center"/>
                </w:tcPr>
                <w:p>
                  <w:pPr>
                    <w:pStyle w:val="163"/>
                    <w:bidi w:val="0"/>
                    <w:ind w:firstLine="0" w:firstLineChars="0"/>
                    <w:rPr>
                      <w:lang w:val="en-US" w:eastAsia="zh-CN"/>
                    </w:rPr>
                  </w:pPr>
                  <w:r>
                    <w:rPr>
                      <w:rFonts w:hint="eastAsia"/>
                      <w:lang w:val="en-US" w:eastAsia="zh-CN"/>
                    </w:rPr>
                    <w:t>非甲烷总烃</w:t>
                  </w:r>
                </w:p>
              </w:tc>
              <w:tc>
                <w:tcPr>
                  <w:tcW w:w="2777" w:type="dxa"/>
                  <w:vAlign w:val="center"/>
                </w:tcPr>
                <w:p>
                  <w:pPr>
                    <w:pStyle w:val="163"/>
                    <w:bidi w:val="0"/>
                    <w:ind w:firstLine="0" w:firstLineChars="0"/>
                    <w:rPr>
                      <w:rFonts w:hint="default"/>
                      <w:lang w:val="en-US" w:eastAsia="zh-CN"/>
                    </w:rPr>
                  </w:pPr>
                  <w:r>
                    <w:rPr>
                      <w:rFonts w:hint="eastAsia"/>
                      <w:lang w:val="en-US" w:eastAsia="zh-CN"/>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rPr>
                  </w:pPr>
                </w:p>
              </w:tc>
              <w:tc>
                <w:tcPr>
                  <w:tcW w:w="2640" w:type="dxa"/>
                  <w:vAlign w:val="center"/>
                </w:tcPr>
                <w:p>
                  <w:pPr>
                    <w:jc w:val="center"/>
                    <w:rPr>
                      <w:rFonts w:hint="eastAsia"/>
                      <w:lang w:val="en-US" w:eastAsia="zh-CN"/>
                    </w:rPr>
                  </w:pPr>
                  <w:r>
                    <w:rPr>
                      <w:rFonts w:hint="eastAsia"/>
                      <w:lang w:val="en-US" w:eastAsia="zh-CN"/>
                    </w:rPr>
                    <w:t>脱脂烘干废气排气筒进口、出口</w:t>
                  </w:r>
                </w:p>
              </w:tc>
              <w:tc>
                <w:tcPr>
                  <w:tcW w:w="2730" w:type="dxa"/>
                  <w:vAlign w:val="center"/>
                </w:tcPr>
                <w:p>
                  <w:pPr>
                    <w:pStyle w:val="163"/>
                    <w:bidi w:val="0"/>
                    <w:ind w:firstLine="0" w:firstLineChars="0"/>
                    <w:rPr>
                      <w:rFonts w:hint="eastAsia"/>
                      <w:lang w:val="en-US" w:eastAsia="zh-CN"/>
                    </w:rPr>
                  </w:pPr>
                  <w:r>
                    <w:rPr>
                      <w:rFonts w:hint="eastAsia"/>
                      <w:lang w:val="en-US" w:eastAsia="zh-CN"/>
                    </w:rPr>
                    <w:t>非甲烷总烃</w:t>
                  </w:r>
                </w:p>
              </w:tc>
              <w:tc>
                <w:tcPr>
                  <w:tcW w:w="2777" w:type="dxa"/>
                  <w:vAlign w:val="center"/>
                </w:tcPr>
                <w:p>
                  <w:pPr>
                    <w:pStyle w:val="163"/>
                    <w:bidi w:val="0"/>
                    <w:ind w:firstLine="0" w:firstLineChars="0"/>
                    <w:rPr>
                      <w:rFonts w:hint="eastAsia"/>
                      <w:lang w:val="en-US" w:eastAsia="zh-CN"/>
                    </w:rPr>
                  </w:pPr>
                  <w:r>
                    <w:rPr>
                      <w:rFonts w:hint="eastAsia"/>
                      <w:lang w:val="en-US" w:eastAsia="zh-CN"/>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pPr>
                  <w:r>
                    <w:rPr>
                      <w:rFonts w:hint="eastAsia"/>
                    </w:rPr>
                    <w:t>无组织废气</w:t>
                  </w:r>
                </w:p>
              </w:tc>
              <w:tc>
                <w:tcPr>
                  <w:tcW w:w="2640" w:type="dxa"/>
                  <w:vAlign w:val="center"/>
                </w:tcPr>
                <w:p>
                  <w:pPr>
                    <w:spacing w:line="276" w:lineRule="auto"/>
                    <w:jc w:val="center"/>
                    <w:rPr>
                      <w:rFonts w:hint="default"/>
                      <w:lang w:val="en-US" w:eastAsia="zh-CN"/>
                    </w:rPr>
                  </w:pPr>
                  <w:r>
                    <w:rPr>
                      <w:rFonts w:hint="eastAsia"/>
                      <w:lang w:val="en-US" w:eastAsia="zh-CN"/>
                    </w:rPr>
                    <w:t>上风向1#、下风向2#、下风向3#、下风向4#</w:t>
                  </w:r>
                </w:p>
              </w:tc>
              <w:tc>
                <w:tcPr>
                  <w:tcW w:w="2730" w:type="dxa"/>
                  <w:vAlign w:val="center"/>
                </w:tcPr>
                <w:p>
                  <w:pPr>
                    <w:spacing w:line="276" w:lineRule="auto"/>
                    <w:jc w:val="center"/>
                    <w:rPr>
                      <w:rFonts w:hint="default" w:eastAsia="宋体"/>
                      <w:lang w:val="en-US" w:eastAsia="zh-CN"/>
                    </w:rPr>
                  </w:pPr>
                  <w:r>
                    <w:rPr>
                      <w:rFonts w:hint="eastAsia"/>
                    </w:rPr>
                    <w:t>非甲烷总烃</w:t>
                  </w:r>
                  <w:r>
                    <w:rPr>
                      <w:rFonts w:hint="eastAsia"/>
                      <w:lang w:eastAsia="zh-CN"/>
                    </w:rPr>
                    <w:t>、</w:t>
                  </w:r>
                  <w:r>
                    <w:rPr>
                      <w:rFonts w:hint="eastAsia"/>
                      <w:lang w:val="en-US" w:eastAsia="zh-CN"/>
                    </w:rPr>
                    <w:t>总悬浮颗粒物</w:t>
                  </w:r>
                </w:p>
              </w:tc>
              <w:tc>
                <w:tcPr>
                  <w:tcW w:w="2777" w:type="dxa"/>
                  <w:vAlign w:val="center"/>
                </w:tcPr>
                <w:p>
                  <w:pPr>
                    <w:spacing w:line="276" w:lineRule="auto"/>
                    <w:jc w:val="center"/>
                  </w:pPr>
                  <w:r>
                    <w:rPr>
                      <w:rFonts w:hint="eastAsia"/>
                      <w:lang w:val="en-US" w:eastAsia="zh-CN"/>
                    </w:rPr>
                    <w:t>2周期，每周期3频次</w:t>
                  </w:r>
                </w:p>
              </w:tc>
            </w:tr>
          </w:tbl>
          <w:p>
            <w:r>
              <w:rPr>
                <w:rFonts w:hint="eastAsia"/>
              </w:rPr>
              <w:t>3、噪声</w:t>
            </w:r>
          </w:p>
          <w:p>
            <w:pPr>
              <w:jc w:val="center"/>
            </w:pPr>
            <w:r>
              <w:rPr>
                <w:rFonts w:hint="eastAsia"/>
              </w:rPr>
              <w:t>表6-</w:t>
            </w:r>
            <w:r>
              <w:t xml:space="preserve">3 </w:t>
            </w:r>
            <w:r>
              <w:rPr>
                <w:rFonts w:hint="eastAsia"/>
              </w:rPr>
              <w:t xml:space="preserve"> 噪声验收监测内容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03" w:type="dxa"/>
                  <w:gridSpan w:val="2"/>
                  <w:vAlign w:val="center"/>
                </w:tcPr>
                <w:p>
                  <w:pPr>
                    <w:spacing w:line="276" w:lineRule="auto"/>
                    <w:jc w:val="center"/>
                    <w:rPr>
                      <w:rFonts w:hint="eastAsia"/>
                    </w:rPr>
                  </w:pPr>
                  <w:r>
                    <w:rPr>
                      <w:rFonts w:hint="eastAsia"/>
                    </w:rPr>
                    <w:t>监测点位</w:t>
                  </w:r>
                </w:p>
              </w:tc>
              <w:tc>
                <w:tcPr>
                  <w:tcW w:w="2818" w:type="dxa"/>
                  <w:vAlign w:val="center"/>
                </w:tcPr>
                <w:p>
                  <w:pPr>
                    <w:spacing w:line="276" w:lineRule="auto"/>
                    <w:jc w:val="center"/>
                    <w:rPr>
                      <w:rFonts w:hint="eastAsia"/>
                    </w:rPr>
                  </w:pPr>
                  <w:r>
                    <w:rPr>
                      <w:rFonts w:hint="eastAsia"/>
                    </w:rPr>
                    <w:t>监测项目</w:t>
                  </w:r>
                </w:p>
              </w:tc>
              <w:tc>
                <w:tcPr>
                  <w:tcW w:w="2777" w:type="dxa"/>
                  <w:vAlign w:val="center"/>
                </w:tcPr>
                <w:p>
                  <w:pPr>
                    <w:spacing w:line="276" w:lineRule="auto"/>
                    <w:jc w:val="center"/>
                    <w:rPr>
                      <w:rFonts w:hint="eastAsia"/>
                    </w:rPr>
                  </w:pPr>
                  <w:r>
                    <w:rPr>
                      <w:rFonts w:hint="eastAsia"/>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51" w:type="dxa"/>
                  <w:vAlign w:val="center"/>
                </w:tcPr>
                <w:p>
                  <w:pPr>
                    <w:spacing w:line="276" w:lineRule="auto"/>
                    <w:jc w:val="center"/>
                    <w:rPr>
                      <w:rFonts w:hint="eastAsia"/>
                    </w:rPr>
                  </w:pPr>
                  <w:r>
                    <w:rPr>
                      <w:rFonts w:hint="eastAsia"/>
                    </w:rPr>
                    <w:t>噪声</w:t>
                  </w:r>
                </w:p>
              </w:tc>
              <w:tc>
                <w:tcPr>
                  <w:tcW w:w="2552" w:type="dxa"/>
                  <w:vAlign w:val="center"/>
                </w:tcPr>
                <w:p>
                  <w:pPr>
                    <w:spacing w:line="276" w:lineRule="auto"/>
                    <w:jc w:val="center"/>
                    <w:rPr>
                      <w:rFonts w:hint="eastAsia"/>
                    </w:rPr>
                  </w:pPr>
                  <w:r>
                    <w:rPr>
                      <w:rFonts w:hint="eastAsia"/>
                    </w:rPr>
                    <w:t>厂界东、南、西、北</w:t>
                  </w:r>
                </w:p>
              </w:tc>
              <w:tc>
                <w:tcPr>
                  <w:tcW w:w="2818" w:type="dxa"/>
                  <w:vAlign w:val="center"/>
                </w:tcPr>
                <w:p>
                  <w:pPr>
                    <w:pStyle w:val="163"/>
                    <w:bidi w:val="0"/>
                    <w:ind w:firstLine="0" w:firstLineChars="0"/>
                    <w:rPr>
                      <w:rFonts w:hint="eastAsia"/>
                      <w:lang w:val="en-US" w:eastAsia="zh-CN"/>
                    </w:rPr>
                  </w:pPr>
                  <w:r>
                    <w:rPr>
                      <w:rFonts w:hint="eastAsia"/>
                    </w:rPr>
                    <w:t>等效A声级Leq(A)</w:t>
                  </w:r>
                </w:p>
              </w:tc>
              <w:tc>
                <w:tcPr>
                  <w:tcW w:w="2777" w:type="dxa"/>
                  <w:vAlign w:val="center"/>
                </w:tcPr>
                <w:p>
                  <w:pPr>
                    <w:pStyle w:val="163"/>
                    <w:bidi w:val="0"/>
                    <w:ind w:firstLine="0" w:firstLineChars="0"/>
                    <w:rPr>
                      <w:rFonts w:hint="eastAsia"/>
                      <w:lang w:val="en-US" w:eastAsia="zh-CN"/>
                    </w:rPr>
                  </w:pPr>
                  <w:r>
                    <w:rPr>
                      <w:rFonts w:hint="eastAsia"/>
                    </w:rPr>
                    <w:t>1天1频次，监测2天</w:t>
                  </w:r>
                </w:p>
              </w:tc>
            </w:tr>
          </w:tbl>
          <w:p>
            <w:pPr>
              <w:rPr>
                <w:rFonts w:hint="default"/>
                <w:lang w:val="en-US" w:eastAsia="zh-CN"/>
              </w:rPr>
            </w:pPr>
            <w:r>
              <w:rPr>
                <w:rFonts w:hint="eastAsia"/>
              </w:rPr>
              <w:t>3、</w:t>
            </w:r>
            <w:r>
              <w:rPr>
                <w:rFonts w:hint="eastAsia"/>
                <w:lang w:val="en-US" w:eastAsia="zh-CN"/>
              </w:rPr>
              <w:t>监测点位示意图</w:t>
            </w:r>
          </w:p>
          <w:p>
            <w:pPr>
              <w:spacing w:line="360" w:lineRule="auto"/>
              <w:jc w:val="center"/>
            </w:pPr>
          </w:p>
          <w:p>
            <w:pPr>
              <w:spacing w:line="360" w:lineRule="auto"/>
              <w:jc w:val="center"/>
            </w:pPr>
            <w:r>
              <w:drawing>
                <wp:inline distT="0" distB="0" distL="114300" distR="114300">
                  <wp:extent cx="3468370" cy="2220595"/>
                  <wp:effectExtent l="0" t="0" r="17780" b="825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1"/>
                          <a:srcRect b="1948"/>
                          <a:stretch>
                            <a:fillRect/>
                          </a:stretch>
                        </pic:blipFill>
                        <pic:spPr>
                          <a:xfrm>
                            <a:off x="0" y="0"/>
                            <a:ext cx="3468370" cy="2220595"/>
                          </a:xfrm>
                          <a:prstGeom prst="rect">
                            <a:avLst/>
                          </a:prstGeom>
                          <a:noFill/>
                          <a:ln>
                            <a:noFill/>
                          </a:ln>
                        </pic:spPr>
                      </pic:pic>
                    </a:graphicData>
                  </a:graphic>
                </wp:inline>
              </w:drawing>
            </w:r>
          </w:p>
          <w:p>
            <w:pPr>
              <w:pStyle w:val="169"/>
              <w:keepNext w:val="0"/>
              <w:keepLines w:val="0"/>
              <w:numPr>
                <w:ilvl w:val="0"/>
                <w:numId w:val="0"/>
              </w:numPr>
              <w:suppressLineNumbers w:val="0"/>
              <w:bidi w:val="0"/>
              <w:spacing w:beforeAutospacing="0" w:afterAutospacing="0"/>
              <w:ind w:leftChars="0"/>
              <w:rPr>
                <w:rFonts w:hint="default"/>
                <w:lang w:val="en-US" w:eastAsia="zh-CN"/>
              </w:rPr>
            </w:pPr>
            <w:r>
              <w:rPr>
                <w:rFonts w:hint="eastAsia"/>
                <w:lang w:val="en-US" w:eastAsia="zh-CN"/>
              </w:rPr>
              <w:t xml:space="preserve">图6-1 </w:t>
            </w:r>
            <w:r>
              <w:rPr>
                <w:rFonts w:hint="default"/>
                <w:lang w:val="en-US" w:eastAsia="zh-CN"/>
              </w:rPr>
              <w:t>采样点与监测点布置图</w:t>
            </w:r>
          </w:p>
          <w:p>
            <w:pPr>
              <w:pStyle w:val="169"/>
              <w:keepNext w:val="0"/>
              <w:keepLines w:val="0"/>
              <w:numPr>
                <w:ilvl w:val="0"/>
                <w:numId w:val="0"/>
              </w:numPr>
              <w:suppressLineNumbers w:val="0"/>
              <w:bidi w:val="0"/>
              <w:spacing w:beforeAutospacing="0" w:afterAutospacing="0"/>
              <w:ind w:leftChars="0"/>
            </w:pPr>
            <w:r>
              <w:drawing>
                <wp:inline distT="0" distB="0" distL="114300" distR="114300">
                  <wp:extent cx="3390900" cy="1765300"/>
                  <wp:effectExtent l="0" t="0" r="0" b="635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2"/>
                          <a:stretch>
                            <a:fillRect/>
                          </a:stretch>
                        </pic:blipFill>
                        <pic:spPr>
                          <a:xfrm>
                            <a:off x="0" y="0"/>
                            <a:ext cx="3390900" cy="1765300"/>
                          </a:xfrm>
                          <a:prstGeom prst="rect">
                            <a:avLst/>
                          </a:prstGeom>
                          <a:noFill/>
                          <a:ln>
                            <a:noFill/>
                          </a:ln>
                        </pic:spPr>
                      </pic:pic>
                    </a:graphicData>
                  </a:graphic>
                </wp:inline>
              </w:drawing>
            </w:r>
          </w:p>
          <w:p>
            <w:pPr>
              <w:pStyle w:val="169"/>
              <w:keepNext w:val="0"/>
              <w:keepLines w:val="0"/>
              <w:numPr>
                <w:ilvl w:val="0"/>
                <w:numId w:val="0"/>
              </w:numPr>
              <w:suppressLineNumbers w:val="0"/>
              <w:bidi w:val="0"/>
              <w:spacing w:beforeAutospacing="0" w:afterAutospacing="0"/>
              <w:ind w:leftChars="0"/>
              <w:rPr>
                <w:rFonts w:hint="default"/>
                <w:lang w:val="en-US" w:eastAsia="zh-CN"/>
              </w:rPr>
            </w:pPr>
            <w:r>
              <w:rPr>
                <w:rFonts w:hint="eastAsia"/>
                <w:lang w:val="en-US" w:eastAsia="zh-CN"/>
              </w:rPr>
              <w:t>图6-2 总悬浮颗粒物</w:t>
            </w:r>
            <w:r>
              <w:rPr>
                <w:rFonts w:hint="default"/>
                <w:lang w:val="en-US" w:eastAsia="zh-CN"/>
              </w:rPr>
              <w:t>采样点与监测点布置图</w:t>
            </w:r>
          </w:p>
          <w:p>
            <w:pPr>
              <w:pStyle w:val="169"/>
              <w:keepNext w:val="0"/>
              <w:keepLines w:val="0"/>
              <w:numPr>
                <w:ilvl w:val="0"/>
                <w:numId w:val="0"/>
              </w:numPr>
              <w:suppressLineNumbers w:val="0"/>
              <w:bidi w:val="0"/>
              <w:spacing w:beforeAutospacing="0" w:afterAutospacing="0"/>
              <w:ind w:leftChars="0"/>
              <w:rPr>
                <w:rFonts w:hint="default"/>
                <w:lang w:val="en-US" w:eastAsia="zh-CN"/>
              </w:rPr>
            </w:pP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3"/>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w:t>
            </w:r>
            <w:r>
              <w:rPr>
                <w:rFonts w:hint="eastAsia" w:ascii="宋体" w:hAnsi="宋体" w:cs="Times New Roman"/>
                <w:sz w:val="24"/>
                <w:lang w:val="en-US" w:eastAsia="zh-CN"/>
              </w:rPr>
              <w:t xml:space="preserve"> </w:t>
            </w:r>
            <w:r>
              <w:rPr>
                <w:rFonts w:hint="eastAsia" w:ascii="宋体" w:hAnsi="宋体" w:eastAsia="宋体" w:cs="Times New Roman"/>
                <w:sz w:val="24"/>
                <w:lang w:eastAsia="zh-CN"/>
              </w:rPr>
              <w:t>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监测期间该项目正常运行，</w:t>
            </w:r>
            <w:r>
              <w:rPr>
                <w:rFonts w:hint="eastAsia" w:ascii="宋体" w:hAnsi="宋体" w:eastAsia="宋体" w:cs="Times New Roman"/>
                <w:sz w:val="24"/>
                <w:lang w:eastAsia="zh-CN"/>
              </w:rPr>
              <w:t>我公司于202</w:t>
            </w:r>
            <w:r>
              <w:rPr>
                <w:rFonts w:hint="eastAsia" w:ascii="宋体" w:hAnsi="宋体" w:cs="Times New Roman"/>
                <w:sz w:val="24"/>
                <w:lang w:val="en-US" w:eastAsia="zh-CN"/>
              </w:rPr>
              <w:t>1</w:t>
            </w:r>
            <w:r>
              <w:rPr>
                <w:rFonts w:hint="eastAsia" w:ascii="宋体" w:hAnsi="宋体" w:eastAsia="宋体" w:cs="Times New Roman"/>
                <w:sz w:val="24"/>
                <w:lang w:eastAsia="zh-CN"/>
              </w:rPr>
              <w:t>年</w:t>
            </w:r>
            <w:r>
              <w:rPr>
                <w:rFonts w:hint="eastAsia" w:ascii="宋体" w:hAnsi="宋体" w:cs="Times New Roman"/>
                <w:sz w:val="24"/>
                <w:lang w:val="en-US" w:eastAsia="zh-CN"/>
              </w:rPr>
              <w:t>10</w:t>
            </w:r>
            <w:r>
              <w:rPr>
                <w:rFonts w:hint="eastAsia" w:ascii="宋体" w:hAnsi="宋体" w:eastAsia="宋体" w:cs="Times New Roman"/>
                <w:sz w:val="24"/>
                <w:lang w:eastAsia="zh-CN"/>
              </w:rPr>
              <w:t>月</w:t>
            </w:r>
            <w:r>
              <w:rPr>
                <w:rFonts w:hint="eastAsia" w:ascii="宋体" w:hAnsi="宋体" w:cs="Times New Roman"/>
                <w:sz w:val="24"/>
                <w:lang w:val="en-US" w:eastAsia="zh-CN"/>
              </w:rPr>
              <w:t>29</w:t>
            </w:r>
            <w:r>
              <w:rPr>
                <w:rFonts w:hint="eastAsia" w:ascii="宋体" w:hAnsi="宋体" w:eastAsia="宋体" w:cs="Times New Roman"/>
                <w:sz w:val="24"/>
                <w:lang w:eastAsia="zh-CN"/>
              </w:rPr>
              <w:t>日</w:t>
            </w:r>
            <w:r>
              <w:rPr>
                <w:rFonts w:hint="eastAsia" w:ascii="宋体" w:hAnsi="宋体" w:cs="Times New Roman"/>
                <w:sz w:val="24"/>
                <w:lang w:val="en-US" w:eastAsia="zh-CN"/>
              </w:rPr>
              <w:t>-30</w:t>
            </w:r>
            <w:r>
              <w:rPr>
                <w:rFonts w:hint="eastAsia" w:ascii="宋体" w:hAnsi="宋体" w:eastAsia="宋体" w:cs="Times New Roman"/>
                <w:sz w:val="24"/>
              </w:rPr>
              <w:t>日</w:t>
            </w:r>
            <w:r>
              <w:rPr>
                <w:rFonts w:hint="eastAsia" w:ascii="宋体" w:hAnsi="宋体" w:cs="Times New Roman"/>
                <w:sz w:val="24"/>
                <w:lang w:eastAsia="zh-CN"/>
              </w:rPr>
              <w:t>，</w:t>
            </w:r>
            <w:r>
              <w:rPr>
                <w:rFonts w:hint="eastAsia" w:ascii="宋体" w:hAnsi="宋体" w:eastAsia="宋体" w:cs="Times New Roman"/>
                <w:sz w:val="24"/>
                <w:lang w:eastAsia="zh-CN"/>
              </w:rPr>
              <w:t>202</w:t>
            </w:r>
            <w:r>
              <w:rPr>
                <w:rFonts w:hint="eastAsia" w:ascii="宋体" w:hAnsi="宋体" w:cs="Times New Roman"/>
                <w:sz w:val="24"/>
                <w:lang w:val="en-US" w:eastAsia="zh-CN"/>
              </w:rPr>
              <w:t>1</w:t>
            </w:r>
            <w:r>
              <w:rPr>
                <w:rFonts w:hint="eastAsia" w:ascii="宋体" w:hAnsi="宋体" w:eastAsia="宋体" w:cs="Times New Roman"/>
                <w:sz w:val="24"/>
                <w:lang w:eastAsia="zh-CN"/>
              </w:rPr>
              <w:t>年</w:t>
            </w:r>
            <w:r>
              <w:rPr>
                <w:rFonts w:hint="eastAsia" w:ascii="宋体" w:hAnsi="宋体" w:cs="Times New Roman"/>
                <w:sz w:val="24"/>
                <w:lang w:val="en-US" w:eastAsia="zh-CN"/>
              </w:rPr>
              <w:t>12</w:t>
            </w:r>
            <w:r>
              <w:rPr>
                <w:rFonts w:hint="eastAsia" w:ascii="宋体" w:hAnsi="宋体" w:eastAsia="宋体" w:cs="Times New Roman"/>
                <w:sz w:val="24"/>
                <w:lang w:eastAsia="zh-CN"/>
              </w:rPr>
              <w:t>月</w:t>
            </w:r>
            <w:r>
              <w:rPr>
                <w:rFonts w:hint="eastAsia" w:ascii="宋体" w:hAnsi="宋体" w:cs="Times New Roman"/>
                <w:sz w:val="24"/>
                <w:lang w:val="en-US" w:eastAsia="zh-CN"/>
              </w:rPr>
              <w:t>8</w:t>
            </w:r>
            <w:r>
              <w:rPr>
                <w:rFonts w:hint="eastAsia" w:ascii="宋体" w:hAnsi="宋体" w:eastAsia="宋体" w:cs="Times New Roman"/>
                <w:sz w:val="24"/>
                <w:lang w:eastAsia="zh-CN"/>
              </w:rPr>
              <w:t>日</w:t>
            </w:r>
            <w:r>
              <w:rPr>
                <w:rFonts w:hint="eastAsia" w:ascii="宋体" w:hAnsi="宋体" w:cs="Times New Roman"/>
                <w:sz w:val="24"/>
                <w:lang w:val="en-US" w:eastAsia="zh-CN"/>
              </w:rPr>
              <w:t>-9</w:t>
            </w:r>
            <w:r>
              <w:rPr>
                <w:rFonts w:hint="eastAsia" w:ascii="宋体" w:hAnsi="宋体" w:eastAsia="宋体" w:cs="Times New Roman"/>
                <w:sz w:val="24"/>
              </w:rPr>
              <w:t>日</w:t>
            </w:r>
            <w:r>
              <w:rPr>
                <w:rFonts w:hint="eastAsia" w:ascii="宋体" w:hAnsi="宋体" w:eastAsia="宋体" w:cs="Times New Roman"/>
                <w:sz w:val="24"/>
                <w:lang w:val="en-US" w:eastAsia="zh-CN"/>
              </w:rPr>
              <w:t>对安徽美博智能科技有限公司江北智能家电产业园项目（一期）的废气、废水和噪声</w:t>
            </w:r>
            <w:r>
              <w:rPr>
                <w:rFonts w:hint="eastAsia" w:ascii="宋体" w:hAnsi="宋体" w:eastAsia="宋体" w:cs="Times New Roman"/>
                <w:sz w:val="24"/>
              </w:rPr>
              <w:t>进行验收监测</w:t>
            </w:r>
            <w:r>
              <w:rPr>
                <w:rFonts w:hint="eastAsia" w:ascii="宋体" w:hAnsi="宋体" w:eastAsia="宋体" w:cs="Times New Roman"/>
                <w:sz w:val="24"/>
                <w:lang w:eastAsia="zh-CN"/>
              </w:rPr>
              <w:t>。</w:t>
            </w:r>
            <w:r>
              <w:rPr>
                <w:rFonts w:hint="eastAsia" w:ascii="宋体" w:hAnsi="宋体" w:eastAsia="宋体" w:cs="Times New Roman"/>
                <w:sz w:val="24"/>
              </w:rPr>
              <w:t>监测期间该项目各项环保治理设施均处于运行状态，工况稳定，满足验收监测条件。</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3"/>
              <w:tblW w:w="432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73"/>
              <w:gridCol w:w="1188"/>
              <w:gridCol w:w="1200"/>
              <w:gridCol w:w="1077"/>
              <w:gridCol w:w="1068"/>
              <w:gridCol w:w="998"/>
              <w:gridCol w:w="909"/>
              <w:gridCol w:w="779"/>
              <w:gridCol w:w="7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监测点位</w:t>
                  </w:r>
                </w:p>
              </w:tc>
              <w:tc>
                <w:tcPr>
                  <w:tcW w:w="66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监测日期</w:t>
                  </w: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监测频次</w:t>
                  </w:r>
                </w:p>
              </w:tc>
              <w:tc>
                <w:tcPr>
                  <w:tcW w:w="60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样品性状</w:t>
                  </w:r>
                </w:p>
              </w:tc>
              <w:tc>
                <w:tcPr>
                  <w:tcW w:w="59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PH</w:t>
                  </w:r>
                </w:p>
              </w:tc>
              <w:tc>
                <w:tcPr>
                  <w:tcW w:w="55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氨氮</w:t>
                  </w:r>
                </w:p>
              </w:tc>
              <w:tc>
                <w:tcPr>
                  <w:tcW w:w="50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COD</w:t>
                  </w:r>
                  <w:r>
                    <w:rPr>
                      <w:rFonts w:hint="eastAsia" w:ascii="Times New Roman" w:hAnsi="Times New Roman" w:eastAsia="宋体" w:cs="宋体"/>
                      <w:sz w:val="21"/>
                      <w:szCs w:val="21"/>
                      <w:vertAlign w:val="subscript"/>
                      <w:lang w:val="en-US" w:eastAsia="zh-CN"/>
                    </w:rPr>
                    <w:t>cr</w:t>
                  </w:r>
                </w:p>
              </w:tc>
              <w:tc>
                <w:tcPr>
                  <w:tcW w:w="43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BOD</w:t>
                  </w:r>
                  <w:r>
                    <w:rPr>
                      <w:rFonts w:hint="eastAsia" w:ascii="Times New Roman" w:hAnsi="Times New Roman" w:eastAsia="宋体" w:cs="宋体"/>
                      <w:sz w:val="21"/>
                      <w:szCs w:val="21"/>
                      <w:vertAlign w:val="subscript"/>
                      <w:lang w:val="en-US" w:eastAsia="zh-CN"/>
                    </w:rPr>
                    <w:t>5</w:t>
                  </w:r>
                </w:p>
              </w:tc>
              <w:tc>
                <w:tcPr>
                  <w:tcW w:w="41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cs="宋体"/>
                      <w:sz w:val="21"/>
                      <w:szCs w:val="21"/>
                      <w:lang w:val="en-US" w:eastAsia="zh-CN"/>
                    </w:rPr>
                    <w:t>生活餐饮污水排放口</w:t>
                  </w:r>
                </w:p>
              </w:tc>
              <w:tc>
                <w:tcPr>
                  <w:tcW w:w="665"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2021.</w:t>
                  </w:r>
                  <w:r>
                    <w:rPr>
                      <w:rFonts w:hint="eastAsia" w:cs="宋体"/>
                      <w:sz w:val="21"/>
                      <w:szCs w:val="21"/>
                      <w:lang w:val="en-US" w:eastAsia="zh-CN"/>
                    </w:rPr>
                    <w:t>10</w:t>
                  </w:r>
                  <w:r>
                    <w:rPr>
                      <w:rFonts w:hint="eastAsia" w:ascii="Times New Roman" w:hAnsi="Times New Roman" w:eastAsia="宋体" w:cs="宋体"/>
                      <w:sz w:val="21"/>
                      <w:szCs w:val="21"/>
                      <w:lang w:val="en-US" w:eastAsia="zh-CN"/>
                    </w:rPr>
                    <w:t>.2</w:t>
                  </w:r>
                  <w:r>
                    <w:rPr>
                      <w:rFonts w:hint="eastAsia" w:cs="宋体"/>
                      <w:sz w:val="21"/>
                      <w:szCs w:val="21"/>
                      <w:lang w:val="en-US" w:eastAsia="zh-CN"/>
                    </w:rPr>
                    <w:t>9</w:t>
                  </w: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第一次</w:t>
                  </w:r>
                </w:p>
              </w:tc>
              <w:tc>
                <w:tcPr>
                  <w:tcW w:w="601" w:type="pct"/>
                  <w:tcBorders>
                    <w:tl2br w:val="nil"/>
                    <w:tr2bl w:val="nil"/>
                  </w:tcBorders>
                  <w:shd w:val="clear" w:color="auto" w:fill="auto"/>
                  <w:vAlign w:val="center"/>
                </w:tcPr>
                <w:p>
                  <w:pPr>
                    <w:spacing w:line="276" w:lineRule="auto"/>
                    <w:jc w:val="center"/>
                    <w:rPr>
                      <w:rFonts w:hint="default"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7.3</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29.5</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129</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68.4</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第二次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7.2</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27.6</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126</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68.0</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第三次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7.2</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27.0</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131</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68.6</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第四次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7.2</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28.5</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124</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68.2</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2021.</w:t>
                  </w:r>
                  <w:r>
                    <w:rPr>
                      <w:rFonts w:hint="eastAsia" w:cs="宋体"/>
                      <w:sz w:val="21"/>
                      <w:szCs w:val="21"/>
                      <w:lang w:val="en-US" w:eastAsia="zh-CN"/>
                    </w:rPr>
                    <w:t>10</w:t>
                  </w:r>
                  <w:r>
                    <w:rPr>
                      <w:rFonts w:hint="eastAsia" w:ascii="Times New Roman" w:hAnsi="Times New Roman" w:eastAsia="宋体" w:cs="宋体"/>
                      <w:sz w:val="21"/>
                      <w:szCs w:val="21"/>
                      <w:lang w:val="en-US" w:eastAsia="zh-CN"/>
                    </w:rPr>
                    <w:t>.</w:t>
                  </w:r>
                  <w:r>
                    <w:rPr>
                      <w:rFonts w:hint="eastAsia" w:cs="宋体"/>
                      <w:sz w:val="21"/>
                      <w:szCs w:val="21"/>
                      <w:lang w:val="en-US" w:eastAsia="zh-CN"/>
                    </w:rPr>
                    <w:t>30</w:t>
                  </w: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第一次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7.2</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29.0</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133</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66.4</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第二次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7.2</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28.3</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131</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65.4</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第三次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7.3</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27.0</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128</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67.6</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54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65"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67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第四次</w:t>
                  </w:r>
                </w:p>
              </w:tc>
              <w:tc>
                <w:tcPr>
                  <w:tcW w:w="601"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水样微浑</w:t>
                  </w:r>
                </w:p>
              </w:tc>
              <w:tc>
                <w:tcPr>
                  <w:tcW w:w="598" w:type="pct"/>
                  <w:tcBorders>
                    <w:tl2br w:val="nil"/>
                    <w:tr2bl w:val="nil"/>
                  </w:tcBorders>
                  <w:shd w:val="clear" w:color="auto" w:fill="auto"/>
                  <w:vAlign w:val="center"/>
                </w:tcPr>
                <w:p>
                  <w:pPr>
                    <w:spacing w:line="276" w:lineRule="auto"/>
                    <w:jc w:val="center"/>
                    <w:rPr>
                      <w:rFonts w:hint="default" w:ascii="Times New Roman" w:hAnsi="Times New Roman" w:eastAsia="宋体" w:cs="宋体"/>
                      <w:kern w:val="2"/>
                      <w:sz w:val="21"/>
                      <w:szCs w:val="21"/>
                      <w:highlight w:val="none"/>
                      <w:lang w:val="en-US" w:eastAsia="zh-CN" w:bidi="ar-SA"/>
                    </w:rPr>
                  </w:pPr>
                  <w:r>
                    <w:rPr>
                      <w:rFonts w:hint="eastAsia" w:cs="宋体"/>
                      <w:kern w:val="2"/>
                      <w:sz w:val="21"/>
                      <w:szCs w:val="21"/>
                      <w:highlight w:val="none"/>
                      <w:lang w:val="en-US" w:eastAsia="zh-CN" w:bidi="ar-SA"/>
                    </w:rPr>
                    <w:t>7.3</w:t>
                  </w:r>
                </w:p>
              </w:tc>
              <w:tc>
                <w:tcPr>
                  <w:tcW w:w="55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highlight w:val="none"/>
                      <w:lang w:val="en-US" w:eastAsia="zh-CN"/>
                    </w:rPr>
                  </w:pPr>
                  <w:r>
                    <w:rPr>
                      <w:rFonts w:hint="eastAsia" w:cs="宋体"/>
                      <w:sz w:val="21"/>
                      <w:szCs w:val="21"/>
                      <w:highlight w:val="none"/>
                      <w:lang w:val="en-US" w:eastAsia="zh-CN"/>
                    </w:rPr>
                    <w:t>29.0</w:t>
                  </w:r>
                </w:p>
              </w:tc>
              <w:tc>
                <w:tcPr>
                  <w:tcW w:w="509"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127</w:t>
                  </w:r>
                </w:p>
              </w:tc>
              <w:tc>
                <w:tcPr>
                  <w:tcW w:w="436" w:type="pct"/>
                  <w:tcBorders>
                    <w:tl2br w:val="nil"/>
                    <w:tr2bl w:val="nil"/>
                  </w:tcBorders>
                  <w:shd w:val="clear" w:color="auto" w:fill="auto"/>
                  <w:vAlign w:val="top"/>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68.2</w:t>
                  </w:r>
                </w:p>
              </w:tc>
              <w:tc>
                <w:tcPr>
                  <w:tcW w:w="411" w:type="pct"/>
                  <w:tcBorders>
                    <w:tl2br w:val="nil"/>
                    <w:tr2bl w:val="nil"/>
                  </w:tcBorders>
                  <w:shd w:val="clear" w:color="auto" w:fill="auto"/>
                  <w:vAlign w:val="center"/>
                </w:tcPr>
                <w:p>
                  <w:pPr>
                    <w:spacing w:line="276" w:lineRule="auto"/>
                    <w:jc w:val="center"/>
                    <w:rPr>
                      <w:rFonts w:hint="default" w:ascii="Times New Roman" w:hAnsi="Times New Roman" w:eastAsia="宋体" w:cs="宋体"/>
                      <w:sz w:val="21"/>
                      <w:szCs w:val="21"/>
                      <w:lang w:val="en-US" w:eastAsia="zh-CN"/>
                    </w:rPr>
                  </w:pPr>
                  <w:r>
                    <w:rPr>
                      <w:rFonts w:hint="eastAsia" w:cs="宋体"/>
                      <w:sz w:val="21"/>
                      <w:szCs w:val="21"/>
                      <w:lang w:val="en-US" w:eastAsia="zh-CN"/>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485" w:type="pct"/>
                  <w:gridSpan w:val="4"/>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执行标准限值</w:t>
                  </w:r>
                </w:p>
              </w:tc>
              <w:tc>
                <w:tcPr>
                  <w:tcW w:w="59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6-9</w:t>
                  </w:r>
                </w:p>
              </w:tc>
              <w:tc>
                <w:tcPr>
                  <w:tcW w:w="55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45</w:t>
                  </w:r>
                </w:p>
              </w:tc>
              <w:tc>
                <w:tcPr>
                  <w:tcW w:w="50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500</w:t>
                  </w:r>
                </w:p>
              </w:tc>
              <w:tc>
                <w:tcPr>
                  <w:tcW w:w="43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300</w:t>
                  </w:r>
                </w:p>
              </w:tc>
              <w:tc>
                <w:tcPr>
                  <w:tcW w:w="41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485" w:type="pct"/>
                  <w:gridSpan w:val="4"/>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lang w:val="en-US" w:eastAsia="zh-CN"/>
                    </w:rPr>
                    <w:t>达标情况</w:t>
                  </w:r>
                </w:p>
              </w:tc>
              <w:tc>
                <w:tcPr>
                  <w:tcW w:w="59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highlight w:val="none"/>
                      <w:lang w:val="en-US" w:eastAsia="zh-CN"/>
                    </w:rPr>
                    <w:t>达标</w:t>
                  </w:r>
                </w:p>
              </w:tc>
              <w:tc>
                <w:tcPr>
                  <w:tcW w:w="55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达标</w:t>
                  </w:r>
                </w:p>
              </w:tc>
              <w:tc>
                <w:tcPr>
                  <w:tcW w:w="50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c>
                <w:tcPr>
                  <w:tcW w:w="43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c>
                <w:tcPr>
                  <w:tcW w:w="41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29</w:t>
            </w:r>
            <w:r>
              <w:rPr>
                <w:rFonts w:hint="eastAsia" w:ascii="Times New Roman" w:eastAsia="宋体"/>
                <w:kern w:val="0"/>
                <w:sz w:val="24"/>
                <w:szCs w:val="22"/>
                <w:lang w:val="en-US" w:eastAsia="zh-CN" w:bidi="zh-CN"/>
              </w:rPr>
              <w:t>日和202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日，安徽美博智能科技有限公司生活餐饮污水排放口</w:t>
            </w:r>
            <w:r>
              <w:rPr>
                <w:rFonts w:hint="eastAsia" w:ascii="Times New Roman" w:eastAsia="宋体"/>
                <w:kern w:val="0"/>
                <w:sz w:val="24"/>
                <w:szCs w:val="22"/>
                <w:highlight w:val="none"/>
                <w:lang w:val="en-US" w:eastAsia="zh-CN" w:bidi="zh-CN"/>
              </w:rPr>
              <w:t>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w:t>
            </w:r>
            <w:r>
              <w:rPr>
                <w:rFonts w:hint="eastAsia"/>
                <w:kern w:val="0"/>
                <w:sz w:val="24"/>
                <w:szCs w:val="22"/>
                <w:highlight w:val="none"/>
                <w:lang w:val="en-US" w:eastAsia="zh-CN" w:bidi="zh-CN"/>
              </w:rPr>
              <w:t>、氨氮</w:t>
            </w:r>
            <w:r>
              <w:rPr>
                <w:rFonts w:hint="eastAsia" w:ascii="Times New Roman" w:eastAsia="宋体"/>
                <w:kern w:val="0"/>
                <w:sz w:val="24"/>
                <w:szCs w:val="22"/>
                <w:highlight w:val="none"/>
                <w:lang w:val="en-US" w:eastAsia="zh-CN" w:bidi="zh-CN"/>
              </w:rPr>
              <w:t>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hint="eastAsia" w:ascii="宋体" w:hAnsi="宋体" w:eastAsia="宋体" w:cs="宋体"/>
                <w:b/>
                <w:sz w:val="24"/>
                <w:szCs w:val="24"/>
              </w:rPr>
            </w:pPr>
            <w:r>
              <w:rPr>
                <w:rFonts w:hint="eastAsia" w:ascii="宋体" w:hAnsi="宋体" w:eastAsia="宋体" w:cs="Times New Roman"/>
                <w:b/>
                <w:sz w:val="28"/>
                <w:szCs w:val="28"/>
              </w:rPr>
              <w:t>2、废气监测结果</w:t>
            </w: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2</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1"/>
              <w:gridCol w:w="1537"/>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4"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4"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注塑</w:t>
                  </w:r>
                  <w:r>
                    <w:rPr>
                      <w:rFonts w:hint="eastAsia" w:ascii="Times New Roman" w:hAnsi="Times New Roman" w:eastAsia="宋体" w:cs="Times New Roman"/>
                      <w:sz w:val="21"/>
                      <w:szCs w:val="21"/>
                      <w:lang w:val="en-US" w:eastAsia="zh-CN"/>
                    </w:rPr>
                    <w:t>废气</w:t>
                  </w:r>
                  <w:r>
                    <w:rPr>
                      <w:rFonts w:hint="default" w:ascii="Times New Roman" w:hAnsi="Times New Roman" w:eastAsia="宋体" w:cs="Times New Roman"/>
                      <w:sz w:val="21"/>
                      <w:szCs w:val="21"/>
                      <w:lang w:val="en-US" w:eastAsia="zh-CN"/>
                    </w:rPr>
                    <w:t>排气筒</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29</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1.77</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0.039</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1.29</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1.76</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0.038</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1.24</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2.00</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0.044</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0.91</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1.49</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0.032</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1.09</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0.029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1.51</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0.033</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0.88</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0.023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1.64</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0.036</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0.96</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0.025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w:t>
                  </w:r>
                  <w:r>
                    <w:rPr>
                      <w:rFonts w:hint="default" w:ascii="Times New Roman" w:hAnsi="Times New Roman" w:eastAsia="宋体" w:cs="Times New Roman"/>
                      <w:sz w:val="21"/>
                      <w:szCs w:val="21"/>
                      <w:lang w:val="en-US" w:eastAsia="zh-CN"/>
                    </w:rPr>
                    <w:t>0</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脱脂烘干废气</w:t>
                  </w:r>
                  <w:r>
                    <w:rPr>
                      <w:rFonts w:hint="default" w:ascii="Times New Roman" w:hAnsi="Times New Roman" w:eastAsia="宋体" w:cs="Times New Roman"/>
                      <w:sz w:val="21"/>
                      <w:szCs w:val="21"/>
                      <w:lang w:val="en-US" w:eastAsia="zh-CN"/>
                    </w:rPr>
                    <w:t>排气筒</w:t>
                  </w:r>
                </w:p>
              </w:tc>
              <w:tc>
                <w:tcPr>
                  <w:tcW w:w="14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eastAsia" w:ascii="Times New Roman" w:hAnsi="Times New Roman" w:eastAsia="宋体" w:cs="Times New Roman"/>
                      <w:sz w:val="21"/>
                      <w:szCs w:val="21"/>
                      <w:lang w:val="en-US" w:eastAsia="zh-CN"/>
                    </w:rPr>
                    <w:t>.2</w:t>
                  </w:r>
                  <w:r>
                    <w:rPr>
                      <w:rFonts w:hint="eastAsia" w:cs="Times New Roman"/>
                      <w:sz w:val="21"/>
                      <w:szCs w:val="21"/>
                      <w:lang w:val="en-US" w:eastAsia="zh-CN"/>
                    </w:rPr>
                    <w:t>9</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2.54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0.024</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1.24</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1.96</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0.019</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1.14</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2.28</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0.022</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1.08</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2.20</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0.021</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1.03</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0.021</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1.10</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2.69</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0.026</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0.71</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80</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lang w:val="en-US" w:eastAsia="zh-CN" w:bidi="zh-CN"/>
              </w:rPr>
              <w:t>有组织废气监测结果表明</w:t>
            </w:r>
            <w:r>
              <w:rPr>
                <w:rFonts w:hint="eastAsia"/>
                <w:kern w:val="0"/>
                <w:sz w:val="24"/>
                <w:szCs w:val="22"/>
                <w:lang w:val="en-US" w:eastAsia="zh-CN" w:bidi="zh-CN"/>
              </w:rPr>
              <w:t>：</w:t>
            </w:r>
            <w:r>
              <w:rPr>
                <w:rFonts w:hint="eastAsia" w:ascii="Times New Roman" w:eastAsia="宋体"/>
                <w:kern w:val="0"/>
                <w:sz w:val="24"/>
                <w:szCs w:val="22"/>
                <w:lang w:val="en-US" w:eastAsia="zh-CN" w:bidi="zh-CN"/>
              </w:rPr>
              <w:t>2021年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月2</w:t>
            </w:r>
            <w:r>
              <w:rPr>
                <w:rFonts w:hint="eastAsia"/>
                <w:kern w:val="0"/>
                <w:sz w:val="24"/>
                <w:szCs w:val="22"/>
                <w:lang w:val="en-US" w:eastAsia="zh-CN" w:bidi="zh-CN"/>
              </w:rPr>
              <w:t>9</w:t>
            </w:r>
            <w:r>
              <w:rPr>
                <w:rFonts w:hint="eastAsia" w:ascii="Times New Roman" w:eastAsia="宋体"/>
                <w:kern w:val="0"/>
                <w:sz w:val="24"/>
                <w:szCs w:val="22"/>
                <w:lang w:val="en-US" w:eastAsia="zh-CN" w:bidi="zh-CN"/>
              </w:rPr>
              <w:t>日和2021年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日，安徽美博智能科技有限公司注塑废气</w:t>
            </w:r>
            <w:r>
              <w:rPr>
                <w:rFonts w:hint="default" w:ascii="Times New Roman" w:eastAsia="宋体"/>
                <w:kern w:val="0"/>
                <w:sz w:val="24"/>
                <w:szCs w:val="22"/>
                <w:lang w:val="en-US" w:eastAsia="zh-CN" w:bidi="zh-CN"/>
              </w:rPr>
              <w:t>排气筒</w:t>
            </w:r>
            <w:r>
              <w:rPr>
                <w:rFonts w:hint="eastAsia" w:ascii="Times New Roman" w:eastAsia="宋体"/>
                <w:kern w:val="0"/>
                <w:sz w:val="24"/>
                <w:szCs w:val="22"/>
                <w:lang w:val="en-US" w:eastAsia="zh-CN" w:bidi="zh-CN"/>
              </w:rPr>
              <w:t>出口与脱脂烘干废气排气筒出口的非甲烷总烃排放浓度满足</w:t>
            </w:r>
            <w:r>
              <w:rPr>
                <w:rFonts w:hint="eastAsia"/>
                <w:sz w:val="24"/>
              </w:rPr>
              <w:t>上海市地方标准《大气污染物综合排放标准》（DB31/933-2015）</w:t>
            </w:r>
            <w:r>
              <w:rPr>
                <w:rFonts w:hint="eastAsia"/>
                <w:kern w:val="0"/>
                <w:sz w:val="24"/>
                <w:szCs w:val="22"/>
                <w:lang w:val="en-US" w:eastAsia="zh-CN" w:bidi="zh-CN"/>
              </w:rPr>
              <w:t>。</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4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9</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rPr>
                    <w:t>（mg/m³）</w:t>
                  </w:r>
                </w:p>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0.25</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0.23</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下风向2#</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9</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0.29</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0.24</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0.29</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下风向3#</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9</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rPr>
                    <w:t>（mg/m³）</w:t>
                  </w:r>
                </w:p>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0.22</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0.30</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0.35</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lang w:val="en-US" w:eastAsia="zh-CN" w:bidi="ar-SA"/>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下风向4#</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9</w:t>
                  </w:r>
                </w:p>
                <w:p>
                  <w:pPr>
                    <w:jc w:val="center"/>
                    <w:rPr>
                      <w:rFonts w:hint="default" w:ascii="Times New Roman" w:hAnsi="Times New Roman" w:eastAsia="宋体" w:cs="Times New Roman"/>
                      <w:sz w:val="21"/>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0.25</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0.23</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0.25</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hint="eastAsia" w:ascii="Times New Roman" w:eastAsia="宋体"/>
                <w:kern w:val="0"/>
                <w:sz w:val="24"/>
                <w:szCs w:val="22"/>
                <w:highlight w:val="none"/>
                <w:lang w:val="en-US" w:eastAsia="zh-CN" w:bidi="zh-CN"/>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12.8</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0.276</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0.201</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12.9</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0.352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下风向2#</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12.8</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0.248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0.325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0.327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12.9</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0.383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0.408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0.343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下风向3#2</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12.8</w:t>
                  </w:r>
                </w:p>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0.383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12.9</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0.467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下风向4#3</w:t>
                  </w: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12.8</w:t>
                  </w:r>
                </w:p>
                <w:p>
                  <w:pPr>
                    <w:jc w:val="center"/>
                    <w:rPr>
                      <w:rFonts w:hint="default" w:ascii="Times New Roman" w:hAnsi="Times New Roman" w:eastAsia="宋体" w:cs="Times New Roman"/>
                      <w:sz w:val="21"/>
                      <w:szCs w:val="21"/>
                      <w:highlight w:val="none"/>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0.300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0.350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0.375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w:t>
                  </w:r>
                  <w:r>
                    <w:rPr>
                      <w:rFonts w:hint="eastAsia" w:cs="Times New Roman"/>
                      <w:sz w:val="21"/>
                      <w:szCs w:val="21"/>
                      <w:lang w:val="en-US" w:eastAsia="zh-CN"/>
                    </w:rPr>
                    <w:t>12.9</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0.392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0.375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cs="宋体"/>
                      <w:kern w:val="2"/>
                      <w:sz w:val="21"/>
                      <w:szCs w:val="24"/>
                      <w:lang w:val="en-US" w:eastAsia="zh-CN" w:bidi="ar-SA"/>
                    </w:rPr>
                    <w:t>0.408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0.5</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eastAsia="宋体"/>
                <w:kern w:val="0"/>
                <w:sz w:val="24"/>
                <w:szCs w:val="22"/>
                <w:highlight w:val="none"/>
                <w:lang w:val="en-US" w:eastAsia="zh-CN" w:bidi="zh-CN"/>
              </w:rPr>
            </w:pP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月2</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日，安徽美博智能科技有限公司</w:t>
            </w:r>
            <w:r>
              <w:rPr>
                <w:rFonts w:hint="eastAsia"/>
                <w:kern w:val="0"/>
                <w:sz w:val="24"/>
                <w:szCs w:val="22"/>
                <w:highlight w:val="none"/>
                <w:lang w:val="en-US" w:eastAsia="zh-CN" w:bidi="zh-CN"/>
              </w:rPr>
              <w:t>上风向1个参照点，下风向3个监控点非甲烷总烃浓度均满足上海市地方标准《大气污染物综合排放标准》（DB31/933-2015）表3中的大气污染物浓度限值；</w:t>
            </w:r>
            <w:r>
              <w:rPr>
                <w:rFonts w:hint="eastAsia" w:ascii="Times New Roman" w:eastAsia="宋体"/>
                <w:kern w:val="0"/>
                <w:sz w:val="24"/>
                <w:szCs w:val="22"/>
                <w:highlight w:val="none"/>
                <w:lang w:val="en-US" w:eastAsia="zh-CN" w:bidi="zh-CN"/>
              </w:rPr>
              <w:t>2021年</w:t>
            </w:r>
            <w:r>
              <w:rPr>
                <w:rFonts w:hint="eastAsia"/>
                <w:kern w:val="0"/>
                <w:sz w:val="24"/>
                <w:szCs w:val="22"/>
                <w:highlight w:val="none"/>
                <w:lang w:val="en-US" w:eastAsia="zh-CN" w:bidi="zh-CN"/>
              </w:rPr>
              <w:t>12</w:t>
            </w:r>
            <w:r>
              <w:rPr>
                <w:rFonts w:hint="eastAsia" w:ascii="Times New Roman" w:eastAsia="宋体"/>
                <w:kern w:val="0"/>
                <w:sz w:val="24"/>
                <w:szCs w:val="22"/>
                <w:highlight w:val="none"/>
                <w:lang w:val="en-US" w:eastAsia="zh-CN" w:bidi="zh-CN"/>
              </w:rPr>
              <w:t>月8日和2021年</w:t>
            </w:r>
            <w:r>
              <w:rPr>
                <w:rFonts w:hint="eastAsia"/>
                <w:kern w:val="0"/>
                <w:sz w:val="24"/>
                <w:szCs w:val="22"/>
                <w:highlight w:val="none"/>
                <w:lang w:val="en-US" w:eastAsia="zh-CN" w:bidi="zh-CN"/>
              </w:rPr>
              <w:t>12</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日安徽美博智能科技有限公司</w:t>
            </w:r>
            <w:r>
              <w:rPr>
                <w:rFonts w:hint="eastAsia"/>
                <w:kern w:val="0"/>
                <w:sz w:val="24"/>
                <w:szCs w:val="22"/>
                <w:highlight w:val="none"/>
                <w:lang w:val="en-US" w:eastAsia="zh-CN" w:bidi="zh-CN"/>
              </w:rPr>
              <w:t>上风向1个参照点，下风向3个监控点总悬浮颗粒物浓度均满足上海市地方标准《大气污染物综合排放标准》（DB31/933-2015）表3中的大气污染物浓度限值。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表7-6 </w:t>
            </w:r>
            <w:r>
              <w:rPr>
                <w:rFonts w:hint="eastAsia" w:ascii="Times New Roman" w:eastAsia="宋体"/>
                <w:b/>
                <w:bCs/>
                <w:kern w:val="0"/>
                <w:sz w:val="24"/>
                <w:szCs w:val="22"/>
                <w:highlight w:val="none"/>
                <w:lang w:val="en-US" w:eastAsia="zh-CN" w:bidi="zh-CN"/>
              </w:rPr>
              <w:t>验收监测期间气象条件</w:t>
            </w:r>
          </w:p>
          <w:tbl>
            <w:tblPr>
              <w:tblStyle w:val="32"/>
              <w:tblW w:w="5000" w:type="pct"/>
              <w:tblInd w:w="0" w:type="dxa"/>
              <w:tblLayout w:type="autofit"/>
              <w:tblCellMar>
                <w:top w:w="0" w:type="dxa"/>
                <w:left w:w="108" w:type="dxa"/>
                <w:bottom w:w="0" w:type="dxa"/>
                <w:right w:w="108" w:type="dxa"/>
              </w:tblCellMar>
            </w:tblPr>
            <w:tblGrid>
              <w:gridCol w:w="1582"/>
              <w:gridCol w:w="2039"/>
              <w:gridCol w:w="1603"/>
              <w:gridCol w:w="1605"/>
              <w:gridCol w:w="1925"/>
              <w:gridCol w:w="1571"/>
            </w:tblGrid>
            <w:tr>
              <w:tblPrEx>
                <w:tblCellMar>
                  <w:top w:w="0" w:type="dxa"/>
                  <w:left w:w="108" w:type="dxa"/>
                  <w:bottom w:w="0" w:type="dxa"/>
                  <w:right w:w="108" w:type="dxa"/>
                </w:tblCellMar>
              </w:tblPrEx>
              <w:trPr>
                <w:trHeight w:val="397" w:hRule="atLeast"/>
              </w:trPr>
              <w:tc>
                <w:tcPr>
                  <w:tcW w:w="76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日期</w:t>
                  </w:r>
                </w:p>
              </w:tc>
              <w:tc>
                <w:tcPr>
                  <w:tcW w:w="98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风向</w:t>
                  </w:r>
                </w:p>
              </w:tc>
              <w:tc>
                <w:tcPr>
                  <w:tcW w:w="77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风速（m/s）</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气温（℃）</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气压（kPa）</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天气情况</w:t>
                  </w:r>
                </w:p>
              </w:tc>
            </w:tr>
            <w:tr>
              <w:tblPrEx>
                <w:tblCellMar>
                  <w:top w:w="0" w:type="dxa"/>
                  <w:left w:w="108" w:type="dxa"/>
                  <w:bottom w:w="0" w:type="dxa"/>
                  <w:right w:w="108" w:type="dxa"/>
                </w:tblCellMar>
              </w:tblPrEx>
              <w:trPr>
                <w:trHeight w:val="397" w:hRule="atLeast"/>
              </w:trPr>
              <w:tc>
                <w:tcPr>
                  <w:tcW w:w="76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eastAsia" w:ascii="Times New Roman" w:hAnsi="Times New Roman" w:eastAsia="宋体" w:cs="宋体"/>
                      <w:sz w:val="21"/>
                      <w:lang w:eastAsia="zh-CN"/>
                    </w:rPr>
                  </w:pPr>
                  <w:r>
                    <w:rPr>
                      <w:rFonts w:hint="eastAsia" w:ascii="Times New Roman" w:hAnsi="Times New Roman" w:eastAsia="宋体"/>
                      <w:sz w:val="21"/>
                    </w:rPr>
                    <w:t>2</w:t>
                  </w:r>
                  <w:r>
                    <w:rPr>
                      <w:rFonts w:ascii="Times New Roman" w:hAnsi="Times New Roman" w:eastAsia="宋体"/>
                      <w:sz w:val="21"/>
                    </w:rPr>
                    <w:t>021.</w:t>
                  </w:r>
                  <w:r>
                    <w:rPr>
                      <w:rFonts w:hint="eastAsia"/>
                      <w:sz w:val="21"/>
                      <w:lang w:val="en-US" w:eastAsia="zh-CN"/>
                    </w:rPr>
                    <w:t>10</w:t>
                  </w:r>
                  <w:r>
                    <w:rPr>
                      <w:rFonts w:ascii="Times New Roman" w:hAnsi="Times New Roman" w:eastAsia="宋体"/>
                      <w:sz w:val="21"/>
                    </w:rPr>
                    <w:t>.2</w:t>
                  </w:r>
                  <w:r>
                    <w:rPr>
                      <w:rFonts w:hint="eastAsia"/>
                      <w:sz w:val="21"/>
                      <w:lang w:val="en-US" w:eastAsia="zh-CN"/>
                    </w:rPr>
                    <w:t>9</w:t>
                  </w:r>
                </w:p>
              </w:tc>
              <w:tc>
                <w:tcPr>
                  <w:tcW w:w="98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eastAsia" w:ascii="Times New Roman" w:hAnsi="Times New Roman" w:eastAsia="宋体" w:cs="宋体"/>
                      <w:sz w:val="21"/>
                      <w:lang w:eastAsia="zh-CN"/>
                    </w:rPr>
                  </w:pPr>
                  <w:r>
                    <w:rPr>
                      <w:rFonts w:hint="eastAsia" w:cs="宋体"/>
                      <w:sz w:val="21"/>
                      <w:lang w:val="en-US" w:eastAsia="zh-CN"/>
                    </w:rPr>
                    <w:t>北</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ascii="Times New Roman" w:hAnsi="Times New Roman" w:eastAsia="宋体" w:cs="宋体"/>
                      <w:sz w:val="21"/>
                    </w:rPr>
                    <w:t>1</w:t>
                  </w:r>
                  <w:r>
                    <w:rPr>
                      <w:rFonts w:ascii="Times New Roman" w:hAnsi="Times New Roman" w:eastAsia="宋体" w:cs="宋体"/>
                      <w:sz w:val="21"/>
                    </w:rPr>
                    <w:t>.6-</w:t>
                  </w:r>
                  <w:r>
                    <w:rPr>
                      <w:rFonts w:hint="eastAsia" w:cs="宋体"/>
                      <w:sz w:val="21"/>
                      <w:lang w:val="en-US" w:eastAsia="zh-CN"/>
                    </w:rPr>
                    <w:t>1.8</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ascii="Times New Roman" w:hAnsi="Times New Roman" w:eastAsia="宋体" w:cs="宋体"/>
                      <w:sz w:val="21"/>
                    </w:rPr>
                    <w:t>2</w:t>
                  </w:r>
                  <w:r>
                    <w:rPr>
                      <w:rFonts w:hint="eastAsia" w:cs="宋体"/>
                      <w:sz w:val="21"/>
                      <w:lang w:val="en-US" w:eastAsia="zh-CN"/>
                    </w:rPr>
                    <w:t>3.9</w:t>
                  </w:r>
                  <w:r>
                    <w:rPr>
                      <w:rFonts w:ascii="Times New Roman" w:hAnsi="Times New Roman" w:eastAsia="宋体" w:cs="宋体"/>
                      <w:sz w:val="21"/>
                    </w:rPr>
                    <w:t>-</w:t>
                  </w:r>
                  <w:r>
                    <w:rPr>
                      <w:rFonts w:hint="eastAsia" w:cs="宋体"/>
                      <w:sz w:val="21"/>
                      <w:lang w:val="en-US" w:eastAsia="zh-CN"/>
                    </w:rPr>
                    <w:t>25.7</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ascii="Times New Roman" w:hAnsi="Times New Roman" w:eastAsia="宋体" w:cs="宋体"/>
                      <w:sz w:val="21"/>
                    </w:rPr>
                    <w:t>1</w:t>
                  </w:r>
                  <w:r>
                    <w:rPr>
                      <w:rFonts w:ascii="Times New Roman" w:hAnsi="Times New Roman" w:eastAsia="宋体" w:cs="宋体"/>
                      <w:sz w:val="21"/>
                    </w:rPr>
                    <w:t>0</w:t>
                  </w:r>
                  <w:r>
                    <w:rPr>
                      <w:rFonts w:hint="eastAsia" w:cs="宋体"/>
                      <w:sz w:val="21"/>
                      <w:lang w:val="en-US" w:eastAsia="zh-CN"/>
                    </w:rPr>
                    <w:t>1.6</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晴</w:t>
                  </w:r>
                </w:p>
              </w:tc>
            </w:tr>
            <w:tr>
              <w:tblPrEx>
                <w:tblCellMar>
                  <w:top w:w="0" w:type="dxa"/>
                  <w:left w:w="108" w:type="dxa"/>
                  <w:bottom w:w="0" w:type="dxa"/>
                  <w:right w:w="108" w:type="dxa"/>
                </w:tblCellMar>
              </w:tblPrEx>
              <w:trPr>
                <w:trHeight w:val="397" w:hRule="atLeast"/>
              </w:trPr>
              <w:tc>
                <w:tcPr>
                  <w:tcW w:w="76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sz w:val="21"/>
                      <w:lang w:val="en-US" w:eastAsia="zh-CN"/>
                    </w:rPr>
                  </w:pPr>
                  <w:r>
                    <w:rPr>
                      <w:rFonts w:hint="eastAsia" w:ascii="Times New Roman" w:hAnsi="Times New Roman" w:eastAsia="宋体"/>
                      <w:sz w:val="21"/>
                    </w:rPr>
                    <w:t>2</w:t>
                  </w:r>
                  <w:r>
                    <w:rPr>
                      <w:rFonts w:ascii="Times New Roman" w:hAnsi="Times New Roman" w:eastAsia="宋体"/>
                      <w:sz w:val="21"/>
                    </w:rPr>
                    <w:t>021.</w:t>
                  </w:r>
                  <w:r>
                    <w:rPr>
                      <w:rFonts w:hint="eastAsia"/>
                      <w:sz w:val="21"/>
                      <w:lang w:val="en-US" w:eastAsia="zh-CN"/>
                    </w:rPr>
                    <w:t>10</w:t>
                  </w:r>
                  <w:r>
                    <w:rPr>
                      <w:rFonts w:ascii="Times New Roman" w:hAnsi="Times New Roman" w:eastAsia="宋体"/>
                      <w:sz w:val="21"/>
                    </w:rPr>
                    <w:t>.</w:t>
                  </w:r>
                  <w:r>
                    <w:rPr>
                      <w:rFonts w:hint="eastAsia"/>
                      <w:sz w:val="21"/>
                      <w:lang w:val="en-US" w:eastAsia="zh-CN"/>
                    </w:rPr>
                    <w:t>30</w:t>
                  </w:r>
                </w:p>
              </w:tc>
              <w:tc>
                <w:tcPr>
                  <w:tcW w:w="98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eastAsia" w:ascii="Times New Roman" w:hAnsi="Times New Roman" w:eastAsia="宋体" w:cs="宋体"/>
                      <w:sz w:val="21"/>
                      <w:lang w:eastAsia="zh-CN"/>
                    </w:rPr>
                  </w:pPr>
                  <w:r>
                    <w:rPr>
                      <w:rFonts w:hint="eastAsia" w:cs="宋体"/>
                      <w:sz w:val="21"/>
                      <w:lang w:val="en-US" w:eastAsia="zh-CN"/>
                    </w:rPr>
                    <w:t>北</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1</w:t>
                  </w:r>
                  <w:r>
                    <w:rPr>
                      <w:rFonts w:ascii="Times New Roman" w:hAnsi="Times New Roman" w:eastAsia="宋体" w:cs="宋体"/>
                      <w:sz w:val="21"/>
                    </w:rPr>
                    <w:t>.6-</w:t>
                  </w:r>
                  <w:r>
                    <w:rPr>
                      <w:rFonts w:hint="eastAsia" w:cs="宋体"/>
                      <w:sz w:val="21"/>
                      <w:lang w:val="en-US" w:eastAsia="zh-CN"/>
                    </w:rPr>
                    <w:t>1.8</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ascii="Times New Roman" w:hAnsi="Times New Roman" w:eastAsia="宋体" w:cs="宋体"/>
                      <w:sz w:val="21"/>
                    </w:rPr>
                    <w:t>2</w:t>
                  </w:r>
                  <w:r>
                    <w:rPr>
                      <w:rFonts w:hint="eastAsia" w:cs="宋体"/>
                      <w:sz w:val="21"/>
                      <w:lang w:val="en-US" w:eastAsia="zh-CN"/>
                    </w:rPr>
                    <w:t>4.2-26.1</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ascii="Times New Roman" w:hAnsi="Times New Roman" w:eastAsia="宋体" w:cs="宋体"/>
                      <w:sz w:val="21"/>
                    </w:rPr>
                    <w:t>1</w:t>
                  </w:r>
                  <w:r>
                    <w:rPr>
                      <w:rFonts w:ascii="Times New Roman" w:hAnsi="Times New Roman" w:eastAsia="宋体" w:cs="宋体"/>
                      <w:sz w:val="21"/>
                    </w:rPr>
                    <w:t>0</w:t>
                  </w:r>
                  <w:r>
                    <w:rPr>
                      <w:rFonts w:hint="eastAsia" w:cs="宋体"/>
                      <w:sz w:val="21"/>
                      <w:lang w:val="en-US" w:eastAsia="zh-CN"/>
                    </w:rPr>
                    <w:t>1.5</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晴</w:t>
                  </w:r>
                </w:p>
              </w:tc>
            </w:tr>
            <w:tr>
              <w:tblPrEx>
                <w:tblCellMar>
                  <w:top w:w="0" w:type="dxa"/>
                  <w:left w:w="108" w:type="dxa"/>
                  <w:bottom w:w="0" w:type="dxa"/>
                  <w:right w:w="108" w:type="dxa"/>
                </w:tblCellMar>
              </w:tblPrEx>
              <w:trPr>
                <w:trHeight w:val="397" w:hRule="atLeast"/>
              </w:trPr>
              <w:tc>
                <w:tcPr>
                  <w:tcW w:w="76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sz w:val="21"/>
                      <w:lang w:val="en-US" w:eastAsia="zh-CN"/>
                    </w:rPr>
                  </w:pPr>
                  <w:r>
                    <w:rPr>
                      <w:rFonts w:hint="eastAsia"/>
                      <w:sz w:val="21"/>
                      <w:lang w:val="en-US" w:eastAsia="zh-CN"/>
                    </w:rPr>
                    <w:t>2021.12.8</w:t>
                  </w:r>
                </w:p>
              </w:tc>
              <w:tc>
                <w:tcPr>
                  <w:tcW w:w="98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default" w:cs="宋体"/>
                      <w:sz w:val="21"/>
                      <w:lang w:val="en-US" w:eastAsia="zh-CN"/>
                    </w:rPr>
                  </w:pPr>
                  <w:r>
                    <w:rPr>
                      <w:rFonts w:hint="eastAsia" w:cs="宋体"/>
                      <w:sz w:val="21"/>
                      <w:lang w:val="en-US" w:eastAsia="zh-CN"/>
                    </w:rPr>
                    <w:t>西</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1.7-1.9</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13.5-16.3</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101.6</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eastAsia" w:ascii="Times New Roman" w:hAnsi="Times New Roman" w:eastAsia="宋体" w:cs="宋体"/>
                      <w:kern w:val="2"/>
                      <w:sz w:val="21"/>
                      <w:szCs w:val="24"/>
                      <w:lang w:val="en-US" w:eastAsia="zh-CN" w:bidi="ar-SA"/>
                    </w:rPr>
                  </w:pPr>
                  <w:r>
                    <w:rPr>
                      <w:rFonts w:hint="eastAsia" w:ascii="Times New Roman" w:hAnsi="Times New Roman" w:eastAsia="宋体" w:cs="宋体"/>
                      <w:sz w:val="21"/>
                    </w:rPr>
                    <w:t>晴</w:t>
                  </w:r>
                </w:p>
              </w:tc>
            </w:tr>
            <w:tr>
              <w:tblPrEx>
                <w:tblCellMar>
                  <w:top w:w="0" w:type="dxa"/>
                  <w:left w:w="108" w:type="dxa"/>
                  <w:bottom w:w="0" w:type="dxa"/>
                  <w:right w:w="108" w:type="dxa"/>
                </w:tblCellMar>
              </w:tblPrEx>
              <w:trPr>
                <w:trHeight w:val="397" w:hRule="atLeast"/>
              </w:trPr>
              <w:tc>
                <w:tcPr>
                  <w:tcW w:w="766"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sz w:val="21"/>
                      <w:lang w:val="en-US" w:eastAsia="zh-CN"/>
                    </w:rPr>
                  </w:pPr>
                  <w:r>
                    <w:rPr>
                      <w:rFonts w:hint="eastAsia"/>
                      <w:sz w:val="21"/>
                      <w:lang w:val="en-US" w:eastAsia="zh-CN"/>
                    </w:rPr>
                    <w:t>2021.12.9</w:t>
                  </w:r>
                </w:p>
              </w:tc>
              <w:tc>
                <w:tcPr>
                  <w:tcW w:w="98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hint="default" w:cs="宋体"/>
                      <w:sz w:val="21"/>
                      <w:lang w:val="en-US" w:eastAsia="zh-CN"/>
                    </w:rPr>
                  </w:pPr>
                  <w:r>
                    <w:rPr>
                      <w:rFonts w:hint="eastAsia" w:cs="宋体"/>
                      <w:sz w:val="21"/>
                      <w:lang w:val="en-US" w:eastAsia="zh-CN"/>
                    </w:rPr>
                    <w:t>西</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1.5-1.9</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14.0-17.5</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default" w:ascii="Times New Roman" w:hAnsi="Times New Roman" w:eastAsia="宋体" w:cs="宋体"/>
                      <w:sz w:val="21"/>
                      <w:lang w:val="en-US" w:eastAsia="zh-CN"/>
                    </w:rPr>
                  </w:pPr>
                  <w:r>
                    <w:rPr>
                      <w:rFonts w:hint="eastAsia" w:cs="宋体"/>
                      <w:sz w:val="21"/>
                      <w:lang w:val="en-US" w:eastAsia="zh-CN"/>
                    </w:rPr>
                    <w:t>101.6</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hint="eastAsia" w:ascii="Times New Roman" w:hAnsi="Times New Roman" w:eastAsia="宋体" w:cs="宋体"/>
                      <w:kern w:val="2"/>
                      <w:sz w:val="21"/>
                      <w:szCs w:val="24"/>
                      <w:lang w:val="en-US" w:eastAsia="zh-CN" w:bidi="ar-SA"/>
                    </w:rPr>
                  </w:pPr>
                  <w:r>
                    <w:rPr>
                      <w:rFonts w:hint="eastAsia" w:ascii="Times New Roman" w:hAnsi="Times New Roman" w:eastAsia="宋体" w:cs="宋体"/>
                      <w:sz w:val="21"/>
                    </w:rPr>
                    <w:t>晴</w:t>
                  </w: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7</w:t>
            </w:r>
            <w:r>
              <w:rPr>
                <w:rFonts w:hint="eastAsia" w:ascii="宋体" w:hAnsi="宋体" w:eastAsia="宋体" w:cs="宋体"/>
                <w:b/>
                <w:sz w:val="24"/>
                <w:szCs w:val="24"/>
                <w:highlight w:val="none"/>
              </w:rPr>
              <w:t xml:space="preserve">  噪声监测结果表</w:t>
            </w:r>
          </w:p>
          <w:tbl>
            <w:tblPr>
              <w:tblStyle w:val="32"/>
              <w:tblW w:w="10325" w:type="dxa"/>
              <w:jc w:val="center"/>
              <w:tblLayout w:type="autofit"/>
              <w:tblCellMar>
                <w:top w:w="0" w:type="dxa"/>
                <w:left w:w="10" w:type="dxa"/>
                <w:bottom w:w="0" w:type="dxa"/>
                <w:right w:w="10" w:type="dxa"/>
              </w:tblCellMar>
            </w:tblPr>
            <w:tblGrid>
              <w:gridCol w:w="1016"/>
              <w:gridCol w:w="1620"/>
              <w:gridCol w:w="1065"/>
              <w:gridCol w:w="1200"/>
              <w:gridCol w:w="885"/>
              <w:gridCol w:w="915"/>
              <w:gridCol w:w="1350"/>
              <w:gridCol w:w="1020"/>
              <w:gridCol w:w="1254"/>
            </w:tblGrid>
            <w:tr>
              <w:tblPrEx>
                <w:tblCellMar>
                  <w:top w:w="0" w:type="dxa"/>
                  <w:left w:w="10" w:type="dxa"/>
                  <w:bottom w:w="0" w:type="dxa"/>
                  <w:right w:w="10" w:type="dxa"/>
                </w:tblCellMar>
              </w:tblPrEx>
              <w:trPr>
                <w:trHeight w:val="382" w:hRule="exact"/>
                <w:jc w:val="center"/>
              </w:trPr>
              <w:tc>
                <w:tcPr>
                  <w:vMerge w:val="restart"/>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检测日期</w:t>
                  </w:r>
                </w:p>
              </w:tc>
              <w:tc>
                <w:tcPr>
                  <w:tcW w:w="1620" w:type="dxa"/>
                  <w:vMerge w:val="restart"/>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点位</w:t>
                  </w:r>
                </w:p>
              </w:tc>
              <w:tc>
                <w:tcPr>
                  <w:tcW w:w="3150" w:type="dxa"/>
                  <w:gridSpan w:val="3"/>
                  <w:tcBorders>
                    <w:top w:val="single" w:color="auto" w:sz="4" w:space="0"/>
                    <w:left w:val="single" w:color="auto" w:sz="4" w:space="0"/>
                  </w:tcBorders>
                  <w:shd w:val="clear" w:color="auto" w:fill="FFFFFF"/>
                  <w:vAlign w:val="bottom"/>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昼间</w:t>
                  </w:r>
                  <w:r>
                    <w:rPr>
                      <w:rFonts w:hint="eastAsia" w:ascii="宋体" w:hAnsi="宋体" w:eastAsia="宋体" w:cs="宋体"/>
                      <w:color w:val="000000"/>
                      <w:spacing w:val="0"/>
                      <w:w w:val="100"/>
                      <w:position w:val="0"/>
                      <w:sz w:val="21"/>
                      <w:szCs w:val="21"/>
                      <w:lang w:val="en-US" w:eastAsia="en-US" w:bidi="en-US"/>
                    </w:rPr>
                    <w:t>Leq dB (A)</w:t>
                  </w:r>
                </w:p>
              </w:tc>
              <w:tc>
                <w:tcPr>
                  <w:tcW w:w="3285" w:type="dxa"/>
                  <w:gridSpan w:val="3"/>
                  <w:tcBorders>
                    <w:top w:val="single" w:color="auto" w:sz="4" w:space="0"/>
                    <w:left w:val="single" w:color="auto" w:sz="4" w:space="0"/>
                  </w:tcBorders>
                  <w:shd w:val="clear" w:color="auto" w:fill="FFFFFF"/>
                  <w:vAlign w:val="bottom"/>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夜间</w:t>
                  </w:r>
                  <w:r>
                    <w:rPr>
                      <w:rFonts w:hint="eastAsia" w:ascii="宋体" w:hAnsi="宋体" w:eastAsia="宋体" w:cs="宋体"/>
                      <w:color w:val="000000"/>
                      <w:spacing w:val="0"/>
                      <w:w w:val="100"/>
                      <w:position w:val="0"/>
                      <w:sz w:val="21"/>
                      <w:szCs w:val="21"/>
                      <w:lang w:val="en-US" w:eastAsia="en-US" w:bidi="en-US"/>
                    </w:rPr>
                    <w:t>Leq dB (A)</w:t>
                  </w:r>
                </w:p>
              </w:tc>
              <w:tc>
                <w:tcPr>
                  <w:tcW w:w="1254" w:type="dxa"/>
                  <w:tcBorders>
                    <w:top w:val="single" w:color="auto" w:sz="4" w:space="0"/>
                    <w:left w:val="single" w:color="auto" w:sz="4" w:space="0"/>
                    <w:right w:val="single" w:color="auto" w:sz="4" w:space="0"/>
                  </w:tcBorders>
                  <w:shd w:val="clear" w:color="auto" w:fill="FFFFFF"/>
                  <w:vAlign w:val="bottom"/>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 xml:space="preserve">夜间 </w:t>
                  </w:r>
                  <w:r>
                    <w:rPr>
                      <w:rFonts w:hint="eastAsia" w:ascii="宋体" w:hAnsi="宋体" w:eastAsia="宋体" w:cs="宋体"/>
                      <w:color w:val="000000"/>
                      <w:spacing w:val="0"/>
                      <w:w w:val="100"/>
                      <w:position w:val="0"/>
                      <w:sz w:val="21"/>
                      <w:szCs w:val="21"/>
                      <w:lang w:val="en-US" w:eastAsia="en-US" w:bidi="en-US"/>
                    </w:rPr>
                    <w:t>LAmax dB (A)</w:t>
                  </w:r>
                </w:p>
              </w:tc>
            </w:tr>
            <w:tr>
              <w:tblPrEx>
                <w:tblCellMar>
                  <w:top w:w="0" w:type="dxa"/>
                  <w:left w:w="10" w:type="dxa"/>
                  <w:bottom w:w="0" w:type="dxa"/>
                  <w:right w:w="10" w:type="dxa"/>
                </w:tblCellMar>
              </w:tblPrEx>
              <w:trPr>
                <w:trHeight w:val="475" w:hRule="exact"/>
                <w:jc w:val="center"/>
              </w:trPr>
              <w:tc>
                <w:tcPr>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620" w:type="dxa"/>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噪声源</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观测时间</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测量结果</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噪声源</w:t>
                  </w:r>
                </w:p>
              </w:tc>
              <w:tc>
                <w:tcPr>
                  <w:tcW w:w="135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观测时间</w:t>
                  </w:r>
                </w:p>
              </w:tc>
              <w:tc>
                <w:tcPr>
                  <w:tcW w:w="10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测量结果</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测量结果</w:t>
                  </w:r>
                </w:p>
              </w:tc>
            </w:tr>
            <w:tr>
              <w:tblPrEx>
                <w:tblCellMar>
                  <w:top w:w="0" w:type="dxa"/>
                  <w:left w:w="10" w:type="dxa"/>
                  <w:bottom w:w="0" w:type="dxa"/>
                  <w:right w:w="10" w:type="dxa"/>
                </w:tblCellMar>
              </w:tblPrEx>
              <w:trPr>
                <w:trHeight w:val="554" w:hRule="exact"/>
                <w:jc w:val="center"/>
              </w:trPr>
              <w:tc>
                <w:tcPr>
                  <w:vMerge w:val="restart"/>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10月29日</w:t>
                  </w: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厂界东侧外</w:t>
                  </w:r>
                  <w:r>
                    <w:rPr>
                      <w:rFonts w:hint="eastAsia" w:ascii="宋体" w:hAnsi="宋体" w:eastAsia="宋体" w:cs="宋体"/>
                      <w:color w:val="000000"/>
                      <w:spacing w:val="0"/>
                      <w:w w:val="100"/>
                      <w:position w:val="0"/>
                      <w:sz w:val="21"/>
                      <w:szCs w:val="21"/>
                      <w:lang w:val="en-US" w:eastAsia="en-US" w:bidi="en-US"/>
                    </w:rPr>
                    <w:t>N1</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9:12 ~ 9:13</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59.</w:t>
                  </w:r>
                  <w:r>
                    <w:rPr>
                      <w:rFonts w:hint="eastAsia" w:ascii="宋体" w:hAnsi="宋体" w:eastAsia="宋体" w:cs="宋体"/>
                      <w:color w:val="000000"/>
                      <w:spacing w:val="0"/>
                      <w:w w:val="100"/>
                      <w:position w:val="0"/>
                      <w:sz w:val="21"/>
                      <w:szCs w:val="21"/>
                      <w:lang w:val="zh-TW" w:eastAsia="zh-TW" w:bidi="zh-TW"/>
                    </w:rPr>
                    <w:t>9</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22:01 ~ 22:02</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43.3</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62" w:hRule="exact"/>
                <w:jc w:val="center"/>
              </w:trPr>
              <w:tc>
                <w:tcPr>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厂界南侧外</w:t>
                  </w:r>
                  <w:r>
                    <w:rPr>
                      <w:rFonts w:hint="eastAsia" w:ascii="宋体" w:hAnsi="宋体" w:eastAsia="宋体" w:cs="宋体"/>
                      <w:color w:val="000000"/>
                      <w:spacing w:val="0"/>
                      <w:w w:val="100"/>
                      <w:position w:val="0"/>
                      <w:sz w:val="21"/>
                      <w:szCs w:val="21"/>
                      <w:lang w:val="en-US" w:eastAsia="en-US" w:bidi="en-US"/>
                    </w:rPr>
                    <w:t>N2</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9:22 ~ 9:23</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57.0</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22:11 ~ 22:12</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44.4</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54" w:hRule="exact"/>
                <w:jc w:val="center"/>
              </w:trPr>
              <w:tc>
                <w:tcPr>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厂界西侧外</w:t>
                  </w:r>
                  <w:r>
                    <w:rPr>
                      <w:rFonts w:hint="eastAsia" w:ascii="宋体" w:hAnsi="宋体" w:eastAsia="宋体" w:cs="宋体"/>
                      <w:color w:val="000000"/>
                      <w:spacing w:val="0"/>
                      <w:w w:val="100"/>
                      <w:position w:val="0"/>
                      <w:sz w:val="21"/>
                      <w:szCs w:val="21"/>
                      <w:lang w:val="en-US" w:eastAsia="en-US" w:bidi="en-US"/>
                    </w:rPr>
                    <w:t>N3</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9:32 ~ 9:33</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57.</w:t>
                  </w:r>
                  <w:r>
                    <w:rPr>
                      <w:rFonts w:hint="eastAsia" w:ascii="宋体" w:hAnsi="宋体" w:eastAsia="宋体" w:cs="宋体"/>
                      <w:color w:val="000000"/>
                      <w:spacing w:val="0"/>
                      <w:w w:val="100"/>
                      <w:position w:val="0"/>
                      <w:sz w:val="21"/>
                      <w:szCs w:val="21"/>
                      <w:lang w:val="zh-TW" w:eastAsia="zh-TW" w:bidi="zh-TW"/>
                    </w:rPr>
                    <w:t>6</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 xml:space="preserve">22:21 </w:t>
                  </w:r>
                  <w:r>
                    <w:rPr>
                      <w:rFonts w:hint="eastAsia" w:ascii="宋体" w:hAnsi="宋体" w:eastAsia="宋体" w:cs="宋体"/>
                      <w:lang w:val="en-US" w:eastAsia="zh-CN"/>
                    </w:rPr>
                    <w:t>~</w:t>
                  </w:r>
                  <w:r>
                    <w:rPr>
                      <w:rFonts w:hint="eastAsia" w:ascii="宋体" w:hAnsi="宋体" w:eastAsia="宋体" w:cs="宋体"/>
                      <w:lang w:val="zh-TW" w:eastAsia="zh-TW"/>
                    </w:rPr>
                    <w:t>22:22</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43.</w:t>
                  </w:r>
                  <w:r>
                    <w:rPr>
                      <w:rFonts w:hint="eastAsia" w:ascii="宋体" w:hAnsi="宋体" w:eastAsia="宋体" w:cs="宋体"/>
                      <w:lang w:val="zh-TW" w:eastAsia="zh-TW"/>
                    </w:rPr>
                    <w:t>0</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62" w:hRule="exact"/>
                <w:jc w:val="center"/>
              </w:trPr>
              <w:tc>
                <w:tcPr>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厂界北侧外</w:t>
                  </w:r>
                  <w:r>
                    <w:rPr>
                      <w:rFonts w:hint="eastAsia" w:ascii="宋体" w:hAnsi="宋体" w:eastAsia="宋体" w:cs="宋体"/>
                      <w:color w:val="000000"/>
                      <w:spacing w:val="0"/>
                      <w:w w:val="100"/>
                      <w:position w:val="0"/>
                      <w:sz w:val="21"/>
                      <w:szCs w:val="21"/>
                      <w:lang w:val="en-US" w:eastAsia="en-US" w:bidi="en-US"/>
                    </w:rPr>
                    <w:t>N4</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9:41 ~ 9:42</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57.</w:t>
                  </w:r>
                  <w:r>
                    <w:rPr>
                      <w:rFonts w:hint="eastAsia" w:ascii="宋体" w:hAnsi="宋体" w:eastAsia="宋体" w:cs="宋体"/>
                      <w:color w:val="000000"/>
                      <w:spacing w:val="0"/>
                      <w:w w:val="100"/>
                      <w:position w:val="0"/>
                      <w:sz w:val="21"/>
                      <w:szCs w:val="21"/>
                      <w:lang w:val="zh-TW" w:eastAsia="zh-TW" w:bidi="zh-TW"/>
                    </w:rPr>
                    <w:t>6</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22:30 ~ 22:31</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45.6</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54" w:hRule="exact"/>
                <w:jc w:val="center"/>
              </w:trPr>
              <w:tc>
                <w:tcPr>
                  <w:vMerge w:val="restart"/>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10月30日</w:t>
                  </w: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厂界东侧外</w:t>
                  </w:r>
                  <w:r>
                    <w:rPr>
                      <w:rFonts w:hint="eastAsia" w:ascii="宋体" w:hAnsi="宋体" w:eastAsia="宋体" w:cs="宋体"/>
                      <w:color w:val="000000"/>
                      <w:spacing w:val="0"/>
                      <w:w w:val="100"/>
                      <w:position w:val="0"/>
                      <w:sz w:val="21"/>
                      <w:szCs w:val="21"/>
                      <w:lang w:val="en-US" w:eastAsia="en-US" w:bidi="en-US"/>
                    </w:rPr>
                    <w:t>N1</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9:30 ~ 9:31</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59.0</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22:01 ~ 22:02</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44.</w:t>
                  </w:r>
                  <w:r>
                    <w:rPr>
                      <w:rFonts w:hint="eastAsia" w:ascii="宋体" w:hAnsi="宋体" w:eastAsia="宋体" w:cs="宋体"/>
                      <w:lang w:val="zh-TW" w:eastAsia="zh-TW"/>
                    </w:rPr>
                    <w:t>2</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54" w:hRule="exact"/>
                <w:jc w:val="center"/>
              </w:trPr>
              <w:tc>
                <w:tcPr>
                  <w:vMerge w:val="continue"/>
                  <w:tcBorders>
                    <w:left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厂界南侧外</w:t>
                  </w:r>
                  <w:r>
                    <w:rPr>
                      <w:rFonts w:hint="eastAsia" w:ascii="宋体" w:hAnsi="宋体" w:eastAsia="宋体" w:cs="宋体"/>
                      <w:color w:val="000000"/>
                      <w:spacing w:val="0"/>
                      <w:w w:val="100"/>
                      <w:position w:val="0"/>
                      <w:sz w:val="21"/>
                      <w:szCs w:val="21"/>
                      <w:lang w:val="en-US" w:eastAsia="en-US" w:bidi="en-US"/>
                    </w:rPr>
                    <w:t>N2</w:t>
                  </w:r>
                </w:p>
              </w:tc>
              <w:tc>
                <w:tcPr>
                  <w:tcW w:w="106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9:39 ~ 9:40</w:t>
                  </w:r>
                </w:p>
              </w:tc>
              <w:tc>
                <w:tcPr>
                  <w:tcW w:w="88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56.8</w:t>
                  </w:r>
                </w:p>
              </w:tc>
              <w:tc>
                <w:tcPr>
                  <w:tcW w:w="915" w:type="dxa"/>
                  <w:tcBorders>
                    <w:top w:val="single" w:color="auto" w:sz="4" w:space="0"/>
                    <w:lef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22:13 ~ 22:14</w:t>
                  </w:r>
                </w:p>
              </w:tc>
              <w:tc>
                <w:tcPr>
                  <w:tcW w:w="1020" w:type="dxa"/>
                  <w:tcBorders>
                    <w:top w:val="single" w:color="auto" w:sz="4" w:space="0"/>
                    <w:left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44.6</w:t>
                  </w:r>
                </w:p>
              </w:tc>
              <w:tc>
                <w:tcPr>
                  <w:tcW w:w="1254" w:type="dxa"/>
                  <w:tcBorders>
                    <w:top w:val="single" w:color="auto" w:sz="4" w:space="0"/>
                    <w:left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62" w:hRule="exact"/>
                <w:jc w:val="center"/>
              </w:trPr>
              <w:tc>
                <w:tcPr>
                  <w:vMerge w:val="continue"/>
                  <w:tcBorders>
                    <w:left w:val="single" w:color="auto" w:sz="4" w:space="0"/>
                    <w:bottom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厂界西侧外</w:t>
                  </w:r>
                  <w:r>
                    <w:rPr>
                      <w:rFonts w:hint="eastAsia" w:ascii="宋体" w:hAnsi="宋体" w:eastAsia="宋体" w:cs="宋体"/>
                      <w:color w:val="000000"/>
                      <w:spacing w:val="0"/>
                      <w:w w:val="100"/>
                      <w:position w:val="0"/>
                      <w:sz w:val="21"/>
                      <w:szCs w:val="21"/>
                      <w:lang w:val="en-US" w:eastAsia="en-US" w:bidi="en-US"/>
                    </w:rPr>
                    <w:t>N3</w:t>
                  </w:r>
                </w:p>
              </w:tc>
              <w:tc>
                <w:tcPr>
                  <w:tcW w:w="1065"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9:47 ~ 9:48</w:t>
                  </w:r>
                </w:p>
              </w:tc>
              <w:tc>
                <w:tcPr>
                  <w:tcW w:w="885"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57.6</w:t>
                  </w:r>
                </w:p>
              </w:tc>
              <w:tc>
                <w:tcPr>
                  <w:tcW w:w="915"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bottom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22:22 ~ 22:23</w:t>
                  </w:r>
                </w:p>
              </w:tc>
              <w:tc>
                <w:tcPr>
                  <w:tcW w:w="1020" w:type="dxa"/>
                  <w:tcBorders>
                    <w:top w:val="single" w:color="auto" w:sz="4" w:space="0"/>
                    <w:left w:val="single" w:color="auto" w:sz="4" w:space="0"/>
                    <w:bottom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43.</w:t>
                  </w:r>
                  <w:r>
                    <w:rPr>
                      <w:rFonts w:hint="eastAsia" w:ascii="宋体" w:hAnsi="宋体" w:eastAsia="宋体" w:cs="宋体"/>
                      <w:lang w:val="zh-TW" w:eastAsia="zh-TW"/>
                    </w:rPr>
                    <w:t>2</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562" w:hRule="exact"/>
                <w:jc w:val="center"/>
              </w:trPr>
              <w:tc>
                <w:tcPr>
                  <w:vMerge w:val="continue"/>
                  <w:tcBorders>
                    <w:top w:val="single" w:color="auto" w:sz="4" w:space="0"/>
                    <w:left w:val="single" w:color="auto" w:sz="4" w:space="0"/>
                    <w:bottom w:val="single" w:color="auto" w:sz="4" w:space="0"/>
                  </w:tcBorders>
                  <w:shd w:val="clear" w:color="auto" w:fill="FFFFFF"/>
                  <w:vAlign w:val="center"/>
                </w:tcPr>
                <w:p>
                  <w:pPr>
                    <w:rPr>
                      <w:rFonts w:hint="eastAsia" w:ascii="宋体" w:hAnsi="宋体" w:eastAsia="宋体" w:cs="宋体"/>
                      <w:sz w:val="21"/>
                      <w:szCs w:val="21"/>
                    </w:rPr>
                  </w:pPr>
                </w:p>
              </w:tc>
              <w:tc>
                <w:tcPr>
                  <w:tcW w:w="1620"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厂界北侧外</w:t>
                  </w:r>
                  <w:r>
                    <w:rPr>
                      <w:rFonts w:hint="eastAsia" w:ascii="宋体" w:hAnsi="宋体" w:eastAsia="宋体" w:cs="宋体"/>
                      <w:color w:val="000000"/>
                      <w:spacing w:val="0"/>
                      <w:w w:val="100"/>
                      <w:position w:val="0"/>
                      <w:sz w:val="21"/>
                      <w:szCs w:val="21"/>
                      <w:lang w:val="en-US" w:eastAsia="en-US" w:bidi="en-US"/>
                    </w:rPr>
                    <w:t>N4</w:t>
                  </w:r>
                </w:p>
              </w:tc>
              <w:tc>
                <w:tcPr>
                  <w:tcW w:w="1065"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机械噪声</w:t>
                  </w:r>
                </w:p>
              </w:tc>
              <w:tc>
                <w:tcPr>
                  <w:tcW w:w="1200"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both"/>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9:58 ~ 9:59</w:t>
                  </w:r>
                </w:p>
              </w:tc>
              <w:tc>
                <w:tcPr>
                  <w:tcW w:w="88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140"/>
                    <w:jc w:val="cente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en-US" w:eastAsia="en-US" w:bidi="en-US"/>
                    </w:rPr>
                    <w:t>58.0</w:t>
                  </w:r>
                </w:p>
              </w:tc>
              <w:tc>
                <w:tcPr>
                  <w:tcW w:w="915" w:type="dxa"/>
                  <w:tcBorders>
                    <w:top w:val="single" w:color="auto" w:sz="4" w:space="0"/>
                    <w:left w:val="single" w:color="auto" w:sz="4" w:space="0"/>
                    <w:bottom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环境噪声</w:t>
                  </w:r>
                </w:p>
              </w:tc>
              <w:tc>
                <w:tcPr>
                  <w:tcW w:w="1350" w:type="dxa"/>
                  <w:tcBorders>
                    <w:top w:val="single" w:color="auto" w:sz="4" w:space="0"/>
                    <w:left w:val="single" w:color="auto" w:sz="4" w:space="0"/>
                    <w:bottom w:val="single" w:color="auto" w:sz="4" w:space="0"/>
                  </w:tcBorders>
                  <w:shd w:val="clear" w:color="auto" w:fill="FFFFFF"/>
                  <w:vAlign w:val="center"/>
                </w:tcPr>
                <w:p>
                  <w:pPr>
                    <w:rPr>
                      <w:rFonts w:hint="eastAsia" w:ascii="宋体" w:hAnsi="宋体" w:eastAsia="宋体" w:cs="宋体"/>
                    </w:rPr>
                  </w:pPr>
                  <w:r>
                    <w:rPr>
                      <w:rFonts w:hint="eastAsia" w:ascii="宋体" w:hAnsi="宋体" w:eastAsia="宋体" w:cs="宋体"/>
                      <w:lang w:val="zh-TW" w:eastAsia="zh-TW"/>
                    </w:rPr>
                    <w:t>22:32 ~ 22:33</w:t>
                  </w:r>
                </w:p>
              </w:tc>
              <w:tc>
                <w:tcPr>
                  <w:tcW w:w="1020" w:type="dxa"/>
                  <w:tcBorders>
                    <w:top w:val="single" w:color="auto" w:sz="4" w:space="0"/>
                    <w:left w:val="single" w:color="auto" w:sz="4" w:space="0"/>
                    <w:bottom w:val="single" w:color="auto" w:sz="4" w:space="0"/>
                  </w:tcBorders>
                  <w:shd w:val="clear" w:color="auto" w:fill="FFFFFF"/>
                  <w:vAlign w:val="center"/>
                </w:tcPr>
                <w:p>
                  <w:pPr>
                    <w:jc w:val="center"/>
                    <w:rPr>
                      <w:rFonts w:hint="eastAsia" w:ascii="宋体" w:hAnsi="宋体" w:eastAsia="宋体" w:cs="宋体"/>
                    </w:rPr>
                  </w:pPr>
                  <w:r>
                    <w:rPr>
                      <w:rFonts w:hint="eastAsia" w:ascii="宋体" w:hAnsi="宋体" w:eastAsia="宋体" w:cs="宋体"/>
                      <w:lang w:val="en-US" w:eastAsia="en-US"/>
                    </w:rPr>
                    <w:t>45.</w:t>
                  </w:r>
                  <w:r>
                    <w:rPr>
                      <w:rFonts w:hint="eastAsia" w:ascii="宋体" w:hAnsi="宋体" w:eastAsia="宋体" w:cs="宋体"/>
                      <w:lang w:val="zh-TW" w:eastAsia="zh-TW"/>
                    </w:rPr>
                    <w:t>2</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widowControl w:val="0"/>
                    <w:shd w:val="clear" w:color="auto" w:fill="auto"/>
                    <w:bidi w:val="0"/>
                    <w:spacing w:before="0" w:after="0" w:line="240" w:lineRule="auto"/>
                    <w:ind w:left="0" w:right="0" w:firstLine="620"/>
                    <w:jc w:val="left"/>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lang w:val="zh-TW" w:eastAsia="zh-TW" w:bidi="zh-TW"/>
                    </w:rPr>
                    <w:t>/</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月2</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日，安徽美博智能科技有限公司厂界东</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北</w:t>
            </w:r>
            <w:r>
              <w:rPr>
                <w:rFonts w:hint="eastAsia" w:ascii="Times New Roman" w:eastAsia="宋体"/>
                <w:kern w:val="0"/>
                <w:sz w:val="24"/>
                <w:szCs w:val="22"/>
                <w:highlight w:val="none"/>
                <w:lang w:val="en-US" w:eastAsia="zh-CN" w:bidi="zh-CN"/>
              </w:rPr>
              <w:t>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w:t>
            </w:r>
            <w:r>
              <w:rPr>
                <w:rFonts w:hint="eastAsia" w:ascii="宋体" w:hAnsi="宋体" w:eastAsia="宋体" w:cs="Times New Roman"/>
                <w:b/>
                <w:color w:val="auto"/>
                <w:sz w:val="28"/>
                <w:szCs w:val="28"/>
              </w:rPr>
              <w:t>染</w:t>
            </w:r>
            <w:r>
              <w:rPr>
                <w:rFonts w:hint="eastAsia" w:ascii="宋体" w:hAnsi="宋体" w:eastAsia="宋体" w:cs="Times New Roman"/>
                <w:b/>
                <w:sz w:val="28"/>
                <w:szCs w:val="28"/>
              </w:rPr>
              <w:t>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widowControl w:val="0"/>
              <w:spacing w:line="360" w:lineRule="auto"/>
              <w:ind w:firstLine="480" w:firstLineChars="2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w:t>
            </w:r>
            <w:r>
              <w:rPr>
                <w:rFonts w:hint="eastAsia" w:cs="Times New Roman"/>
                <w:sz w:val="24"/>
                <w:highlight w:val="none"/>
                <w:lang w:val="en-US" w:eastAsia="zh-CN"/>
              </w:rPr>
              <w:t>生活污水</w:t>
            </w:r>
            <w:r>
              <w:rPr>
                <w:rFonts w:hint="default" w:ascii="Times New Roman" w:hAnsi="Times New Roman" w:eastAsia="宋体" w:cs="Times New Roman"/>
                <w:sz w:val="24"/>
                <w:highlight w:val="none"/>
                <w:lang w:val="en-US" w:eastAsia="zh-CN"/>
              </w:rPr>
              <w:t>经化粪池预处理后由市政污水管网进入</w:t>
            </w:r>
            <w:r>
              <w:rPr>
                <w:rFonts w:hint="eastAsia" w:cs="Times New Roman"/>
                <w:sz w:val="24"/>
                <w:highlight w:val="none"/>
                <w:lang w:val="en-US" w:eastAsia="zh-CN"/>
              </w:rPr>
              <w:t>江北</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4.3废气排污总量核算：</w:t>
            </w:r>
          </w:p>
          <w:p>
            <w:pPr>
              <w:pStyle w:val="44"/>
              <w:rPr>
                <w:rFonts w:hint="eastAsia" w:cs="Times New Roman"/>
                <w:b/>
                <w:bCs/>
                <w:sz w:val="24"/>
                <w:highlight w:val="none"/>
                <w:lang w:val="en-US" w:eastAsia="zh-CN"/>
              </w:rPr>
            </w:pPr>
            <w:r>
              <w:rPr>
                <w:rFonts w:hint="default" w:ascii="Times New Roman" w:hAnsi="Times New Roman" w:eastAsia="宋体" w:cs="Times New Roman"/>
                <w:sz w:val="24"/>
                <w:highlight w:val="none"/>
                <w:lang w:val="en-US" w:eastAsia="zh-CN"/>
              </w:rPr>
              <w:t>根据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w:t>
            </w:r>
            <w:r>
              <w:rPr>
                <w:rFonts w:hint="default" w:ascii="Times New Roman" w:hAnsi="Times New Roman" w:eastAsia="宋体" w:cs="Times New Roman"/>
                <w:color w:val="auto"/>
                <w:sz w:val="24"/>
                <w:highlight w:val="none"/>
                <w:lang w:val="en-US" w:eastAsia="zh-CN"/>
              </w:rPr>
              <w:t>VOCs总量控制指标</w:t>
            </w:r>
            <w:r>
              <w:rPr>
                <w:rFonts w:hint="eastAsia" w:cs="Times New Roman"/>
                <w:color w:val="auto"/>
                <w:sz w:val="24"/>
                <w:highlight w:val="none"/>
                <w:lang w:val="en-US" w:eastAsia="zh-CN"/>
              </w:rPr>
              <w:t>为0.108t/a</w:t>
            </w:r>
            <w:r>
              <w:rPr>
                <w:rFonts w:hint="default" w:ascii="Times New Roman" w:hAnsi="Times New Roman" w:eastAsia="宋体" w:cs="Times New Roman"/>
                <w:color w:val="auto"/>
                <w:sz w:val="24"/>
                <w:highlight w:val="none"/>
                <w:lang w:val="en-US" w:eastAsia="zh-CN"/>
              </w:rPr>
              <w:t>。</w:t>
            </w:r>
          </w:p>
          <w:p>
            <w:pPr>
              <w:spacing w:line="360" w:lineRule="auto"/>
              <w:ind w:firstLine="482" w:firstLineChars="200"/>
              <w:jc w:val="center"/>
              <w:rPr>
                <w:rFonts w:hint="eastAsia" w:cs="Times New Roman"/>
                <w:b/>
                <w:bCs/>
                <w:sz w:val="24"/>
                <w:highlight w:val="none"/>
                <w:lang w:val="en-US" w:eastAsia="zh-CN"/>
              </w:rPr>
            </w:pPr>
            <w:r>
              <w:rPr>
                <w:rFonts w:hint="eastAsia" w:cs="Times New Roman"/>
                <w:b/>
                <w:bCs/>
                <w:sz w:val="24"/>
                <w:highlight w:val="none"/>
                <w:lang w:val="en-US" w:eastAsia="zh-CN"/>
              </w:rPr>
              <w:t>表7-8  项目总量控制指标核算</w:t>
            </w:r>
          </w:p>
          <w:tbl>
            <w:tblPr>
              <w:tblStyle w:val="33"/>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74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383" w:type="pct"/>
                  <w:tcBorders>
                    <w:tl2br w:val="nil"/>
                    <w:tr2bl w:val="nil"/>
                  </w:tcBorders>
                  <w:vAlign w:val="center"/>
                </w:tcPr>
                <w:p>
                  <w:pPr>
                    <w:pStyle w:val="44"/>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污染物名称</w:t>
                  </w:r>
                </w:p>
              </w:tc>
              <w:tc>
                <w:tcPr>
                  <w:tcW w:w="3616" w:type="pct"/>
                  <w:tcBorders>
                    <w:tl2br w:val="nil"/>
                    <w:tr2bl w:val="nil"/>
                  </w:tcBorders>
                  <w:vAlign w:val="center"/>
                </w:tcPr>
                <w:p>
                  <w:pPr>
                    <w:pStyle w:val="44"/>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VOCs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383" w:type="pct"/>
                  <w:tcBorders>
                    <w:tl2br w:val="nil"/>
                    <w:tr2bl w:val="nil"/>
                  </w:tcBorders>
                  <w:vAlign w:val="center"/>
                </w:tcPr>
                <w:p>
                  <w:pPr>
                    <w:pStyle w:val="44"/>
                    <w:ind w:firstLine="420" w:firstLineChars="20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sz w:val="21"/>
                      <w:vertAlign w:val="baseline"/>
                      <w:lang w:val="en-US" w:eastAsia="zh-CN"/>
                    </w:rPr>
                    <w:t>环评核算总量（t/a）</w:t>
                  </w:r>
                </w:p>
              </w:tc>
              <w:tc>
                <w:tcPr>
                  <w:tcW w:w="3616" w:type="pct"/>
                  <w:tcBorders>
                    <w:tl2br w:val="nil"/>
                    <w:tr2bl w:val="nil"/>
                  </w:tcBorders>
                  <w:vAlign w:val="center"/>
                </w:tcPr>
                <w:p>
                  <w:pPr>
                    <w:pStyle w:val="44"/>
                    <w:jc w:val="center"/>
                    <w:rPr>
                      <w:rFonts w:hint="eastAsia" w:ascii="Times New Roman" w:hAnsi="Times New Roman"/>
                      <w:sz w:val="21"/>
                      <w:vertAlign w:val="baseline"/>
                      <w:lang w:val="en-US" w:eastAsia="zh-CN"/>
                    </w:rPr>
                  </w:pPr>
                  <w:r>
                    <w:rPr>
                      <w:rFonts w:hint="eastAsia" w:ascii="Times New Roman" w:hAnsi="Times New Roman"/>
                      <w:sz w:val="21"/>
                      <w:vertAlign w:val="baseline"/>
                      <w:lang w:val="en-US" w:eastAsia="zh-CN"/>
                    </w:rPr>
                    <w:t>0.863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383" w:type="pct"/>
                  <w:tcBorders>
                    <w:tl2br w:val="nil"/>
                    <w:tr2bl w:val="nil"/>
                  </w:tcBorders>
                  <w:vAlign w:val="center"/>
                </w:tcPr>
                <w:p>
                  <w:pPr>
                    <w:pStyle w:val="44"/>
                    <w:ind w:firstLine="420" w:firstLineChars="20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sz w:val="21"/>
                      <w:vertAlign w:val="baseline"/>
                      <w:lang w:val="en-US" w:eastAsia="zh-CN"/>
                    </w:rPr>
                    <w:t>实际排放总量（t/a）</w:t>
                  </w:r>
                </w:p>
              </w:tc>
              <w:tc>
                <w:tcPr>
                  <w:tcW w:w="3616" w:type="pct"/>
                  <w:tcBorders>
                    <w:tl2br w:val="nil"/>
                    <w:tr2bl w:val="nil"/>
                  </w:tcBorders>
                  <w:vAlign w:val="center"/>
                </w:tcPr>
                <w:p>
                  <w:pPr>
                    <w:pStyle w:val="44"/>
                    <w:jc w:val="center"/>
                    <w:rPr>
                      <w:rFonts w:hint="default" w:ascii="Times New Roman" w:hAnsi="Times New Roman"/>
                      <w:sz w:val="21"/>
                      <w:vertAlign w:val="baseline"/>
                      <w:lang w:val="en-US" w:eastAsia="zh-CN"/>
                    </w:rPr>
                  </w:pPr>
                  <w:r>
                    <w:rPr>
                      <w:rFonts w:hint="eastAsia" w:ascii="Times New Roman" w:hAnsi="Times New Roman"/>
                      <w:color w:val="auto"/>
                      <w:sz w:val="21"/>
                      <w:vertAlign w:val="baseline"/>
                      <w:lang w:val="en-US" w:eastAsia="zh-CN"/>
                    </w:rPr>
                    <w:t>0.108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1383" w:type="pct"/>
                  <w:tcBorders>
                    <w:tl2br w:val="nil"/>
                    <w:tr2bl w:val="nil"/>
                  </w:tcBorders>
                  <w:vAlign w:val="center"/>
                </w:tcPr>
                <w:p>
                  <w:pPr>
                    <w:pStyle w:val="44"/>
                    <w:ind w:firstLine="420" w:firstLineChars="20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sz w:val="21"/>
                      <w:vertAlign w:val="baseline"/>
                      <w:lang w:val="en-US" w:eastAsia="zh-CN"/>
                    </w:rPr>
                    <w:t>备注</w:t>
                  </w:r>
                </w:p>
              </w:tc>
              <w:tc>
                <w:tcPr>
                  <w:tcW w:w="3616" w:type="pct"/>
                  <w:tcBorders>
                    <w:tl2br w:val="nil"/>
                    <w:tr2bl w:val="nil"/>
                  </w:tcBorders>
                  <w:vAlign w:val="center"/>
                </w:tcPr>
                <w:p>
                  <w:pPr>
                    <w:pStyle w:val="44"/>
                    <w:ind w:firstLine="420" w:firstLineChars="20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sz w:val="21"/>
                      <w:vertAlign w:val="baseline"/>
                      <w:lang w:val="en-US" w:eastAsia="zh-CN"/>
                    </w:rPr>
                    <w:t>气态污染物排放总量（t）=</w:t>
                  </w:r>
                  <m:oMath>
                    <m:f>
                      <m:fPr>
                        <m:ctrlPr>
                          <w:rPr>
                            <w:rFonts w:hint="default" w:ascii="Cambria Math" w:hAnsi="Cambria Math" w:cs="Times New Roman"/>
                            <w:i/>
                            <w:sz w:val="28"/>
                            <w:szCs w:val="28"/>
                            <w:vertAlign w:val="baseline"/>
                            <w:lang w:val="en-US"/>
                          </w:rPr>
                        </m:ctrlPr>
                      </m:fPr>
                      <m:num>
                        <m:r>
                          <m:rPr/>
                          <w:rPr>
                            <w:rFonts w:hint="default" w:ascii="Cambria Math" w:hAnsi="Cambria Math" w:cs="Times New Roman"/>
                            <w:sz w:val="28"/>
                            <w:szCs w:val="28"/>
                            <w:vertAlign w:val="baseline"/>
                            <w:lang w:val="en-US" w:eastAsia="zh-CN"/>
                          </w:rPr>
                          <m:t>污染物排放速率（kg/ℎ）</m:t>
                        </m:r>
                        <m:r>
                          <m:rPr/>
                          <w:rPr>
                            <w:rFonts w:hint="default" w:ascii="Cambria Math" w:hAnsi="Cambria Math" w:cs="Times New Roman"/>
                            <w:sz w:val="28"/>
                            <w:szCs w:val="28"/>
                            <w:vertAlign w:val="baseline"/>
                            <w:lang w:val="en-US"/>
                          </w:rPr>
                          <m:t>×</m:t>
                        </m:r>
                        <m:r>
                          <m:rPr/>
                          <w:rPr>
                            <w:rFonts w:hint="default" w:ascii="Cambria Math" w:hAnsi="Cambria Math" w:cs="Times New Roman"/>
                            <w:sz w:val="28"/>
                            <w:szCs w:val="28"/>
                            <w:vertAlign w:val="baseline"/>
                            <w:lang w:val="en-US" w:eastAsia="zh-CN"/>
                          </w:rPr>
                          <m:t>年排放小时数（ℎ）</m:t>
                        </m:r>
                        <m:ctrlPr>
                          <w:rPr>
                            <w:rFonts w:hint="default" w:ascii="Cambria Math" w:hAnsi="Cambria Math" w:cs="Times New Roman"/>
                            <w:i/>
                            <w:sz w:val="28"/>
                            <w:szCs w:val="28"/>
                            <w:vertAlign w:val="baseline"/>
                            <w:lang w:val="en-US"/>
                          </w:rPr>
                        </m:ctrlPr>
                      </m:num>
                      <m:den>
                        <m:r>
                          <m:rPr/>
                          <w:rPr>
                            <w:rFonts w:hint="default" w:ascii="Cambria Math" w:hAnsi="Cambria Math" w:cs="Times New Roman"/>
                            <w:sz w:val="28"/>
                            <w:szCs w:val="28"/>
                            <w:vertAlign w:val="baseline"/>
                            <w:lang w:val="en-US" w:eastAsia="zh-CN"/>
                          </w:rPr>
                          <m:t>1000</m:t>
                        </m:r>
                        <m:ctrlPr>
                          <w:rPr>
                            <w:rFonts w:hint="default" w:ascii="Cambria Math" w:hAnsi="Cambria Math" w:cs="Times New Roman"/>
                            <w:i/>
                            <w:sz w:val="28"/>
                            <w:szCs w:val="28"/>
                            <w:vertAlign w:val="baseline"/>
                            <w:lang w:val="en-US"/>
                          </w:rPr>
                        </m:ctrlPr>
                      </m:den>
                    </m:f>
                  </m:oMath>
                </w:p>
              </w:tc>
            </w:tr>
          </w:tbl>
          <w:p>
            <w:pPr>
              <w:spacing w:line="360" w:lineRule="auto"/>
              <w:rPr>
                <w:rFonts w:hint="default" w:ascii="宋体" w:hAnsi="宋体" w:eastAsia="宋体" w:cs="Times New Roman"/>
                <w:sz w:val="18"/>
                <w:szCs w:val="18"/>
                <w:lang w:val="en-US" w:eastAsia="zh-CN"/>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eastAsia="宋体"/>
          <w:b/>
          <w:sz w:val="28"/>
          <w:szCs w:val="28"/>
          <w:lang w:eastAsia="zh-CN"/>
        </w:rPr>
      </w:pPr>
      <w:r>
        <w:rPr>
          <w:rFonts w:hint="eastAsia"/>
          <w:b/>
          <w:sz w:val="28"/>
          <w:szCs w:val="28"/>
        </w:rPr>
        <w:t>表</w:t>
      </w:r>
      <w:r>
        <w:rPr>
          <w:rFonts w:hint="eastAsia"/>
          <w:b/>
          <w:sz w:val="28"/>
          <w:szCs w:val="28"/>
          <w:lang w:val="en-US" w:eastAsia="zh-CN"/>
        </w:rPr>
        <w:t>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2"/>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2"/>
              <w:ind w:firstLine="480" w:firstLineChars="200"/>
              <w:jc w:val="both"/>
              <w:rPr>
                <w:rFonts w:ascii="Times New Roman" w:hAnsi="Times New Roman"/>
                <w:color w:val="000000"/>
                <w:sz w:val="24"/>
                <w:highlight w:val="yellow"/>
                <w:lang w:eastAsia="zh-CN"/>
              </w:rPr>
            </w:pPr>
            <w:r>
              <w:rPr>
                <w:rFonts w:ascii="Times New Roman" w:hAnsi="Times New Roman"/>
                <w:sz w:val="24"/>
                <w:lang w:eastAsia="zh-CN"/>
              </w:rPr>
              <w:t>本次监测结果显示：</w:t>
            </w:r>
            <w:r>
              <w:rPr>
                <w:rFonts w:hint="eastAsia" w:ascii="Times New Roman" w:hAnsi="Times New Roman"/>
                <w:sz w:val="24"/>
                <w:lang w:val="en-US" w:eastAsia="zh-CN"/>
              </w:rPr>
              <w:t>2021年10月29日和2021年10月30日，安徽美博智能科技有限公司生活餐饮污水排放口PH值、CODcr、BOD5、SS、氨氮排放浓度均满足《污水综合排放标准》（GB8978-1996）中三级标准要求。</w:t>
            </w:r>
          </w:p>
          <w:p>
            <w:pPr>
              <w:pStyle w:val="22"/>
              <w:jc w:val="both"/>
              <w:rPr>
                <w:rFonts w:ascii="宋体" w:hAnsi="宋体"/>
                <w:b/>
                <w:sz w:val="28"/>
                <w:szCs w:val="28"/>
                <w:lang w:eastAsia="zh-CN"/>
              </w:rPr>
            </w:pPr>
            <w:r>
              <w:rPr>
                <w:rFonts w:hint="eastAsia" w:ascii="宋体" w:hAnsi="宋体"/>
                <w:b/>
                <w:sz w:val="28"/>
                <w:szCs w:val="28"/>
                <w:lang w:eastAsia="zh-CN"/>
              </w:rPr>
              <w:t>2、废气</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hAnsi="Times New Roman"/>
                <w:sz w:val="24"/>
                <w:lang w:val="en-US" w:eastAsia="zh-CN"/>
              </w:rPr>
            </w:pPr>
            <w:r>
              <w:rPr>
                <w:rFonts w:hint="eastAsia" w:ascii="Times New Roman" w:hAnsi="Times New Roman"/>
                <w:sz w:val="24"/>
              </w:rPr>
              <w:t>有组织废气：</w:t>
            </w:r>
            <w:r>
              <w:rPr>
                <w:rFonts w:hint="eastAsia" w:ascii="Times New Roman" w:eastAsia="宋体"/>
                <w:kern w:val="0"/>
                <w:sz w:val="24"/>
                <w:szCs w:val="22"/>
                <w:lang w:val="en-US" w:eastAsia="zh-CN" w:bidi="zh-CN"/>
              </w:rPr>
              <w:t>2021年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月2</w:t>
            </w:r>
            <w:r>
              <w:rPr>
                <w:rFonts w:hint="eastAsia"/>
                <w:kern w:val="0"/>
                <w:sz w:val="24"/>
                <w:szCs w:val="22"/>
                <w:lang w:val="en-US" w:eastAsia="zh-CN" w:bidi="zh-CN"/>
              </w:rPr>
              <w:t>9</w:t>
            </w:r>
            <w:r>
              <w:rPr>
                <w:rFonts w:hint="eastAsia" w:ascii="Times New Roman" w:eastAsia="宋体"/>
                <w:kern w:val="0"/>
                <w:sz w:val="24"/>
                <w:szCs w:val="22"/>
                <w:lang w:val="en-US" w:eastAsia="zh-CN" w:bidi="zh-CN"/>
              </w:rPr>
              <w:t>日和2021年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日，安徽美博智能科技有限公司</w:t>
            </w:r>
            <w:r>
              <w:rPr>
                <w:rFonts w:hint="eastAsia"/>
                <w:kern w:val="0"/>
                <w:sz w:val="24"/>
                <w:szCs w:val="22"/>
                <w:lang w:val="en-US" w:eastAsia="zh-CN" w:bidi="zh-CN"/>
              </w:rPr>
              <w:t>注塑废气</w:t>
            </w:r>
            <w:r>
              <w:rPr>
                <w:rFonts w:hint="default"/>
                <w:kern w:val="0"/>
                <w:sz w:val="24"/>
                <w:szCs w:val="22"/>
                <w:lang w:val="en-US" w:eastAsia="zh-CN" w:bidi="zh-CN"/>
              </w:rPr>
              <w:t>排气筒</w:t>
            </w:r>
            <w:r>
              <w:rPr>
                <w:rFonts w:hint="eastAsia"/>
                <w:kern w:val="0"/>
                <w:sz w:val="24"/>
                <w:szCs w:val="22"/>
                <w:lang w:val="en-US" w:eastAsia="zh-CN" w:bidi="zh-CN"/>
              </w:rPr>
              <w:t>出口与脱脂烘干废气排气筒出口的非甲烷总烃排放浓度满足上海市地方标准《大气污染物综合排放标准》（DB31/933-2015）表1中的大气污染物监控点浓度限值。无</w:t>
            </w:r>
            <w:r>
              <w:rPr>
                <w:rFonts w:hint="eastAsia" w:ascii="Times New Roman" w:hAnsi="Times New Roman"/>
                <w:sz w:val="24"/>
                <w:lang w:val="en-US" w:eastAsia="zh-CN"/>
              </w:rPr>
              <w:t>组织废气：</w:t>
            </w:r>
            <w:r>
              <w:rPr>
                <w:rFonts w:hint="eastAsia" w:ascii="Times New Roman" w:eastAsia="宋体"/>
                <w:kern w:val="0"/>
                <w:sz w:val="24"/>
                <w:szCs w:val="22"/>
                <w:highlight w:val="none"/>
                <w:lang w:val="en-US" w:eastAsia="zh-CN" w:bidi="zh-CN"/>
              </w:rPr>
              <w:t>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月2</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日和2021年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日，安徽美博智能科技有限公司</w:t>
            </w:r>
            <w:r>
              <w:rPr>
                <w:rFonts w:hint="eastAsia"/>
                <w:kern w:val="0"/>
                <w:sz w:val="24"/>
                <w:szCs w:val="22"/>
                <w:highlight w:val="none"/>
                <w:lang w:val="en-US" w:eastAsia="zh-CN" w:bidi="zh-CN"/>
              </w:rPr>
              <w:t>上风向1个参照点，下风向3个监控点非甲烷总烃浓度均满足上海市地方标准《大气污染物综合排放标准》（DB31/933-2015）表3中的大气污染物浓度限值；</w:t>
            </w:r>
            <w:r>
              <w:rPr>
                <w:rFonts w:hint="eastAsia" w:ascii="Times New Roman" w:eastAsia="宋体"/>
                <w:kern w:val="0"/>
                <w:sz w:val="24"/>
                <w:szCs w:val="22"/>
                <w:highlight w:val="none"/>
                <w:lang w:val="en-US" w:eastAsia="zh-CN" w:bidi="zh-CN"/>
              </w:rPr>
              <w:t>2021年</w:t>
            </w:r>
            <w:r>
              <w:rPr>
                <w:rFonts w:hint="eastAsia"/>
                <w:kern w:val="0"/>
                <w:sz w:val="24"/>
                <w:szCs w:val="22"/>
                <w:highlight w:val="none"/>
                <w:lang w:val="en-US" w:eastAsia="zh-CN" w:bidi="zh-CN"/>
              </w:rPr>
              <w:t>12</w:t>
            </w:r>
            <w:r>
              <w:rPr>
                <w:rFonts w:hint="eastAsia" w:ascii="Times New Roman" w:eastAsia="宋体"/>
                <w:kern w:val="0"/>
                <w:sz w:val="24"/>
                <w:szCs w:val="22"/>
                <w:highlight w:val="none"/>
                <w:lang w:val="en-US" w:eastAsia="zh-CN" w:bidi="zh-CN"/>
              </w:rPr>
              <w:t>月8日和2021年</w:t>
            </w:r>
            <w:r>
              <w:rPr>
                <w:rFonts w:hint="eastAsia"/>
                <w:kern w:val="0"/>
                <w:sz w:val="24"/>
                <w:szCs w:val="22"/>
                <w:highlight w:val="none"/>
                <w:lang w:val="en-US" w:eastAsia="zh-CN" w:bidi="zh-CN"/>
              </w:rPr>
              <w:t>12</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9</w:t>
            </w:r>
            <w:r>
              <w:rPr>
                <w:rFonts w:hint="eastAsia" w:ascii="Times New Roman" w:eastAsia="宋体"/>
                <w:kern w:val="0"/>
                <w:sz w:val="24"/>
                <w:szCs w:val="22"/>
                <w:highlight w:val="none"/>
                <w:lang w:val="en-US" w:eastAsia="zh-CN" w:bidi="zh-CN"/>
              </w:rPr>
              <w:t>日，安徽美博智能科技有限公司</w:t>
            </w:r>
            <w:r>
              <w:rPr>
                <w:rFonts w:hint="eastAsia"/>
                <w:kern w:val="0"/>
                <w:sz w:val="24"/>
                <w:szCs w:val="22"/>
                <w:highlight w:val="none"/>
                <w:lang w:val="en-US" w:eastAsia="zh-CN" w:bidi="zh-CN"/>
              </w:rPr>
              <w:t>上风向1个参照点，下风向3个监控点总悬浮颗粒物均满足上海市地方标准《大气污染物综合排放标准》（DB31/933-2015）表3中的大气污染物浓度限值。</w:t>
            </w:r>
          </w:p>
          <w:p>
            <w:pPr>
              <w:pStyle w:val="22"/>
              <w:jc w:val="both"/>
              <w:rPr>
                <w:rFonts w:ascii="宋体" w:hAnsi="宋体"/>
                <w:b/>
                <w:sz w:val="28"/>
                <w:szCs w:val="28"/>
                <w:lang w:eastAsia="zh-CN"/>
              </w:rPr>
            </w:pPr>
            <w:r>
              <w:rPr>
                <w:rFonts w:hint="eastAsia" w:ascii="宋体" w:hAnsi="宋体"/>
                <w:b/>
                <w:sz w:val="28"/>
                <w:szCs w:val="28"/>
                <w:lang w:eastAsia="zh-CN"/>
              </w:rPr>
              <w:t xml:space="preserve">3、噪声 </w:t>
            </w:r>
          </w:p>
          <w:p>
            <w:pPr>
              <w:pStyle w:val="22"/>
              <w:ind w:firstLine="480" w:firstLineChars="200"/>
              <w:jc w:val="both"/>
              <w:rPr>
                <w:rFonts w:hint="eastAsia" w:ascii="宋体" w:hAnsi="宋体"/>
                <w:sz w:val="24"/>
                <w:lang w:val="en-US" w:eastAsia="zh-CN"/>
              </w:rPr>
            </w:pPr>
            <w:r>
              <w:rPr>
                <w:rFonts w:hint="eastAsia" w:ascii="Times New Roman" w:hAnsi="Times New Roman"/>
                <w:sz w:val="24"/>
                <w:lang w:eastAsia="zh-CN"/>
              </w:rPr>
              <w:t>本次监测结果显示：</w:t>
            </w:r>
            <w:r>
              <w:rPr>
                <w:rFonts w:hint="eastAsia" w:ascii="Times New Roman" w:hAnsi="Times New Roman"/>
                <w:sz w:val="24"/>
                <w:lang w:val="en-US" w:eastAsia="zh-CN"/>
              </w:rPr>
              <w:t>2021年10月29日和2021年10月30日，安徽美博智能科技有限公司厂界东、厂界南、厂界西、厂界北噪声均满足《工业企业厂界环境噪声排放标准》（GB12348-2008）中3类标准。</w:t>
            </w:r>
          </w:p>
          <w:p>
            <w:pPr>
              <w:pStyle w:val="22"/>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本项目厂区产生的固体废物分为一般废物和危险废物两类,一般固废包括边角料、不合格品、焊渣、金属屑、废包装物、试模件、生活垃圾等；危险固废为废油桶、废油、废挥发油和废活性炭。</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边角料、不合格品、金属屑、废包装物和焊渣，集中收集后由物资回收部门统一回收；废油桶、废油和废活性炭，集中收集后由资质单位统一处理；试模件破碎后回用于注塑工序；废抹布手套，随生活垃圾一起交由环卫部门清运；餐饮垃圾交由从事城市生活垃圾经营性处置的企业集中定点处理。</w:t>
            </w:r>
          </w:p>
          <w:p>
            <w:pPr>
              <w:pStyle w:val="22"/>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2"/>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安徽美博智能科技有限公司</w:t>
            </w:r>
            <w:r>
              <w:rPr>
                <w:rFonts w:hint="eastAsia" w:ascii="宋体" w:hAnsi="宋体"/>
                <w:sz w:val="24"/>
              </w:rPr>
              <w:t>委托监测结果，建议</w:t>
            </w:r>
            <w:r>
              <w:rPr>
                <w:rFonts w:hint="eastAsia" w:ascii="宋体" w:hAnsi="宋体"/>
                <w:sz w:val="24"/>
                <w:lang w:eastAsia="zh-CN"/>
              </w:rPr>
              <w:t>安徽美博智能科技有限公司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项目外环境关系图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eastAsia" w:ascii="宋体" w:hAnsi="宋体" w:eastAsia="宋体"/>
          <w:sz w:val="24"/>
          <w:highlight w:val="none"/>
          <w:lang w:eastAsia="zh-CN"/>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w:t>
      </w:r>
      <w:r>
        <w:rPr>
          <w:rFonts w:hint="eastAsia" w:ascii="宋体" w:hAnsi="宋体"/>
          <w:sz w:val="24"/>
          <w:highlight w:val="none"/>
          <w:lang w:val="en-US" w:eastAsia="zh-CN"/>
        </w:rPr>
        <w:t>生态红线图</w:t>
      </w:r>
    </w:p>
    <w:p>
      <w:pPr>
        <w:spacing w:line="276" w:lineRule="auto"/>
        <w:jc w:val="left"/>
        <w:rPr>
          <w:rFonts w:hint="default" w:ascii="宋体" w:hAnsi="宋体" w:eastAsia="宋体" w:cs="宋体"/>
          <w:b/>
          <w:sz w:val="24"/>
          <w:highlight w:val="none"/>
          <w:lang w:val="en-US" w:eastAsia="zh-CN"/>
        </w:rPr>
      </w:pPr>
      <w:r>
        <w:rPr>
          <w:rFonts w:hint="eastAsia" w:ascii="宋体" w:hAnsi="宋体" w:cs="宋体"/>
          <w:sz w:val="24"/>
          <w:highlight w:val="none"/>
        </w:rPr>
        <w:t>附</w:t>
      </w:r>
      <w:r>
        <w:rPr>
          <w:rFonts w:hint="eastAsia" w:ascii="宋体" w:hAnsi="宋体" w:cs="宋体"/>
          <w:sz w:val="24"/>
          <w:highlight w:val="none"/>
          <w:lang w:val="en-US" w:eastAsia="zh-CN"/>
        </w:rPr>
        <w:t>图</w:t>
      </w:r>
      <w:r>
        <w:rPr>
          <w:rFonts w:hint="eastAsia" w:ascii="宋体" w:hAnsi="宋体" w:cs="宋体"/>
          <w:sz w:val="24"/>
          <w:highlight w:val="none"/>
        </w:rPr>
        <w:t xml:space="preserve"> </w:t>
      </w:r>
      <w:r>
        <w:rPr>
          <w:rFonts w:hint="eastAsia" w:ascii="宋体" w:hAnsi="宋体" w:cs="宋体"/>
          <w:sz w:val="24"/>
          <w:highlight w:val="none"/>
          <w:lang w:val="en-US" w:eastAsia="zh-CN"/>
        </w:rPr>
        <w:t>5</w:t>
      </w:r>
      <w:r>
        <w:rPr>
          <w:rFonts w:hint="eastAsia" w:ascii="宋体" w:hAnsi="宋体" w:cs="宋体"/>
          <w:sz w:val="24"/>
          <w:highlight w:val="none"/>
        </w:rPr>
        <w:t xml:space="preserve">  </w:t>
      </w:r>
      <w:r>
        <w:rPr>
          <w:rFonts w:hint="eastAsia" w:ascii="宋体" w:hAnsi="宋体"/>
          <w:sz w:val="24"/>
          <w:highlight w:val="none"/>
          <w:lang w:val="en-US" w:eastAsia="zh-CN"/>
        </w:rPr>
        <w:t>园区用地规划图</w:t>
      </w:r>
    </w:p>
    <w:p>
      <w:pPr>
        <w:spacing w:line="276" w:lineRule="auto"/>
        <w:ind w:left="972" w:hanging="972" w:hangingChars="405"/>
        <w:jc w:val="left"/>
        <w:rPr>
          <w:rFonts w:hint="eastAsia" w:ascii="宋体" w:hAnsi="宋体" w:cs="宋体"/>
          <w:sz w:val="24"/>
          <w:highlight w:val="none"/>
          <w:lang w:val="en-US" w:eastAsia="zh-CN"/>
        </w:rPr>
      </w:pPr>
      <w:r>
        <w:rPr>
          <w:rFonts w:hint="eastAsia" w:ascii="宋体" w:hAnsi="宋体" w:cs="宋体"/>
          <w:sz w:val="24"/>
          <w:highlight w:val="none"/>
        </w:rPr>
        <w:t>附</w:t>
      </w:r>
      <w:r>
        <w:rPr>
          <w:rFonts w:hint="eastAsia" w:ascii="宋体" w:hAnsi="宋体" w:cs="宋体"/>
          <w:sz w:val="24"/>
          <w:highlight w:val="none"/>
          <w:lang w:val="en-US" w:eastAsia="zh-CN"/>
        </w:rPr>
        <w:t>图</w:t>
      </w:r>
      <w:r>
        <w:rPr>
          <w:rFonts w:hint="eastAsia" w:ascii="宋体" w:hAnsi="宋体" w:cs="宋体"/>
          <w:sz w:val="24"/>
          <w:highlight w:val="none"/>
        </w:rPr>
        <w:t xml:space="preserve"> </w:t>
      </w:r>
      <w:r>
        <w:rPr>
          <w:rFonts w:hint="eastAsia" w:ascii="宋体" w:hAnsi="宋体" w:cs="宋体"/>
          <w:sz w:val="24"/>
          <w:highlight w:val="none"/>
          <w:lang w:val="en-US" w:eastAsia="zh-CN"/>
        </w:rPr>
        <w:t>6</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cs="宋体"/>
          <w:sz w:val="24"/>
          <w:highlight w:val="none"/>
          <w:lang w:val="en-US" w:eastAsia="zh-CN"/>
        </w:rPr>
        <w:t>现场采样图</w:t>
      </w:r>
    </w:p>
    <w:p>
      <w:pPr>
        <w:spacing w:line="276" w:lineRule="auto"/>
        <w:ind w:left="972" w:hanging="972" w:hangingChars="405"/>
        <w:jc w:val="left"/>
        <w:rPr>
          <w:rFonts w:hint="eastAsia" w:ascii="宋体" w:hAnsi="宋体" w:eastAsia="宋体"/>
          <w:sz w:val="24"/>
          <w:highlight w:val="none"/>
          <w:lang w:eastAsia="zh-CN"/>
        </w:rPr>
      </w:pPr>
      <w:r>
        <w:rPr>
          <w:rFonts w:hint="eastAsia" w:ascii="宋体" w:hAnsi="宋体" w:cs="宋体"/>
          <w:sz w:val="24"/>
          <w:highlight w:val="none"/>
        </w:rPr>
        <w:t>附件</w:t>
      </w:r>
      <w:r>
        <w:rPr>
          <w:rFonts w:hint="eastAsia" w:ascii="宋体" w:hAnsi="宋体"/>
          <w:sz w:val="24"/>
          <w:highlight w:val="none"/>
        </w:rPr>
        <w:t xml:space="preserve"> </w:t>
      </w:r>
      <w:r>
        <w:rPr>
          <w:rFonts w:hint="eastAsia" w:ascii="宋体" w:hAnsi="宋体"/>
          <w:sz w:val="24"/>
          <w:highlight w:val="none"/>
          <w:lang w:val="en-US" w:eastAsia="zh-CN"/>
        </w:rPr>
        <w:t>1</w:t>
      </w:r>
      <w:r>
        <w:rPr>
          <w:rFonts w:hint="eastAsia" w:ascii="宋体" w:hAnsi="宋体"/>
          <w:sz w:val="24"/>
          <w:highlight w:val="none"/>
        </w:rPr>
        <w:t xml:space="preserve">  </w:t>
      </w:r>
      <w:r>
        <w:rPr>
          <w:rFonts w:hint="eastAsia" w:ascii="宋体" w:hAnsi="宋体"/>
          <w:sz w:val="24"/>
          <w:highlight w:val="none"/>
          <w:lang w:val="en-US" w:eastAsia="zh-CN"/>
        </w:rPr>
        <w:t>营业执照</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2</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厂房租赁合同</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3</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土地证</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4  环评批复</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5</w:t>
      </w:r>
      <w:r>
        <w:rPr>
          <w:rFonts w:hint="eastAsia" w:ascii="宋体" w:hAnsi="宋体"/>
          <w:sz w:val="24"/>
          <w:highlight w:val="none"/>
        </w:rPr>
        <w:t xml:space="preserve"> </w:t>
      </w:r>
      <w:r>
        <w:rPr>
          <w:rFonts w:hint="eastAsia" w:ascii="宋体" w:hAnsi="宋体"/>
          <w:sz w:val="24"/>
          <w:highlight w:val="none"/>
          <w:lang w:val="en-US" w:eastAsia="zh-CN"/>
        </w:rPr>
        <w:t xml:space="preserve"> 项目立项</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lang w:val="en-US" w:eastAsia="zh-CN"/>
        </w:rPr>
        <w:t>附件 6  检测报告</w:t>
      </w:r>
    </w:p>
    <w:p>
      <w:pPr>
        <w:spacing w:line="276" w:lineRule="auto"/>
        <w:jc w:val="left"/>
        <w:rPr>
          <w:rFonts w:hint="default" w:ascii="宋体" w:hAnsi="宋体" w:cs="宋体"/>
          <w:sz w:val="24"/>
          <w:highlight w:val="none"/>
          <w:lang w:val="en-US" w:eastAsia="zh-CN"/>
        </w:rPr>
      </w:pPr>
      <w:r>
        <w:rPr>
          <w:rFonts w:hint="eastAsia" w:ascii="宋体" w:hAnsi="宋体" w:cs="宋体"/>
          <w:sz w:val="24"/>
          <w:highlight w:val="none"/>
          <w:lang w:val="en-US" w:eastAsia="zh-CN"/>
        </w:rPr>
        <w:t>附件 7  排污许可证登记回执</w:t>
      </w:r>
    </w:p>
    <w:p>
      <w:pPr>
        <w:spacing w:line="276" w:lineRule="auto"/>
        <w:jc w:val="left"/>
        <w:rPr>
          <w:rFonts w:hint="eastAsia" w:ascii="宋体" w:hAnsi="宋体" w:cs="宋体"/>
          <w:sz w:val="24"/>
          <w:highlight w:val="none"/>
          <w:lang w:val="en-US" w:eastAsia="zh-CN"/>
        </w:rPr>
      </w:pPr>
      <w:r>
        <w:rPr>
          <w:rFonts w:hint="eastAsia" w:ascii="宋体" w:hAnsi="宋体" w:cs="宋体"/>
          <w:sz w:val="24"/>
          <w:highlight w:val="none"/>
          <w:lang w:val="en-US" w:eastAsia="zh-CN"/>
        </w:rPr>
        <w:t xml:space="preserve">附件 8  危废处置协议 </w:t>
      </w:r>
    </w:p>
    <w:p>
      <w:pPr>
        <w:spacing w:line="276" w:lineRule="auto"/>
        <w:jc w:val="left"/>
        <w:rPr>
          <w:rFonts w:hint="default"/>
          <w:color w:val="auto"/>
          <w:highlight w:val="none"/>
          <w:lang w:val="en-US" w:eastAsia="zh-CN"/>
        </w:rPr>
      </w:pPr>
      <w:r>
        <w:rPr>
          <w:rFonts w:hint="eastAsia" w:ascii="宋体" w:hAnsi="宋体" w:cs="宋体"/>
          <w:color w:val="auto"/>
          <w:sz w:val="24"/>
          <w:highlight w:val="none"/>
          <w:lang w:val="en-US" w:eastAsia="zh-CN"/>
        </w:rPr>
        <w:t>附件 9  一般固废处置协议</w:t>
      </w:r>
    </w:p>
    <w:p>
      <w:pPr>
        <w:spacing w:line="276" w:lineRule="auto"/>
        <w:jc w:val="left"/>
        <w:rPr>
          <w:rFonts w:hint="eastAsia" w:ascii="宋体" w:hAnsi="宋体" w:cs="宋体"/>
          <w:sz w:val="24"/>
          <w:highlight w:val="none"/>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2"/>
        <w:tblW w:w="502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78"/>
        <w:gridCol w:w="149"/>
        <w:gridCol w:w="1593"/>
        <w:gridCol w:w="725"/>
        <w:gridCol w:w="1224"/>
        <w:gridCol w:w="964"/>
        <w:gridCol w:w="891"/>
        <w:gridCol w:w="400"/>
        <w:gridCol w:w="592"/>
        <w:gridCol w:w="1004"/>
        <w:gridCol w:w="1060"/>
        <w:gridCol w:w="1976"/>
        <w:gridCol w:w="336"/>
        <w:gridCol w:w="617"/>
        <w:gridCol w:w="496"/>
        <w:gridCol w:w="93"/>
        <w:gridCol w:w="880"/>
        <w:gridCol w:w="7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15" w:name="_Hlk6228189"/>
            <w:r>
              <w:rPr>
                <w:rFonts w:ascii="宋体" w:hAnsi="宋体"/>
                <w:b/>
                <w:sz w:val="18"/>
                <w:szCs w:val="18"/>
                <w:highlight w:val="none"/>
              </w:rPr>
              <w:t>建设项目</w:t>
            </w:r>
          </w:p>
        </w:tc>
        <w:tc>
          <w:tcPr>
            <w:tcW w:w="617"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1701" w:type="pct"/>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江北智能家电产业园项目（一期）</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773" w:type="pct"/>
            <w:gridSpan w:val="4"/>
            <w:tcMar>
              <w:left w:w="0" w:type="dxa"/>
              <w:right w:w="0" w:type="dxa"/>
            </w:tcMar>
            <w:vAlign w:val="center"/>
          </w:tcPr>
          <w:p>
            <w:pPr>
              <w:spacing w:line="200" w:lineRule="exact"/>
              <w:jc w:val="both"/>
              <w:rPr>
                <w:rFonts w:hint="eastAsia" w:ascii="宋体" w:hAnsi="宋体" w:eastAsia="宋体"/>
                <w:sz w:val="18"/>
                <w:szCs w:val="18"/>
                <w:highlight w:val="none"/>
                <w:lang w:eastAsia="zh-CN"/>
              </w:rPr>
            </w:pPr>
            <w:r>
              <w:rPr>
                <w:rFonts w:hint="eastAsia" w:ascii="宋体" w:hAnsi="宋体"/>
                <w:sz w:val="18"/>
                <w:szCs w:val="18"/>
                <w:highlight w:val="none"/>
                <w:lang w:eastAsia="zh-CN"/>
              </w:rPr>
              <w:t>江北产业集中区玉带路以东，常州路以西，南港河路以南，万象路以北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1701" w:type="pct"/>
            <w:gridSpan w:val="6"/>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其他通用设备制造C3490</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547" w:type="pct"/>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564" w:type="pct"/>
            <w:gridSpan w:val="2"/>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118.</w:t>
            </w:r>
            <w:r>
              <w:rPr>
                <w:rFonts w:hint="eastAsia" w:ascii="宋体" w:hAnsi="宋体" w:cs="宋体"/>
                <w:b w:val="0"/>
                <w:bCs/>
                <w:i w:val="0"/>
                <w:color w:val="auto"/>
                <w:kern w:val="0"/>
                <w:sz w:val="18"/>
                <w:szCs w:val="18"/>
                <w:highlight w:val="none"/>
                <w:u w:val="none"/>
                <w:lang w:val="en-US" w:eastAsia="zh-CN" w:bidi="ar"/>
              </w:rPr>
              <w:t>248232</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31.</w:t>
            </w:r>
            <w:r>
              <w:rPr>
                <w:rFonts w:hint="eastAsia" w:ascii="宋体" w:hAnsi="宋体" w:cs="宋体"/>
                <w:b w:val="0"/>
                <w:bCs/>
                <w:i w:val="0"/>
                <w:color w:val="auto"/>
                <w:kern w:val="0"/>
                <w:sz w:val="18"/>
                <w:szCs w:val="18"/>
                <w:highlight w:val="none"/>
                <w:u w:val="none"/>
                <w:lang w:val="en-US" w:eastAsia="zh-CN" w:bidi="ar"/>
              </w:rPr>
              <w:t>479945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1701" w:type="pct"/>
            <w:gridSpan w:val="6"/>
            <w:tcMar>
              <w:left w:w="0" w:type="dxa"/>
              <w:right w:w="0" w:type="dxa"/>
            </w:tcMar>
            <w:vAlign w:val="center"/>
          </w:tcPr>
          <w:p>
            <w:pPr>
              <w:spacing w:line="200" w:lineRule="exact"/>
              <w:jc w:val="center"/>
              <w:rPr>
                <w:rFonts w:hint="default" w:ascii="宋体" w:hAnsi="宋体"/>
                <w:color w:val="auto"/>
                <w:sz w:val="18"/>
                <w:szCs w:val="18"/>
                <w:highlight w:val="none"/>
                <w:lang w:val="en-US"/>
              </w:rPr>
            </w:pPr>
            <w:r>
              <w:rPr>
                <w:rFonts w:hint="eastAsia" w:ascii="宋体" w:hAnsi="宋体"/>
                <w:color w:val="auto"/>
                <w:sz w:val="18"/>
                <w:szCs w:val="18"/>
                <w:highlight w:val="none"/>
                <w:lang w:val="en-US" w:eastAsia="zh-CN"/>
              </w:rPr>
              <w:t>250万台/年室内机、250万台/年室外机</w:t>
            </w:r>
          </w:p>
        </w:tc>
        <w:tc>
          <w:tcPr>
            <w:tcW w:w="732" w:type="pct"/>
            <w:gridSpan w:val="2"/>
            <w:tcMar>
              <w:left w:w="0" w:type="dxa"/>
              <w:right w:w="0" w:type="dxa"/>
            </w:tcMar>
            <w:vAlign w:val="center"/>
          </w:tcPr>
          <w:p>
            <w:pPr>
              <w:spacing w:line="200" w:lineRule="exact"/>
              <w:jc w:val="center"/>
              <w:rPr>
                <w:rFonts w:ascii="宋体" w:hAnsi="宋体"/>
                <w:color w:val="auto"/>
                <w:sz w:val="18"/>
                <w:szCs w:val="18"/>
                <w:highlight w:val="none"/>
              </w:rPr>
            </w:pPr>
            <w:r>
              <w:rPr>
                <w:rFonts w:ascii="宋体" w:hAnsi="宋体"/>
                <w:b/>
                <w:color w:val="auto"/>
                <w:sz w:val="18"/>
                <w:szCs w:val="18"/>
                <w:highlight w:val="none"/>
              </w:rPr>
              <w:t>实际生产能力</w:t>
            </w:r>
          </w:p>
        </w:tc>
        <w:tc>
          <w:tcPr>
            <w:tcW w:w="701" w:type="pct"/>
            <w:tcMar>
              <w:left w:w="0" w:type="dxa"/>
              <w:right w:w="0" w:type="dxa"/>
            </w:tcMar>
            <w:vAlign w:val="center"/>
          </w:tcPr>
          <w:p>
            <w:pPr>
              <w:spacing w:line="200" w:lineRule="exact"/>
              <w:jc w:val="center"/>
              <w:rPr>
                <w:rFonts w:hint="default" w:ascii="宋体" w:hAnsi="宋体" w:eastAsia="宋体"/>
                <w:b/>
                <w:color w:val="auto"/>
                <w:sz w:val="18"/>
                <w:szCs w:val="18"/>
                <w:highlight w:val="none"/>
                <w:lang w:val="en-US" w:eastAsia="zh-CN"/>
              </w:rPr>
            </w:pPr>
            <w:r>
              <w:rPr>
                <w:rFonts w:hint="eastAsia" w:ascii="宋体" w:hAnsi="宋体"/>
                <w:color w:val="auto"/>
                <w:sz w:val="18"/>
                <w:szCs w:val="18"/>
                <w:highlight w:val="none"/>
                <w:lang w:val="en-US" w:eastAsia="zh-CN"/>
              </w:rPr>
              <w:t>250万台/年室内机、250万台/年室外机</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eastAsia="宋体"/>
                <w:sz w:val="18"/>
                <w:szCs w:val="18"/>
                <w:highlight w:val="none"/>
                <w:lang w:val="en-US"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1701" w:type="pct"/>
            <w:gridSpan w:val="6"/>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kern w:val="0"/>
                <w:sz w:val="18"/>
                <w:szCs w:val="18"/>
                <w:u w:val="none"/>
                <w:lang w:val="en-US" w:eastAsia="zh-CN" w:bidi="ar"/>
              </w:rPr>
              <w:t>芜湖市生态环境局</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701" w:type="pct"/>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auto"/>
                <w:kern w:val="0"/>
                <w:sz w:val="18"/>
                <w:szCs w:val="18"/>
                <w:u w:val="none"/>
                <w:lang w:val="en-US" w:eastAsia="zh-CN" w:bidi="ar"/>
              </w:rPr>
              <w:t>芜环评审</w:t>
            </w:r>
            <w:r>
              <w:rPr>
                <w:rFonts w:hint="eastAsia" w:ascii="宋体" w:hAnsi="宋体" w:eastAsia="宋体" w:cs="宋体"/>
                <w:i w:val="0"/>
                <w:iCs w:val="0"/>
                <w:color w:val="auto"/>
                <w:kern w:val="0"/>
                <w:sz w:val="18"/>
                <w:szCs w:val="18"/>
                <w:u w:val="none"/>
                <w:lang w:val="en-US" w:eastAsia="zh-CN" w:bidi="ar"/>
              </w:rPr>
              <w:t>【20</w:t>
            </w:r>
            <w:r>
              <w:rPr>
                <w:rFonts w:hint="eastAsia" w:ascii="宋体" w:hAnsi="宋体" w:cs="宋体"/>
                <w:i w:val="0"/>
                <w:iCs w:val="0"/>
                <w:color w:val="auto"/>
                <w:kern w:val="0"/>
                <w:sz w:val="18"/>
                <w:szCs w:val="18"/>
                <w:u w:val="none"/>
                <w:lang w:val="en-US" w:eastAsia="zh-CN" w:bidi="ar"/>
              </w:rPr>
              <w:t>20</w:t>
            </w:r>
            <w:r>
              <w:rPr>
                <w:rFonts w:hint="eastAsia" w:ascii="宋体" w:hAnsi="宋体" w:eastAsia="宋体" w:cs="宋体"/>
                <w:i w:val="0"/>
                <w:iCs w:val="0"/>
                <w:color w:val="auto"/>
                <w:kern w:val="0"/>
                <w:sz w:val="18"/>
                <w:szCs w:val="18"/>
                <w:u w:val="none"/>
                <w:lang w:val="en-US" w:eastAsia="zh-CN" w:bidi="ar"/>
              </w:rPr>
              <w:t>】</w:t>
            </w:r>
            <w:r>
              <w:rPr>
                <w:rFonts w:hint="eastAsia" w:ascii="宋体" w:hAnsi="宋体" w:cs="宋体"/>
                <w:i w:val="0"/>
                <w:iCs w:val="0"/>
                <w:color w:val="auto"/>
                <w:kern w:val="0"/>
                <w:sz w:val="18"/>
                <w:szCs w:val="18"/>
                <w:u w:val="none"/>
                <w:lang w:val="en-US" w:eastAsia="zh-CN" w:bidi="ar"/>
              </w:rPr>
              <w:t>135</w:t>
            </w:r>
            <w:r>
              <w:rPr>
                <w:rFonts w:hint="eastAsia" w:ascii="宋体" w:hAnsi="宋体" w:eastAsia="宋体" w:cs="宋体"/>
                <w:i w:val="0"/>
                <w:iCs w:val="0"/>
                <w:color w:val="auto"/>
                <w:kern w:val="0"/>
                <w:sz w:val="18"/>
                <w:szCs w:val="18"/>
                <w:u w:val="none"/>
                <w:lang w:val="en-US" w:eastAsia="zh-CN" w:bidi="ar"/>
              </w:rPr>
              <w:t>号</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773" w:type="pct"/>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1701" w:type="pct"/>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color w:val="auto"/>
                <w:sz w:val="18"/>
                <w:szCs w:val="18"/>
                <w:highlight w:val="none"/>
                <w:lang w:val="en-US" w:eastAsia="zh-CN"/>
              </w:rPr>
              <w:t>2020年7月</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701"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2021年9月</w:t>
            </w:r>
          </w:p>
        </w:tc>
        <w:tc>
          <w:tcPr>
            <w:tcW w:w="338" w:type="pct"/>
            <w:gridSpan w:val="2"/>
            <w:tcMar>
              <w:left w:w="0" w:type="dxa"/>
              <w:right w:w="0" w:type="dxa"/>
            </w:tcMar>
            <w:vAlign w:val="center"/>
          </w:tcPr>
          <w:p>
            <w:pPr>
              <w:spacing w:line="200" w:lineRule="exact"/>
              <w:jc w:val="center"/>
              <w:rPr>
                <w:rFonts w:ascii="宋体" w:hAnsi="宋体"/>
                <w:b/>
                <w:color w:val="auto"/>
                <w:sz w:val="18"/>
                <w:szCs w:val="18"/>
                <w:highlight w:val="none"/>
              </w:rPr>
            </w:pPr>
            <w:r>
              <w:rPr>
                <w:rFonts w:hint="eastAsia" w:ascii="宋体" w:hAnsi="宋体"/>
                <w:b/>
                <w:color w:val="auto"/>
                <w:sz w:val="18"/>
                <w:szCs w:val="18"/>
                <w:highlight w:val="none"/>
              </w:rPr>
              <w:t>排污许可证申领时间</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1701" w:type="pct"/>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1701" w:type="pct"/>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701"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default" w:ascii="宋体" w:hAnsi="宋体" w:eastAsia="宋体"/>
                <w:sz w:val="18"/>
                <w:szCs w:val="18"/>
                <w:highlight w:val="none"/>
                <w:lang w:val="en-US" w:eastAsia="zh-CN"/>
              </w:rPr>
              <w:t>安徽</w:t>
            </w:r>
            <w:r>
              <w:rPr>
                <w:rFonts w:hint="eastAsia" w:ascii="宋体" w:hAnsi="宋体"/>
                <w:sz w:val="18"/>
                <w:szCs w:val="18"/>
                <w:highlight w:val="none"/>
                <w:lang w:val="en-US" w:eastAsia="zh-CN"/>
              </w:rPr>
              <w:t>天净环绿环境科技</w:t>
            </w:r>
            <w:r>
              <w:rPr>
                <w:rFonts w:hint="default" w:ascii="宋体" w:hAnsi="宋体" w:eastAsia="宋体"/>
                <w:sz w:val="18"/>
                <w:szCs w:val="18"/>
                <w:highlight w:val="none"/>
                <w:lang w:val="en-US" w:eastAsia="zh-CN"/>
              </w:rPr>
              <w:t xml:space="preserve">有限公司 </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773" w:type="pct"/>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1701" w:type="pct"/>
            <w:gridSpan w:val="6"/>
            <w:tcMar>
              <w:left w:w="0" w:type="dxa"/>
              <w:right w:w="0" w:type="dxa"/>
            </w:tcMar>
            <w:vAlign w:val="center"/>
          </w:tcPr>
          <w:p>
            <w:pPr>
              <w:spacing w:line="200" w:lineRule="exact"/>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 xml:space="preserve">108000.00  </w:t>
            </w:r>
          </w:p>
        </w:tc>
        <w:tc>
          <w:tcPr>
            <w:tcW w:w="732" w:type="pct"/>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701" w:type="pct"/>
            <w:tcMar>
              <w:left w:w="0" w:type="dxa"/>
              <w:right w:w="0" w:type="dxa"/>
            </w:tcMar>
            <w:vAlign w:val="center"/>
          </w:tcPr>
          <w:p>
            <w:pPr>
              <w:spacing w:line="200" w:lineRule="exact"/>
              <w:jc w:val="center"/>
              <w:rPr>
                <w:rFonts w:hint="default" w:ascii="宋体" w:hAnsi="宋体" w:eastAsia="宋体"/>
                <w:b/>
                <w:color w:val="auto"/>
                <w:sz w:val="18"/>
                <w:szCs w:val="18"/>
                <w:highlight w:val="none"/>
                <w:lang w:val="en-US" w:eastAsia="zh-CN"/>
              </w:rPr>
            </w:pPr>
            <w:r>
              <w:rPr>
                <w:rFonts w:hint="eastAsia" w:ascii="宋体" w:hAnsi="宋体"/>
                <w:color w:val="auto"/>
                <w:sz w:val="18"/>
                <w:szCs w:val="18"/>
                <w:highlight w:val="none"/>
                <w:lang w:val="en-US" w:eastAsia="zh-CN"/>
              </w:rPr>
              <w:t>177</w:t>
            </w:r>
          </w:p>
        </w:tc>
        <w:tc>
          <w:tcPr>
            <w:tcW w:w="338" w:type="pct"/>
            <w:gridSpan w:val="2"/>
            <w:tcMar>
              <w:left w:w="0" w:type="dxa"/>
              <w:right w:w="0" w:type="dxa"/>
            </w:tcMar>
            <w:vAlign w:val="center"/>
          </w:tcPr>
          <w:p>
            <w:pPr>
              <w:tabs>
                <w:tab w:val="left" w:pos="690"/>
              </w:tabs>
              <w:spacing w:line="200" w:lineRule="exact"/>
              <w:jc w:val="center"/>
              <w:rPr>
                <w:rFonts w:ascii="宋体" w:hAnsi="宋体"/>
                <w:color w:val="auto"/>
                <w:sz w:val="18"/>
                <w:szCs w:val="18"/>
                <w:highlight w:val="none"/>
              </w:rPr>
            </w:pPr>
            <w:r>
              <w:rPr>
                <w:rFonts w:ascii="宋体" w:hAnsi="宋体"/>
                <w:b/>
                <w:color w:val="auto"/>
                <w:sz w:val="18"/>
                <w:szCs w:val="18"/>
                <w:highlight w:val="none"/>
              </w:rPr>
              <w:t>所占比例（%）</w:t>
            </w:r>
          </w:p>
        </w:tc>
        <w:tc>
          <w:tcPr>
            <w:tcW w:w="773" w:type="pct"/>
            <w:gridSpan w:val="4"/>
            <w:tcMar>
              <w:left w:w="0" w:type="dxa"/>
              <w:right w:w="0" w:type="dxa"/>
            </w:tcMar>
            <w:vAlign w:val="center"/>
          </w:tcPr>
          <w:p>
            <w:pPr>
              <w:tabs>
                <w:tab w:val="left" w:pos="690"/>
              </w:tabs>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1701" w:type="pct"/>
            <w:gridSpan w:val="6"/>
            <w:tcMar>
              <w:left w:w="0" w:type="dxa"/>
              <w:right w:w="0" w:type="dxa"/>
            </w:tcMar>
            <w:vAlign w:val="center"/>
          </w:tcPr>
          <w:p>
            <w:pPr>
              <w:spacing w:line="200" w:lineRule="exact"/>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 xml:space="preserve">93000.00 </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701"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109</w:t>
            </w:r>
          </w:p>
        </w:tc>
        <w:tc>
          <w:tcPr>
            <w:tcW w:w="338" w:type="pct"/>
            <w:gridSpan w:val="2"/>
            <w:tcMar>
              <w:left w:w="0" w:type="dxa"/>
              <w:right w:w="0" w:type="dxa"/>
            </w:tcMar>
            <w:vAlign w:val="center"/>
          </w:tcPr>
          <w:p>
            <w:pPr>
              <w:spacing w:line="200" w:lineRule="exact"/>
              <w:jc w:val="center"/>
              <w:rPr>
                <w:rFonts w:ascii="宋体" w:hAnsi="宋体"/>
                <w:b/>
                <w:color w:val="auto"/>
                <w:sz w:val="18"/>
                <w:szCs w:val="18"/>
                <w:highlight w:val="none"/>
              </w:rPr>
            </w:pPr>
            <w:r>
              <w:rPr>
                <w:rFonts w:ascii="宋体" w:hAnsi="宋体"/>
                <w:b/>
                <w:color w:val="auto"/>
                <w:sz w:val="18"/>
                <w:szCs w:val="18"/>
                <w:highlight w:val="none"/>
              </w:rPr>
              <w:t>所占比例（%）</w:t>
            </w:r>
          </w:p>
        </w:tc>
        <w:tc>
          <w:tcPr>
            <w:tcW w:w="773" w:type="pct"/>
            <w:gridSpan w:val="4"/>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257"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434"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342"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14</w:t>
            </w:r>
          </w:p>
        </w:tc>
        <w:tc>
          <w:tcPr>
            <w:tcW w:w="458" w:type="pct"/>
            <w:gridSpan w:val="2"/>
            <w:tcMar>
              <w:left w:w="0" w:type="dxa"/>
              <w:right w:w="0" w:type="dxa"/>
            </w:tcMar>
            <w:vAlign w:val="center"/>
          </w:tcPr>
          <w:p>
            <w:pPr>
              <w:spacing w:line="200" w:lineRule="exact"/>
              <w:jc w:val="center"/>
              <w:rPr>
                <w:rFonts w:ascii="宋体" w:hAnsi="宋体"/>
                <w:b/>
                <w:color w:val="auto"/>
                <w:sz w:val="18"/>
                <w:szCs w:val="18"/>
                <w:highlight w:val="none"/>
              </w:rPr>
            </w:pPr>
            <w:r>
              <w:rPr>
                <w:rFonts w:ascii="宋体" w:hAnsi="宋体"/>
                <w:b/>
                <w:color w:val="auto"/>
                <w:sz w:val="18"/>
                <w:szCs w:val="18"/>
                <w:highlight w:val="none"/>
              </w:rPr>
              <w:t>噪声治理（万元）</w:t>
            </w:r>
          </w:p>
        </w:tc>
        <w:tc>
          <w:tcPr>
            <w:tcW w:w="209"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18</w:t>
            </w:r>
          </w:p>
        </w:tc>
        <w:tc>
          <w:tcPr>
            <w:tcW w:w="732" w:type="pct"/>
            <w:gridSpan w:val="2"/>
            <w:tcMar>
              <w:left w:w="0" w:type="dxa"/>
              <w:right w:w="0" w:type="dxa"/>
            </w:tcMar>
            <w:vAlign w:val="center"/>
          </w:tcPr>
          <w:p>
            <w:pPr>
              <w:spacing w:line="200" w:lineRule="exact"/>
              <w:jc w:val="center"/>
              <w:rPr>
                <w:rFonts w:ascii="宋体" w:hAnsi="宋体"/>
                <w:color w:val="auto"/>
                <w:sz w:val="18"/>
                <w:szCs w:val="18"/>
                <w:highlight w:val="none"/>
              </w:rPr>
            </w:pPr>
            <w:r>
              <w:rPr>
                <w:rFonts w:ascii="宋体" w:hAnsi="宋体"/>
                <w:b/>
                <w:color w:val="auto"/>
                <w:sz w:val="18"/>
                <w:szCs w:val="18"/>
                <w:highlight w:val="none"/>
              </w:rPr>
              <w:t>固</w:t>
            </w:r>
            <w:r>
              <w:rPr>
                <w:rFonts w:hint="eastAsia" w:ascii="宋体" w:hAnsi="宋体"/>
                <w:b/>
                <w:color w:val="auto"/>
                <w:sz w:val="18"/>
                <w:szCs w:val="18"/>
                <w:highlight w:val="none"/>
              </w:rPr>
              <w:t>体</w:t>
            </w:r>
            <w:r>
              <w:rPr>
                <w:rFonts w:ascii="宋体" w:hAnsi="宋体"/>
                <w:b/>
                <w:color w:val="auto"/>
                <w:sz w:val="18"/>
                <w:szCs w:val="18"/>
                <w:highlight w:val="none"/>
              </w:rPr>
              <w:t>废</w:t>
            </w:r>
            <w:r>
              <w:rPr>
                <w:rFonts w:hint="eastAsia" w:ascii="宋体" w:hAnsi="宋体"/>
                <w:b/>
                <w:color w:val="auto"/>
                <w:sz w:val="18"/>
                <w:szCs w:val="18"/>
                <w:highlight w:val="none"/>
              </w:rPr>
              <w:t>物</w:t>
            </w:r>
            <w:r>
              <w:rPr>
                <w:rFonts w:ascii="宋体" w:hAnsi="宋体"/>
                <w:b/>
                <w:color w:val="auto"/>
                <w:sz w:val="18"/>
                <w:szCs w:val="18"/>
                <w:highlight w:val="none"/>
              </w:rPr>
              <w:t>治理（万元）</w:t>
            </w:r>
          </w:p>
        </w:tc>
        <w:tc>
          <w:tcPr>
            <w:tcW w:w="701"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176" w:type="pct"/>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345"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252"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4"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7"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1701" w:type="pct"/>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732"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773" w:type="pct"/>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color w:val="auto"/>
                <w:sz w:val="18"/>
                <w:szCs w:val="18"/>
                <w:highlight w:val="none"/>
                <w:lang w:val="en-US" w:eastAsia="zh-CN"/>
              </w:rPr>
              <w:t>2400h/a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752" w:type="pct"/>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1349" w:type="pct"/>
            <w:gridSpan w:val="4"/>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安徽美博智能科技有限公司</w:t>
            </w:r>
          </w:p>
        </w:tc>
        <w:tc>
          <w:tcPr>
            <w:tcW w:w="1084" w:type="pct"/>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701" w:type="pct"/>
            <w:tcMar>
              <w:left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91340200MA2PHBXR7L</w:t>
            </w:r>
          </w:p>
        </w:tc>
        <w:tc>
          <w:tcPr>
            <w:tcW w:w="338" w:type="pct"/>
            <w:gridSpan w:val="2"/>
            <w:tcMar>
              <w:left w:w="0" w:type="dxa"/>
              <w:right w:w="0" w:type="dxa"/>
            </w:tcMar>
            <w:vAlign w:val="center"/>
          </w:tcPr>
          <w:p>
            <w:pPr>
              <w:spacing w:line="200" w:lineRule="exact"/>
              <w:jc w:val="center"/>
              <w:rPr>
                <w:rFonts w:ascii="宋体" w:hAnsi="宋体"/>
                <w:b/>
                <w:color w:val="auto"/>
                <w:sz w:val="18"/>
                <w:szCs w:val="18"/>
                <w:highlight w:val="none"/>
              </w:rPr>
            </w:pPr>
            <w:r>
              <w:rPr>
                <w:rFonts w:ascii="宋体" w:hAnsi="宋体"/>
                <w:b/>
                <w:color w:val="auto"/>
                <w:sz w:val="18"/>
                <w:szCs w:val="18"/>
                <w:highlight w:val="none"/>
              </w:rPr>
              <w:t>验收时间</w:t>
            </w:r>
          </w:p>
        </w:tc>
        <w:tc>
          <w:tcPr>
            <w:tcW w:w="773" w:type="pct"/>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color w:val="auto"/>
                <w:sz w:val="18"/>
                <w:szCs w:val="18"/>
                <w:highlight w:val="none"/>
                <w:lang w:val="en-US" w:eastAsia="zh-CN"/>
              </w:rPr>
              <w:t>2021年11月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257"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434"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342"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31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35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35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37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701"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119"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395"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345"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252"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60" w:lineRule="exact"/>
              <w:jc w:val="center"/>
              <w:rPr>
                <w:rFonts w:hint="default" w:ascii="宋体" w:hAnsi="宋体" w:eastAsia="宋体"/>
                <w:color w:val="FF0000"/>
                <w:sz w:val="18"/>
                <w:szCs w:val="18"/>
                <w:highlight w:val="none"/>
                <w:lang w:val="en-US" w:eastAsia="zh-CN"/>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default" w:ascii="宋体" w:hAnsi="宋体" w:eastAsia="宋体" w:cs="宋体"/>
                <w:color w:val="auto"/>
                <w:kern w:val="24"/>
                <w:sz w:val="18"/>
                <w:szCs w:val="18"/>
                <w:lang w:val="en-US" w:eastAsia="zh-CN" w:bidi="ar-SA"/>
              </w:rPr>
            </w:pPr>
            <w:r>
              <w:rPr>
                <w:rFonts w:hint="eastAsia" w:ascii="宋体" w:hAnsi="宋体" w:cs="宋体"/>
                <w:color w:val="auto"/>
                <w:sz w:val="18"/>
                <w:szCs w:val="18"/>
                <w:lang w:val="en-US" w:eastAsia="zh-CN"/>
              </w:rPr>
              <w:t>1.68</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default" w:ascii="宋体" w:hAnsi="宋体" w:eastAsia="宋体" w:cs="宋体"/>
                <w:color w:val="auto"/>
                <w:kern w:val="24"/>
                <w:sz w:val="18"/>
                <w:szCs w:val="18"/>
                <w:lang w:val="en-US" w:eastAsia="zh-CN" w:bidi="ar-SA"/>
              </w:rPr>
            </w:pPr>
            <w:r>
              <w:rPr>
                <w:rFonts w:hint="eastAsia" w:ascii="宋体" w:hAnsi="宋体" w:cs="宋体"/>
                <w:color w:val="auto"/>
                <w:sz w:val="18"/>
                <w:szCs w:val="18"/>
                <w:lang w:val="en-US" w:eastAsia="zh-CN"/>
              </w:rPr>
              <w:t>0.17</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default" w:ascii="宋体" w:hAnsi="宋体" w:eastAsia="宋体" w:cs="宋体"/>
                <w:color w:val="auto"/>
                <w:kern w:val="24"/>
                <w:sz w:val="18"/>
                <w:szCs w:val="18"/>
                <w:lang w:val="en-US" w:eastAsia="zh-CN" w:bidi="ar-SA"/>
              </w:rPr>
            </w:pPr>
            <w:r>
              <w:rPr>
                <w:rFonts w:hint="eastAsia" w:ascii="宋体" w:hAnsi="宋体" w:cs="宋体"/>
                <w:color w:val="auto"/>
                <w:sz w:val="18"/>
                <w:szCs w:val="18"/>
                <w:lang w:val="en-US" w:eastAsia="zh-CN"/>
              </w:rPr>
              <w:t>0.34</w:t>
            </w:r>
          </w:p>
        </w:tc>
        <w:tc>
          <w:tcPr>
            <w:tcW w:w="376" w:type="pct"/>
            <w:tcMar>
              <w:left w:w="0" w:type="dxa"/>
              <w:right w:w="0" w:type="dxa"/>
            </w:tcMar>
            <w:vAlign w:val="center"/>
          </w:tcPr>
          <w:p>
            <w:pPr>
              <w:spacing w:line="200" w:lineRule="exact"/>
              <w:jc w:val="center"/>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default" w:ascii="Times New Roman" w:hAnsi="Times New Roman" w:eastAsia="宋体" w:cs="Times New Roman"/>
                <w:color w:val="auto"/>
                <w:kern w:val="24"/>
                <w:sz w:val="21"/>
                <w:szCs w:val="18"/>
                <w:lang w:val="en-US" w:eastAsia="zh-CN" w:bidi="ar-SA"/>
              </w:rPr>
            </w:pPr>
            <w:r>
              <w:rPr>
                <w:rFonts w:hint="eastAsia" w:ascii="宋体" w:hAnsi="宋体"/>
                <w:color w:val="auto"/>
                <w:sz w:val="18"/>
                <w:szCs w:val="18"/>
                <w:highlight w:val="none"/>
              </w:rPr>
              <w:t>-</w:t>
            </w:r>
            <w:r>
              <w:rPr>
                <w:rFonts w:ascii="宋体" w:hAnsi="宋体"/>
                <w:color w:val="auto"/>
                <w:sz w:val="18"/>
                <w:szCs w:val="18"/>
                <w:highlight w:val="none"/>
              </w:rPr>
              <w:t>-</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color w:val="auto"/>
                <w:sz w:val="18"/>
                <w:szCs w:val="18"/>
                <w:highlight w:val="none"/>
              </w:rPr>
            </w:pPr>
            <w:r>
              <w:rPr>
                <w:rFonts w:hint="eastAsia" w:ascii="宋体" w:hAnsi="宋体"/>
                <w:color w:val="auto"/>
                <w:sz w:val="18"/>
                <w:szCs w:val="18"/>
                <w:highlight w:val="none"/>
              </w:rPr>
              <w:t>-</w:t>
            </w:r>
            <w:r>
              <w:rPr>
                <w:rFonts w:ascii="宋体" w:hAnsi="宋体"/>
                <w:color w:val="auto"/>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0.052</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color w:val="auto"/>
                <w:sz w:val="18"/>
                <w:szCs w:val="18"/>
                <w:highlight w:val="none"/>
              </w:rPr>
            </w:pPr>
            <w:r>
              <w:rPr>
                <w:rFonts w:hint="eastAsia" w:ascii="宋体" w:hAnsi="宋体"/>
                <w:color w:val="auto"/>
                <w:sz w:val="18"/>
                <w:szCs w:val="18"/>
                <w:highlight w:val="none"/>
              </w:rPr>
              <w:t>-</w:t>
            </w:r>
            <w:r>
              <w:rPr>
                <w:rFonts w:ascii="宋体" w:hAnsi="宋体"/>
                <w:color w:val="auto"/>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color w:val="auto"/>
                <w:sz w:val="18"/>
                <w:szCs w:val="18"/>
                <w:highlight w:val="none"/>
              </w:rPr>
            </w:pPr>
            <w:r>
              <w:rPr>
                <w:rFonts w:hint="eastAsia" w:ascii="宋体" w:hAnsi="宋体"/>
                <w:color w:val="auto"/>
                <w:sz w:val="18"/>
                <w:szCs w:val="18"/>
                <w:highlight w:val="none"/>
              </w:rPr>
              <w:t>-</w:t>
            </w:r>
            <w:r>
              <w:rPr>
                <w:rFonts w:ascii="宋体" w:hAnsi="宋体"/>
                <w:color w:val="auto"/>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257"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0.193</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color w:val="auto"/>
                <w:sz w:val="18"/>
                <w:szCs w:val="18"/>
                <w:highlight w:val="none"/>
              </w:rPr>
            </w:pPr>
            <w:r>
              <w:rPr>
                <w:rFonts w:hint="eastAsia" w:ascii="宋体" w:hAnsi="宋体"/>
                <w:color w:val="auto"/>
                <w:sz w:val="18"/>
                <w:szCs w:val="18"/>
                <w:highlight w:val="none"/>
              </w:rPr>
              <w:t>-</w:t>
            </w:r>
            <w:r>
              <w:rPr>
                <w:rFonts w:ascii="宋体" w:hAnsi="宋体"/>
                <w:color w:val="auto"/>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7"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2"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15"/>
    </w:tbl>
    <w:p>
      <w:pPr>
        <w:ind w:left="-708" w:leftChars="-337" w:right="-1210" w:rightChars="-576"/>
        <w:rPr>
          <w:rFonts w:hint="eastAsia"/>
          <w:sz w:val="15"/>
          <w:szCs w:val="15"/>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p>
      <w:pPr>
        <w:pStyle w:val="31"/>
        <w:rPr>
          <w:rFonts w:hint="eastAsia"/>
          <w:sz w:val="15"/>
          <w:szCs w:val="15"/>
        </w:rPr>
      </w:pP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Cambria Math">
    <w:panose1 w:val="02040503050406030204"/>
    <w:charset w:val="00"/>
    <w:family w:val="auto"/>
    <w:pitch w:val="default"/>
    <w:sig w:usb0="E00006FF" w:usb1="420024FF" w:usb2="02000000" w:usb3="00000000" w:csb0="2000019F" w:csb1="00000000"/>
  </w:font>
  <w:font w:name="Segoe UI Emoji">
    <w:panose1 w:val="020B0502040204020203"/>
    <w:charset w:val="00"/>
    <w:family w:val="swiss"/>
    <w:pitch w:val="default"/>
    <w:sig w:usb0="00000001" w:usb1="02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sdt>
    <w:sdtPr>
      <w:id w:val="165759787"/>
      <w:docPartObj>
        <w:docPartGallery w:val="autotext"/>
      </w:docPartObj>
    </w:sdtPr>
    <w:sdtContent>
      <w:p>
        <w:pPr>
          <w:pStyle w:val="19"/>
          <w:jc w:val="center"/>
        </w:pPr>
        <w:r>
          <w:fldChar w:fldCharType="begin"/>
        </w:r>
        <w:r>
          <w:instrText xml:space="preserve">PAGE   \* MERGEFORMAT</w:instrText>
        </w:r>
        <w:r>
          <w:fldChar w:fldCharType="separate"/>
        </w:r>
        <w:r>
          <w:rPr>
            <w:lang w:val="zh-CN"/>
          </w:rPr>
          <w:t>2</w:t>
        </w:r>
        <w:r>
          <w:fldChar w:fldCharType="end"/>
        </w:r>
      </w:p>
    </w:sdtContent>
  </w:sdt>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C104F"/>
    <w:multiLevelType w:val="singleLevel"/>
    <w:tmpl w:val="C51C104F"/>
    <w:lvl w:ilvl="0" w:tentative="0">
      <w:start w:val="4"/>
      <w:numFmt w:val="decimal"/>
      <w:suff w:val="nothing"/>
      <w:lvlText w:val="%1、"/>
      <w:lvlJc w:val="left"/>
    </w:lvl>
  </w:abstractNum>
  <w:abstractNum w:abstractNumId="1">
    <w:nsid w:val="E457A4A8"/>
    <w:multiLevelType w:val="singleLevel"/>
    <w:tmpl w:val="E457A4A8"/>
    <w:lvl w:ilvl="0" w:tentative="0">
      <w:start w:val="1"/>
      <w:numFmt w:val="decimal"/>
      <w:suff w:val="nothing"/>
      <w:lvlText w:val="%1、"/>
      <w:lvlJc w:val="left"/>
    </w:lvl>
  </w:abstractNum>
  <w:abstractNum w:abstractNumId="2">
    <w:nsid w:val="FAAF8F9D"/>
    <w:multiLevelType w:val="singleLevel"/>
    <w:tmpl w:val="FAAF8F9D"/>
    <w:lvl w:ilvl="0" w:tentative="0">
      <w:start w:val="1"/>
      <w:numFmt w:val="decimal"/>
      <w:pStyle w:val="169"/>
      <w:suff w:val="nothing"/>
      <w:lvlText w:val="图%1："/>
      <w:lvlJc w:val="left"/>
      <w:pPr>
        <w:ind w:left="0" w:firstLine="0"/>
      </w:pPr>
      <w:rPr>
        <w:rFonts w:hint="default"/>
      </w:rPr>
    </w:lvl>
  </w:abstractNum>
  <w:abstractNum w:abstractNumId="3">
    <w:nsid w:val="2E949C44"/>
    <w:multiLevelType w:val="singleLevel"/>
    <w:tmpl w:val="2E949C44"/>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20D7"/>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51A3F"/>
    <w:rsid w:val="02BF60A0"/>
    <w:rsid w:val="02C66F85"/>
    <w:rsid w:val="02C82E8F"/>
    <w:rsid w:val="02D73871"/>
    <w:rsid w:val="02EB6879"/>
    <w:rsid w:val="02F10557"/>
    <w:rsid w:val="02F145EB"/>
    <w:rsid w:val="02F41DD5"/>
    <w:rsid w:val="03006960"/>
    <w:rsid w:val="0302752A"/>
    <w:rsid w:val="03066B03"/>
    <w:rsid w:val="03141784"/>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820115"/>
    <w:rsid w:val="05982ECB"/>
    <w:rsid w:val="059A5E82"/>
    <w:rsid w:val="059B6767"/>
    <w:rsid w:val="059B689C"/>
    <w:rsid w:val="05A36948"/>
    <w:rsid w:val="05AA5201"/>
    <w:rsid w:val="05B11E81"/>
    <w:rsid w:val="05B444EF"/>
    <w:rsid w:val="05C330A5"/>
    <w:rsid w:val="05DB799D"/>
    <w:rsid w:val="05E73E94"/>
    <w:rsid w:val="05F245DF"/>
    <w:rsid w:val="05F779FF"/>
    <w:rsid w:val="05F855EC"/>
    <w:rsid w:val="060A771F"/>
    <w:rsid w:val="060A7756"/>
    <w:rsid w:val="060D395F"/>
    <w:rsid w:val="06112749"/>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10838"/>
    <w:rsid w:val="06931F86"/>
    <w:rsid w:val="069A662E"/>
    <w:rsid w:val="06A10C83"/>
    <w:rsid w:val="06A66EAD"/>
    <w:rsid w:val="06AD423D"/>
    <w:rsid w:val="06B03835"/>
    <w:rsid w:val="06C11E6A"/>
    <w:rsid w:val="06C25D4E"/>
    <w:rsid w:val="06D61973"/>
    <w:rsid w:val="06D642A6"/>
    <w:rsid w:val="06DB117A"/>
    <w:rsid w:val="06E078C1"/>
    <w:rsid w:val="06E7658A"/>
    <w:rsid w:val="06EB6358"/>
    <w:rsid w:val="06EC0985"/>
    <w:rsid w:val="07093E61"/>
    <w:rsid w:val="071712EB"/>
    <w:rsid w:val="071E087F"/>
    <w:rsid w:val="07213D56"/>
    <w:rsid w:val="07224617"/>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C11E32"/>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CA1244"/>
    <w:rsid w:val="08E31450"/>
    <w:rsid w:val="08F540EA"/>
    <w:rsid w:val="08FB0586"/>
    <w:rsid w:val="08FB5DDC"/>
    <w:rsid w:val="08FC4BAC"/>
    <w:rsid w:val="09032CB0"/>
    <w:rsid w:val="09072603"/>
    <w:rsid w:val="091234A8"/>
    <w:rsid w:val="091B225B"/>
    <w:rsid w:val="09251A29"/>
    <w:rsid w:val="09265803"/>
    <w:rsid w:val="092D542E"/>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87164D"/>
    <w:rsid w:val="0A90204E"/>
    <w:rsid w:val="0A9932BB"/>
    <w:rsid w:val="0AA03EBC"/>
    <w:rsid w:val="0AA85621"/>
    <w:rsid w:val="0AAC68AF"/>
    <w:rsid w:val="0AB733ED"/>
    <w:rsid w:val="0AFF215A"/>
    <w:rsid w:val="0B107EC8"/>
    <w:rsid w:val="0B2621C1"/>
    <w:rsid w:val="0B320803"/>
    <w:rsid w:val="0B324E62"/>
    <w:rsid w:val="0B573648"/>
    <w:rsid w:val="0B5D7893"/>
    <w:rsid w:val="0B6016CE"/>
    <w:rsid w:val="0B6B6136"/>
    <w:rsid w:val="0B6C0656"/>
    <w:rsid w:val="0B770C6B"/>
    <w:rsid w:val="0B8323AC"/>
    <w:rsid w:val="0B8F21B3"/>
    <w:rsid w:val="0B9105E9"/>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0516B"/>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EFC672A"/>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17A18"/>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0674E2"/>
    <w:rsid w:val="14106573"/>
    <w:rsid w:val="141444EE"/>
    <w:rsid w:val="14180131"/>
    <w:rsid w:val="14294210"/>
    <w:rsid w:val="143155F9"/>
    <w:rsid w:val="14391733"/>
    <w:rsid w:val="144802CF"/>
    <w:rsid w:val="14577B03"/>
    <w:rsid w:val="14645E1C"/>
    <w:rsid w:val="14656E06"/>
    <w:rsid w:val="146D6D18"/>
    <w:rsid w:val="1473362B"/>
    <w:rsid w:val="147F7FF3"/>
    <w:rsid w:val="14827F33"/>
    <w:rsid w:val="14841859"/>
    <w:rsid w:val="14AE1EF2"/>
    <w:rsid w:val="14AF0574"/>
    <w:rsid w:val="14B05C92"/>
    <w:rsid w:val="14C76F17"/>
    <w:rsid w:val="14CF353F"/>
    <w:rsid w:val="14D83EB1"/>
    <w:rsid w:val="14D94191"/>
    <w:rsid w:val="14E21D97"/>
    <w:rsid w:val="14E268E2"/>
    <w:rsid w:val="14EF3037"/>
    <w:rsid w:val="14F418B3"/>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3B5737"/>
    <w:rsid w:val="16494245"/>
    <w:rsid w:val="165D1B12"/>
    <w:rsid w:val="165D1B5C"/>
    <w:rsid w:val="16644110"/>
    <w:rsid w:val="16644E05"/>
    <w:rsid w:val="166C1183"/>
    <w:rsid w:val="166F1286"/>
    <w:rsid w:val="167C3929"/>
    <w:rsid w:val="1682501C"/>
    <w:rsid w:val="16883C42"/>
    <w:rsid w:val="16930926"/>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86706"/>
    <w:rsid w:val="186D07D0"/>
    <w:rsid w:val="18777752"/>
    <w:rsid w:val="18787CC9"/>
    <w:rsid w:val="187C76B1"/>
    <w:rsid w:val="188C1375"/>
    <w:rsid w:val="18A64D9B"/>
    <w:rsid w:val="18B44CCA"/>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A020A7"/>
    <w:rsid w:val="19B134E8"/>
    <w:rsid w:val="19BA4393"/>
    <w:rsid w:val="19C1791E"/>
    <w:rsid w:val="19C424C5"/>
    <w:rsid w:val="19CB44A3"/>
    <w:rsid w:val="19CD7EA8"/>
    <w:rsid w:val="19D21352"/>
    <w:rsid w:val="19DB3BE3"/>
    <w:rsid w:val="19DC1A32"/>
    <w:rsid w:val="19E572F0"/>
    <w:rsid w:val="19E61147"/>
    <w:rsid w:val="19F81B82"/>
    <w:rsid w:val="19FC57C1"/>
    <w:rsid w:val="19FF095A"/>
    <w:rsid w:val="1A09628F"/>
    <w:rsid w:val="1A200AC6"/>
    <w:rsid w:val="1A363C26"/>
    <w:rsid w:val="1A3D08CA"/>
    <w:rsid w:val="1A427417"/>
    <w:rsid w:val="1A53706F"/>
    <w:rsid w:val="1A563D96"/>
    <w:rsid w:val="1A6028C0"/>
    <w:rsid w:val="1A637BCA"/>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3203C"/>
    <w:rsid w:val="1D1554CC"/>
    <w:rsid w:val="1D285748"/>
    <w:rsid w:val="1D2B61D8"/>
    <w:rsid w:val="1D3C550B"/>
    <w:rsid w:val="1D4A18C0"/>
    <w:rsid w:val="1D4D3C28"/>
    <w:rsid w:val="1D4E1D5C"/>
    <w:rsid w:val="1D591A36"/>
    <w:rsid w:val="1D5C36BB"/>
    <w:rsid w:val="1D5F1380"/>
    <w:rsid w:val="1D617ECD"/>
    <w:rsid w:val="1D686E5A"/>
    <w:rsid w:val="1D745763"/>
    <w:rsid w:val="1D7664DE"/>
    <w:rsid w:val="1D873542"/>
    <w:rsid w:val="1D8F2A0C"/>
    <w:rsid w:val="1DA36861"/>
    <w:rsid w:val="1DA84A26"/>
    <w:rsid w:val="1DB3347E"/>
    <w:rsid w:val="1DD62521"/>
    <w:rsid w:val="1DD96DD4"/>
    <w:rsid w:val="1DDD290B"/>
    <w:rsid w:val="1DDD7907"/>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B4AC3"/>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51DEF"/>
    <w:rsid w:val="217C3CCE"/>
    <w:rsid w:val="21806704"/>
    <w:rsid w:val="21857158"/>
    <w:rsid w:val="219A14AB"/>
    <w:rsid w:val="219C5AA7"/>
    <w:rsid w:val="21BF01FB"/>
    <w:rsid w:val="21C76A4E"/>
    <w:rsid w:val="21CA3F20"/>
    <w:rsid w:val="21CB30E7"/>
    <w:rsid w:val="21D02762"/>
    <w:rsid w:val="21D97B06"/>
    <w:rsid w:val="21DC6002"/>
    <w:rsid w:val="21E43C11"/>
    <w:rsid w:val="21EA6050"/>
    <w:rsid w:val="21EF7BBE"/>
    <w:rsid w:val="2201677C"/>
    <w:rsid w:val="220E5ED1"/>
    <w:rsid w:val="221D4D1A"/>
    <w:rsid w:val="222957FC"/>
    <w:rsid w:val="222C0763"/>
    <w:rsid w:val="222E2243"/>
    <w:rsid w:val="2231449C"/>
    <w:rsid w:val="22353BD9"/>
    <w:rsid w:val="223B045B"/>
    <w:rsid w:val="22443619"/>
    <w:rsid w:val="22447F52"/>
    <w:rsid w:val="2273352B"/>
    <w:rsid w:val="2275175F"/>
    <w:rsid w:val="22776FC4"/>
    <w:rsid w:val="22796EF1"/>
    <w:rsid w:val="2286553C"/>
    <w:rsid w:val="22880538"/>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621067"/>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661D6"/>
    <w:rsid w:val="263C3B08"/>
    <w:rsid w:val="26523493"/>
    <w:rsid w:val="26540953"/>
    <w:rsid w:val="265A013F"/>
    <w:rsid w:val="267114F8"/>
    <w:rsid w:val="267176A5"/>
    <w:rsid w:val="26790974"/>
    <w:rsid w:val="268E53CD"/>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DD246F"/>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A9551B"/>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52512"/>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53A93"/>
    <w:rsid w:val="2B1A19E8"/>
    <w:rsid w:val="2B1D613F"/>
    <w:rsid w:val="2B20344F"/>
    <w:rsid w:val="2B21701D"/>
    <w:rsid w:val="2B28456B"/>
    <w:rsid w:val="2B337289"/>
    <w:rsid w:val="2B343C7A"/>
    <w:rsid w:val="2B403826"/>
    <w:rsid w:val="2B440203"/>
    <w:rsid w:val="2B5210B3"/>
    <w:rsid w:val="2B584AEA"/>
    <w:rsid w:val="2B681A03"/>
    <w:rsid w:val="2B690902"/>
    <w:rsid w:val="2B7B5D23"/>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4D66F6"/>
    <w:rsid w:val="2E510EE3"/>
    <w:rsid w:val="2E573B9D"/>
    <w:rsid w:val="2E96337E"/>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1D05D1"/>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C85B1A"/>
    <w:rsid w:val="2FD611FB"/>
    <w:rsid w:val="2FD7612D"/>
    <w:rsid w:val="2FD9347D"/>
    <w:rsid w:val="2FE61947"/>
    <w:rsid w:val="2FE66D4B"/>
    <w:rsid w:val="2FEF1DE9"/>
    <w:rsid w:val="2FF02B65"/>
    <w:rsid w:val="2FF4629D"/>
    <w:rsid w:val="2FFA4381"/>
    <w:rsid w:val="3025033B"/>
    <w:rsid w:val="30261ECC"/>
    <w:rsid w:val="302E7255"/>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345DD8"/>
    <w:rsid w:val="3145235A"/>
    <w:rsid w:val="314D66E4"/>
    <w:rsid w:val="314F50C1"/>
    <w:rsid w:val="3150148F"/>
    <w:rsid w:val="31577DCD"/>
    <w:rsid w:val="315D728B"/>
    <w:rsid w:val="31604329"/>
    <w:rsid w:val="31641D44"/>
    <w:rsid w:val="31644366"/>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22A54"/>
    <w:rsid w:val="322E5288"/>
    <w:rsid w:val="32310907"/>
    <w:rsid w:val="32335971"/>
    <w:rsid w:val="323C683D"/>
    <w:rsid w:val="326567D4"/>
    <w:rsid w:val="327F4478"/>
    <w:rsid w:val="327F4E98"/>
    <w:rsid w:val="328C5B25"/>
    <w:rsid w:val="328F7E6A"/>
    <w:rsid w:val="32935037"/>
    <w:rsid w:val="32991B4E"/>
    <w:rsid w:val="32A34E05"/>
    <w:rsid w:val="32AB4E15"/>
    <w:rsid w:val="32B15A71"/>
    <w:rsid w:val="32D04C14"/>
    <w:rsid w:val="32D168ED"/>
    <w:rsid w:val="32D43677"/>
    <w:rsid w:val="32DB6607"/>
    <w:rsid w:val="32F42A93"/>
    <w:rsid w:val="32F44EE3"/>
    <w:rsid w:val="330A3095"/>
    <w:rsid w:val="33110E6E"/>
    <w:rsid w:val="33136AC0"/>
    <w:rsid w:val="331A41C2"/>
    <w:rsid w:val="334213B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B70A8"/>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117E3"/>
    <w:rsid w:val="36137ECA"/>
    <w:rsid w:val="361700D1"/>
    <w:rsid w:val="361A1FB9"/>
    <w:rsid w:val="3621260F"/>
    <w:rsid w:val="36214773"/>
    <w:rsid w:val="36274398"/>
    <w:rsid w:val="362C2AFC"/>
    <w:rsid w:val="36332687"/>
    <w:rsid w:val="3648593D"/>
    <w:rsid w:val="3648618C"/>
    <w:rsid w:val="364B1753"/>
    <w:rsid w:val="365671CC"/>
    <w:rsid w:val="36624990"/>
    <w:rsid w:val="3667154B"/>
    <w:rsid w:val="367E762D"/>
    <w:rsid w:val="36813F7F"/>
    <w:rsid w:val="36A1727E"/>
    <w:rsid w:val="36A6368D"/>
    <w:rsid w:val="36AC0A38"/>
    <w:rsid w:val="36B736C6"/>
    <w:rsid w:val="36B94AF5"/>
    <w:rsid w:val="36BE53B2"/>
    <w:rsid w:val="36C33554"/>
    <w:rsid w:val="36C70583"/>
    <w:rsid w:val="36C8632C"/>
    <w:rsid w:val="36D21E0A"/>
    <w:rsid w:val="36D25801"/>
    <w:rsid w:val="36DA2684"/>
    <w:rsid w:val="36DD5641"/>
    <w:rsid w:val="36E239DE"/>
    <w:rsid w:val="36F25B9D"/>
    <w:rsid w:val="36F803CA"/>
    <w:rsid w:val="37047113"/>
    <w:rsid w:val="370F2E55"/>
    <w:rsid w:val="371B3F7A"/>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654A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560391"/>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3058"/>
    <w:rsid w:val="3A14675C"/>
    <w:rsid w:val="3A1C1446"/>
    <w:rsid w:val="3A26475F"/>
    <w:rsid w:val="3A521EC6"/>
    <w:rsid w:val="3A5912AD"/>
    <w:rsid w:val="3A5C6E17"/>
    <w:rsid w:val="3A623C75"/>
    <w:rsid w:val="3A633962"/>
    <w:rsid w:val="3A725603"/>
    <w:rsid w:val="3A7359D8"/>
    <w:rsid w:val="3A811B6A"/>
    <w:rsid w:val="3A870F1A"/>
    <w:rsid w:val="3A931987"/>
    <w:rsid w:val="3A9B588D"/>
    <w:rsid w:val="3AA01056"/>
    <w:rsid w:val="3AA53E12"/>
    <w:rsid w:val="3AAB51A4"/>
    <w:rsid w:val="3ABA6C33"/>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23632"/>
    <w:rsid w:val="3BE927C8"/>
    <w:rsid w:val="3BF0781C"/>
    <w:rsid w:val="3C017822"/>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1534D"/>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50012"/>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902D0"/>
    <w:rsid w:val="3FAD473C"/>
    <w:rsid w:val="3FB30964"/>
    <w:rsid w:val="3FB455CF"/>
    <w:rsid w:val="3FB6519F"/>
    <w:rsid w:val="3FC5790E"/>
    <w:rsid w:val="3FCE630D"/>
    <w:rsid w:val="3FCF2780"/>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0FF7819"/>
    <w:rsid w:val="410367A9"/>
    <w:rsid w:val="41090FBE"/>
    <w:rsid w:val="410F2F61"/>
    <w:rsid w:val="411E2CF0"/>
    <w:rsid w:val="41214127"/>
    <w:rsid w:val="412950D4"/>
    <w:rsid w:val="412A3ED8"/>
    <w:rsid w:val="412B279B"/>
    <w:rsid w:val="413F5075"/>
    <w:rsid w:val="414802FF"/>
    <w:rsid w:val="414B7DFD"/>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802A96"/>
    <w:rsid w:val="429A5322"/>
    <w:rsid w:val="429A6685"/>
    <w:rsid w:val="429D0063"/>
    <w:rsid w:val="42B14B14"/>
    <w:rsid w:val="42D871B4"/>
    <w:rsid w:val="42DA5DFD"/>
    <w:rsid w:val="42E67B83"/>
    <w:rsid w:val="43146818"/>
    <w:rsid w:val="4316363C"/>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02B4E"/>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8F0678"/>
    <w:rsid w:val="4493670A"/>
    <w:rsid w:val="449432A7"/>
    <w:rsid w:val="44995B11"/>
    <w:rsid w:val="449D22AF"/>
    <w:rsid w:val="449F7E0E"/>
    <w:rsid w:val="44A0419A"/>
    <w:rsid w:val="44AD7B77"/>
    <w:rsid w:val="44B076CC"/>
    <w:rsid w:val="44B43BBC"/>
    <w:rsid w:val="44C51660"/>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648F7"/>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53058"/>
    <w:rsid w:val="47185E31"/>
    <w:rsid w:val="471E567A"/>
    <w:rsid w:val="47354310"/>
    <w:rsid w:val="473F6220"/>
    <w:rsid w:val="476B5BF5"/>
    <w:rsid w:val="476D6570"/>
    <w:rsid w:val="477556BE"/>
    <w:rsid w:val="4777096A"/>
    <w:rsid w:val="477B7E75"/>
    <w:rsid w:val="47984B5D"/>
    <w:rsid w:val="47A04C10"/>
    <w:rsid w:val="47A46C40"/>
    <w:rsid w:val="47B5564C"/>
    <w:rsid w:val="47B7041F"/>
    <w:rsid w:val="47B74253"/>
    <w:rsid w:val="47BF0ED4"/>
    <w:rsid w:val="47C34A29"/>
    <w:rsid w:val="47C56911"/>
    <w:rsid w:val="47CC4C4C"/>
    <w:rsid w:val="47CF3B6A"/>
    <w:rsid w:val="47D12764"/>
    <w:rsid w:val="47E033CA"/>
    <w:rsid w:val="47E2758B"/>
    <w:rsid w:val="47EB198B"/>
    <w:rsid w:val="47F23326"/>
    <w:rsid w:val="47F604D9"/>
    <w:rsid w:val="48007D67"/>
    <w:rsid w:val="480963B1"/>
    <w:rsid w:val="48120C3F"/>
    <w:rsid w:val="48201C67"/>
    <w:rsid w:val="483B47D3"/>
    <w:rsid w:val="48491FCB"/>
    <w:rsid w:val="484A0F1B"/>
    <w:rsid w:val="484B5C86"/>
    <w:rsid w:val="485767CB"/>
    <w:rsid w:val="487C0A49"/>
    <w:rsid w:val="48840DB3"/>
    <w:rsid w:val="4893620F"/>
    <w:rsid w:val="489B76CC"/>
    <w:rsid w:val="48A47F8D"/>
    <w:rsid w:val="48A858C9"/>
    <w:rsid w:val="48A93E12"/>
    <w:rsid w:val="48B2373D"/>
    <w:rsid w:val="48E6692F"/>
    <w:rsid w:val="48EA73F5"/>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80187"/>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56447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DB553F"/>
    <w:rsid w:val="4BFD218E"/>
    <w:rsid w:val="4C0868DC"/>
    <w:rsid w:val="4C0B06F0"/>
    <w:rsid w:val="4C0B42D3"/>
    <w:rsid w:val="4C153201"/>
    <w:rsid w:val="4C165F47"/>
    <w:rsid w:val="4C2F3F23"/>
    <w:rsid w:val="4C320F0B"/>
    <w:rsid w:val="4C3A21F9"/>
    <w:rsid w:val="4C4C6FA5"/>
    <w:rsid w:val="4C4E6541"/>
    <w:rsid w:val="4C522940"/>
    <w:rsid w:val="4C5D58D4"/>
    <w:rsid w:val="4C7170C5"/>
    <w:rsid w:val="4C720CEE"/>
    <w:rsid w:val="4C7252EA"/>
    <w:rsid w:val="4C760BCB"/>
    <w:rsid w:val="4C7D0B6A"/>
    <w:rsid w:val="4C8D1346"/>
    <w:rsid w:val="4C8E7BC4"/>
    <w:rsid w:val="4C957DD1"/>
    <w:rsid w:val="4C9D29D2"/>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61B8E"/>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351EF"/>
    <w:rsid w:val="4FC5467C"/>
    <w:rsid w:val="4FC72E18"/>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2B48F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51B75"/>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C1C1F"/>
    <w:rsid w:val="52CD04BF"/>
    <w:rsid w:val="52D14427"/>
    <w:rsid w:val="52D47182"/>
    <w:rsid w:val="52D6580A"/>
    <w:rsid w:val="52DB67B6"/>
    <w:rsid w:val="52DB74BB"/>
    <w:rsid w:val="52E009F0"/>
    <w:rsid w:val="52ED5928"/>
    <w:rsid w:val="52EF31E7"/>
    <w:rsid w:val="52EF723F"/>
    <w:rsid w:val="52FD48D0"/>
    <w:rsid w:val="53030266"/>
    <w:rsid w:val="530363FB"/>
    <w:rsid w:val="53170A58"/>
    <w:rsid w:val="53181952"/>
    <w:rsid w:val="5325096E"/>
    <w:rsid w:val="5327262E"/>
    <w:rsid w:val="53272E5B"/>
    <w:rsid w:val="53374F77"/>
    <w:rsid w:val="534A70F2"/>
    <w:rsid w:val="53597F54"/>
    <w:rsid w:val="537805B8"/>
    <w:rsid w:val="53792C3B"/>
    <w:rsid w:val="53846E91"/>
    <w:rsid w:val="539B74B5"/>
    <w:rsid w:val="539C479B"/>
    <w:rsid w:val="539E23DA"/>
    <w:rsid w:val="53A142F0"/>
    <w:rsid w:val="53A14533"/>
    <w:rsid w:val="53A745C8"/>
    <w:rsid w:val="53AB059B"/>
    <w:rsid w:val="53AE31DB"/>
    <w:rsid w:val="53AF114A"/>
    <w:rsid w:val="53B556B9"/>
    <w:rsid w:val="53C233E3"/>
    <w:rsid w:val="53CC3A94"/>
    <w:rsid w:val="53D114D1"/>
    <w:rsid w:val="53D40FDB"/>
    <w:rsid w:val="53D828FA"/>
    <w:rsid w:val="53DD3392"/>
    <w:rsid w:val="53E00810"/>
    <w:rsid w:val="53EC0500"/>
    <w:rsid w:val="53F1535C"/>
    <w:rsid w:val="5409479E"/>
    <w:rsid w:val="541203D2"/>
    <w:rsid w:val="5418032A"/>
    <w:rsid w:val="541B36F4"/>
    <w:rsid w:val="54212956"/>
    <w:rsid w:val="542725CD"/>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21037"/>
    <w:rsid w:val="552F7479"/>
    <w:rsid w:val="55435C0A"/>
    <w:rsid w:val="55436C20"/>
    <w:rsid w:val="55452D9A"/>
    <w:rsid w:val="554A2728"/>
    <w:rsid w:val="554B7F4E"/>
    <w:rsid w:val="554C4DD2"/>
    <w:rsid w:val="554D32A9"/>
    <w:rsid w:val="554E2D73"/>
    <w:rsid w:val="554E5BA8"/>
    <w:rsid w:val="55536C26"/>
    <w:rsid w:val="557D542B"/>
    <w:rsid w:val="55860413"/>
    <w:rsid w:val="558852DD"/>
    <w:rsid w:val="558A42E2"/>
    <w:rsid w:val="559E5BA4"/>
    <w:rsid w:val="55A81885"/>
    <w:rsid w:val="55AB74CC"/>
    <w:rsid w:val="55AF3306"/>
    <w:rsid w:val="55BC6FFD"/>
    <w:rsid w:val="55C73022"/>
    <w:rsid w:val="55C9641E"/>
    <w:rsid w:val="55D54A79"/>
    <w:rsid w:val="55EC2329"/>
    <w:rsid w:val="55F153E4"/>
    <w:rsid w:val="55F67EDC"/>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51792"/>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78594E"/>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B84C8C"/>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64030"/>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2124F"/>
    <w:rsid w:val="5E87204E"/>
    <w:rsid w:val="5E9C5855"/>
    <w:rsid w:val="5EA80183"/>
    <w:rsid w:val="5EA93A79"/>
    <w:rsid w:val="5EB55257"/>
    <w:rsid w:val="5EB60B87"/>
    <w:rsid w:val="5EBA4E7D"/>
    <w:rsid w:val="5EBE247B"/>
    <w:rsid w:val="5ED63165"/>
    <w:rsid w:val="5EE71095"/>
    <w:rsid w:val="5EEA4D74"/>
    <w:rsid w:val="5EEA4F00"/>
    <w:rsid w:val="5EEE0A58"/>
    <w:rsid w:val="5EF80527"/>
    <w:rsid w:val="5EFE56C5"/>
    <w:rsid w:val="5EFF3CCF"/>
    <w:rsid w:val="5F04411D"/>
    <w:rsid w:val="5F113B52"/>
    <w:rsid w:val="5F154EBF"/>
    <w:rsid w:val="5F2704AE"/>
    <w:rsid w:val="5F2E24A3"/>
    <w:rsid w:val="5F2E2567"/>
    <w:rsid w:val="5F2F1224"/>
    <w:rsid w:val="5F447D3D"/>
    <w:rsid w:val="5F4927D7"/>
    <w:rsid w:val="5F5A0F18"/>
    <w:rsid w:val="5F6B4E8A"/>
    <w:rsid w:val="5F784915"/>
    <w:rsid w:val="5F8564F4"/>
    <w:rsid w:val="5F8A4B83"/>
    <w:rsid w:val="5F8D0B69"/>
    <w:rsid w:val="5F932955"/>
    <w:rsid w:val="5F951447"/>
    <w:rsid w:val="5F9870C7"/>
    <w:rsid w:val="5F9B36A5"/>
    <w:rsid w:val="5FA41F13"/>
    <w:rsid w:val="5FAB3BB8"/>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4423F"/>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CF09D2"/>
    <w:rsid w:val="60D444B8"/>
    <w:rsid w:val="60E42694"/>
    <w:rsid w:val="6125154E"/>
    <w:rsid w:val="613214B6"/>
    <w:rsid w:val="61383167"/>
    <w:rsid w:val="613A6DAA"/>
    <w:rsid w:val="614159CA"/>
    <w:rsid w:val="615515FC"/>
    <w:rsid w:val="61585034"/>
    <w:rsid w:val="617058B2"/>
    <w:rsid w:val="61763662"/>
    <w:rsid w:val="61844AA1"/>
    <w:rsid w:val="618A7BCC"/>
    <w:rsid w:val="618B077E"/>
    <w:rsid w:val="61B20A9E"/>
    <w:rsid w:val="61B55827"/>
    <w:rsid w:val="61BE4B4A"/>
    <w:rsid w:val="61C43783"/>
    <w:rsid w:val="61C811DA"/>
    <w:rsid w:val="61CF473D"/>
    <w:rsid w:val="61D814FF"/>
    <w:rsid w:val="61D90DCE"/>
    <w:rsid w:val="61E55BB3"/>
    <w:rsid w:val="61EA5F65"/>
    <w:rsid w:val="62015A49"/>
    <w:rsid w:val="6232373B"/>
    <w:rsid w:val="62330CB9"/>
    <w:rsid w:val="62347EB3"/>
    <w:rsid w:val="62513AA0"/>
    <w:rsid w:val="6255373F"/>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2FA349C"/>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00EC0"/>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EF4435"/>
    <w:rsid w:val="64F9554D"/>
    <w:rsid w:val="64FE6D70"/>
    <w:rsid w:val="650269C3"/>
    <w:rsid w:val="65163DD5"/>
    <w:rsid w:val="6522475D"/>
    <w:rsid w:val="65234633"/>
    <w:rsid w:val="652347EA"/>
    <w:rsid w:val="6524714A"/>
    <w:rsid w:val="652E46D3"/>
    <w:rsid w:val="65300199"/>
    <w:rsid w:val="653213B7"/>
    <w:rsid w:val="653A0FA9"/>
    <w:rsid w:val="656B4D55"/>
    <w:rsid w:val="656D681E"/>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85BFF"/>
    <w:rsid w:val="663A47B8"/>
    <w:rsid w:val="66417AE3"/>
    <w:rsid w:val="66424F54"/>
    <w:rsid w:val="664C5B4B"/>
    <w:rsid w:val="66647BB1"/>
    <w:rsid w:val="666739C2"/>
    <w:rsid w:val="666F4769"/>
    <w:rsid w:val="667A31C0"/>
    <w:rsid w:val="667E48BF"/>
    <w:rsid w:val="669219D7"/>
    <w:rsid w:val="669C386E"/>
    <w:rsid w:val="66A010B6"/>
    <w:rsid w:val="66A334EA"/>
    <w:rsid w:val="66A63EC3"/>
    <w:rsid w:val="66B96E9E"/>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45E5E"/>
    <w:rsid w:val="68C82C08"/>
    <w:rsid w:val="68CA525D"/>
    <w:rsid w:val="68DA769A"/>
    <w:rsid w:val="68DF756C"/>
    <w:rsid w:val="68E03FBB"/>
    <w:rsid w:val="68E829B1"/>
    <w:rsid w:val="68F721CA"/>
    <w:rsid w:val="68FF0DAD"/>
    <w:rsid w:val="690D3099"/>
    <w:rsid w:val="69151ED9"/>
    <w:rsid w:val="691C719F"/>
    <w:rsid w:val="691F7CA3"/>
    <w:rsid w:val="69447E4D"/>
    <w:rsid w:val="69452575"/>
    <w:rsid w:val="694B0614"/>
    <w:rsid w:val="694C638F"/>
    <w:rsid w:val="694E3C43"/>
    <w:rsid w:val="69534B8B"/>
    <w:rsid w:val="69611C24"/>
    <w:rsid w:val="69703270"/>
    <w:rsid w:val="69746794"/>
    <w:rsid w:val="697B7A40"/>
    <w:rsid w:val="697D4322"/>
    <w:rsid w:val="69896E11"/>
    <w:rsid w:val="69A1353B"/>
    <w:rsid w:val="69B55F6D"/>
    <w:rsid w:val="69B77619"/>
    <w:rsid w:val="69B816C2"/>
    <w:rsid w:val="69BB5EF8"/>
    <w:rsid w:val="69BE2D6A"/>
    <w:rsid w:val="69D13CA7"/>
    <w:rsid w:val="69D53FB7"/>
    <w:rsid w:val="69D74984"/>
    <w:rsid w:val="69DA7891"/>
    <w:rsid w:val="69E37BDB"/>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B53E37"/>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515BE"/>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601D0"/>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94229"/>
    <w:rsid w:val="6DEA3F6F"/>
    <w:rsid w:val="6DF51880"/>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0DA3"/>
    <w:rsid w:val="6E6C569C"/>
    <w:rsid w:val="6E702D9F"/>
    <w:rsid w:val="6E777071"/>
    <w:rsid w:val="6E7D7322"/>
    <w:rsid w:val="6E8578D9"/>
    <w:rsid w:val="6E8800C5"/>
    <w:rsid w:val="6E8F4FEA"/>
    <w:rsid w:val="6EB14DDE"/>
    <w:rsid w:val="6ED62F61"/>
    <w:rsid w:val="6EDF0F0D"/>
    <w:rsid w:val="6EDF4D86"/>
    <w:rsid w:val="6F0300AC"/>
    <w:rsid w:val="6F0867D6"/>
    <w:rsid w:val="6F145028"/>
    <w:rsid w:val="6F162257"/>
    <w:rsid w:val="6F1D1813"/>
    <w:rsid w:val="6F207E33"/>
    <w:rsid w:val="6F292EC0"/>
    <w:rsid w:val="6F2E1569"/>
    <w:rsid w:val="6F34468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B71513"/>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312759"/>
    <w:rsid w:val="70402022"/>
    <w:rsid w:val="70411F84"/>
    <w:rsid w:val="706E64DC"/>
    <w:rsid w:val="70720E0D"/>
    <w:rsid w:val="70926B0E"/>
    <w:rsid w:val="70B31679"/>
    <w:rsid w:val="70B95FBB"/>
    <w:rsid w:val="70CB45C1"/>
    <w:rsid w:val="70CC59F4"/>
    <w:rsid w:val="70E641E0"/>
    <w:rsid w:val="70E816CB"/>
    <w:rsid w:val="70EF64EA"/>
    <w:rsid w:val="70EF71D6"/>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76BB1"/>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A86677"/>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986A39"/>
    <w:rsid w:val="73AB4EEC"/>
    <w:rsid w:val="73B24B13"/>
    <w:rsid w:val="73B84ECC"/>
    <w:rsid w:val="73C25375"/>
    <w:rsid w:val="73C4414D"/>
    <w:rsid w:val="73D73336"/>
    <w:rsid w:val="73E00B69"/>
    <w:rsid w:val="7404127A"/>
    <w:rsid w:val="7404512A"/>
    <w:rsid w:val="740F02C5"/>
    <w:rsid w:val="74194D93"/>
    <w:rsid w:val="741B2BB6"/>
    <w:rsid w:val="74364D7C"/>
    <w:rsid w:val="744958DF"/>
    <w:rsid w:val="744B1F4E"/>
    <w:rsid w:val="744C672D"/>
    <w:rsid w:val="74502292"/>
    <w:rsid w:val="746444D7"/>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356B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52316"/>
    <w:rsid w:val="76E80045"/>
    <w:rsid w:val="76F11422"/>
    <w:rsid w:val="76F13014"/>
    <w:rsid w:val="76F46A69"/>
    <w:rsid w:val="770776B5"/>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761D7"/>
    <w:rsid w:val="77E82524"/>
    <w:rsid w:val="77EE0510"/>
    <w:rsid w:val="78195C4A"/>
    <w:rsid w:val="78261695"/>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AA363D"/>
    <w:rsid w:val="78B115BC"/>
    <w:rsid w:val="78CA78DC"/>
    <w:rsid w:val="78CE6B21"/>
    <w:rsid w:val="78D35E3F"/>
    <w:rsid w:val="78D70945"/>
    <w:rsid w:val="78E812DB"/>
    <w:rsid w:val="78ED3640"/>
    <w:rsid w:val="79067F1A"/>
    <w:rsid w:val="7908099A"/>
    <w:rsid w:val="79237C30"/>
    <w:rsid w:val="79313501"/>
    <w:rsid w:val="793272FC"/>
    <w:rsid w:val="793B2150"/>
    <w:rsid w:val="79593CBE"/>
    <w:rsid w:val="795F115A"/>
    <w:rsid w:val="796815FE"/>
    <w:rsid w:val="7968571D"/>
    <w:rsid w:val="79725AD5"/>
    <w:rsid w:val="797F795A"/>
    <w:rsid w:val="79895029"/>
    <w:rsid w:val="798D55A2"/>
    <w:rsid w:val="79AD5AE3"/>
    <w:rsid w:val="79C050C7"/>
    <w:rsid w:val="79C27479"/>
    <w:rsid w:val="79F543FD"/>
    <w:rsid w:val="79FC4DA1"/>
    <w:rsid w:val="7A0F09A6"/>
    <w:rsid w:val="7A196D93"/>
    <w:rsid w:val="7A1D776F"/>
    <w:rsid w:val="7A1F2907"/>
    <w:rsid w:val="7A2B631A"/>
    <w:rsid w:val="7A2C729D"/>
    <w:rsid w:val="7A460335"/>
    <w:rsid w:val="7A492C0B"/>
    <w:rsid w:val="7A4F5C82"/>
    <w:rsid w:val="7A734C9F"/>
    <w:rsid w:val="7A7A11D8"/>
    <w:rsid w:val="7A8457B0"/>
    <w:rsid w:val="7A8516A5"/>
    <w:rsid w:val="7A94272C"/>
    <w:rsid w:val="7A99051D"/>
    <w:rsid w:val="7AA155DC"/>
    <w:rsid w:val="7AAE0C7A"/>
    <w:rsid w:val="7AC37061"/>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13DD"/>
    <w:rsid w:val="7B404FFF"/>
    <w:rsid w:val="7B47697F"/>
    <w:rsid w:val="7B4C4D05"/>
    <w:rsid w:val="7B513BAA"/>
    <w:rsid w:val="7B542467"/>
    <w:rsid w:val="7B631F39"/>
    <w:rsid w:val="7B714433"/>
    <w:rsid w:val="7B753A72"/>
    <w:rsid w:val="7B7C5290"/>
    <w:rsid w:val="7B8C574B"/>
    <w:rsid w:val="7B8D56D4"/>
    <w:rsid w:val="7B993D73"/>
    <w:rsid w:val="7B9D560D"/>
    <w:rsid w:val="7B9E0C2E"/>
    <w:rsid w:val="7B9F208A"/>
    <w:rsid w:val="7BAD32EA"/>
    <w:rsid w:val="7BB578EB"/>
    <w:rsid w:val="7BC30BF1"/>
    <w:rsid w:val="7BC7411D"/>
    <w:rsid w:val="7BD03150"/>
    <w:rsid w:val="7BD3697D"/>
    <w:rsid w:val="7BD5095C"/>
    <w:rsid w:val="7BD6557C"/>
    <w:rsid w:val="7BE00E5D"/>
    <w:rsid w:val="7BE04DA4"/>
    <w:rsid w:val="7BE6417B"/>
    <w:rsid w:val="7BEC5A7E"/>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7227B"/>
    <w:rsid w:val="7CE96A5E"/>
    <w:rsid w:val="7D1015A4"/>
    <w:rsid w:val="7D103CA2"/>
    <w:rsid w:val="7D142149"/>
    <w:rsid w:val="7D174EEA"/>
    <w:rsid w:val="7D35727D"/>
    <w:rsid w:val="7D3657C4"/>
    <w:rsid w:val="7D3D7334"/>
    <w:rsid w:val="7D3E017E"/>
    <w:rsid w:val="7D4B78FF"/>
    <w:rsid w:val="7D546A80"/>
    <w:rsid w:val="7D577660"/>
    <w:rsid w:val="7D5B2733"/>
    <w:rsid w:val="7D65663E"/>
    <w:rsid w:val="7D6F48FE"/>
    <w:rsid w:val="7D7D2BE0"/>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0F5B50"/>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55AAD"/>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855688"/>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8">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9">
    <w:name w:val="Document Map"/>
    <w:basedOn w:val="1"/>
    <w:link w:val="144"/>
    <w:qFormat/>
    <w:uiPriority w:val="99"/>
    <w:pPr>
      <w:shd w:val="clear" w:color="auto" w:fill="000080"/>
    </w:pPr>
    <w:rPr>
      <w:lang w:val="zh-CN" w:eastAsia="zh-CN"/>
    </w:rPr>
  </w:style>
  <w:style w:type="paragraph" w:styleId="10">
    <w:name w:val="annotation text"/>
    <w:basedOn w:val="1"/>
    <w:link w:val="129"/>
    <w:qFormat/>
    <w:uiPriority w:val="99"/>
    <w:pPr>
      <w:jc w:val="left"/>
    </w:pPr>
    <w:rPr>
      <w:lang w:val="zh-CN" w:eastAsia="zh-CN"/>
    </w:rPr>
  </w:style>
  <w:style w:type="paragraph" w:styleId="11">
    <w:name w:val="Body Text 3"/>
    <w:basedOn w:val="1"/>
    <w:link w:val="84"/>
    <w:qFormat/>
    <w:uiPriority w:val="0"/>
    <w:pPr>
      <w:widowControl/>
      <w:jc w:val="center"/>
    </w:pPr>
    <w:rPr>
      <w:rFonts w:eastAsia="方正书宋简体"/>
      <w:w w:val="90"/>
      <w:kern w:val="0"/>
      <w:sz w:val="28"/>
      <w:szCs w:val="20"/>
    </w:rPr>
  </w:style>
  <w:style w:type="paragraph" w:styleId="12">
    <w:name w:val="Body Text"/>
    <w:basedOn w:val="1"/>
    <w:next w:val="1"/>
    <w:link w:val="79"/>
    <w:qFormat/>
    <w:uiPriority w:val="0"/>
    <w:rPr>
      <w:sz w:val="28"/>
    </w:rPr>
  </w:style>
  <w:style w:type="paragraph" w:styleId="13">
    <w:name w:val="Body Text Indent"/>
    <w:basedOn w:val="1"/>
    <w:link w:val="85"/>
    <w:qFormat/>
    <w:uiPriority w:val="0"/>
    <w:pPr>
      <w:ind w:firstLine="538" w:firstLineChars="192"/>
    </w:pPr>
    <w:rPr>
      <w:sz w:val="28"/>
    </w:rPr>
  </w:style>
  <w:style w:type="paragraph" w:styleId="14">
    <w:name w:val="Block Text"/>
    <w:basedOn w:val="1"/>
    <w:qFormat/>
    <w:uiPriority w:val="0"/>
    <w:pPr>
      <w:spacing w:line="360" w:lineRule="exact"/>
      <w:ind w:left="105" w:leftChars="50" w:right="105" w:rightChars="50"/>
    </w:pPr>
    <w:rPr>
      <w:sz w:val="24"/>
    </w:rPr>
  </w:style>
  <w:style w:type="paragraph" w:styleId="15">
    <w:name w:val="Plain Text"/>
    <w:basedOn w:val="1"/>
    <w:link w:val="59"/>
    <w:qFormat/>
    <w:uiPriority w:val="0"/>
    <w:rPr>
      <w:rFonts w:ascii="宋体" w:hAnsi="Courier New" w:cs="Courier New"/>
      <w:szCs w:val="21"/>
    </w:rPr>
  </w:style>
  <w:style w:type="paragraph" w:styleId="16">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7">
    <w:name w:val="Body Text Indent 2"/>
    <w:basedOn w:val="1"/>
    <w:link w:val="74"/>
    <w:qFormat/>
    <w:uiPriority w:val="0"/>
    <w:pPr>
      <w:tabs>
        <w:tab w:val="left" w:pos="180"/>
      </w:tabs>
      <w:ind w:firstLine="567"/>
    </w:pPr>
    <w:rPr>
      <w:rFonts w:ascii="宋体" w:hAnsi="宋体"/>
      <w:sz w:val="28"/>
    </w:rPr>
  </w:style>
  <w:style w:type="paragraph" w:styleId="18">
    <w:name w:val="Balloon Text"/>
    <w:basedOn w:val="1"/>
    <w:link w:val="72"/>
    <w:qFormat/>
    <w:uiPriority w:val="99"/>
    <w:rPr>
      <w:sz w:val="18"/>
      <w:szCs w:val="18"/>
    </w:rPr>
  </w:style>
  <w:style w:type="paragraph" w:styleId="19">
    <w:name w:val="footer"/>
    <w:basedOn w:val="1"/>
    <w:link w:val="47"/>
    <w:unhideWhenUsed/>
    <w:qFormat/>
    <w:uiPriority w:val="99"/>
    <w:pPr>
      <w:tabs>
        <w:tab w:val="center" w:pos="4153"/>
        <w:tab w:val="right" w:pos="8306"/>
      </w:tabs>
      <w:snapToGrid w:val="0"/>
      <w:jc w:val="left"/>
    </w:pPr>
    <w:rPr>
      <w:sz w:val="18"/>
      <w:szCs w:val="18"/>
    </w:rPr>
  </w:style>
  <w:style w:type="paragraph" w:styleId="20">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unhideWhenUsed/>
    <w:qFormat/>
    <w:uiPriority w:val="39"/>
  </w:style>
  <w:style w:type="paragraph" w:styleId="22">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3">
    <w:name w:val="List"/>
    <w:basedOn w:val="1"/>
    <w:qFormat/>
    <w:uiPriority w:val="0"/>
    <w:pPr>
      <w:ind w:left="200" w:hanging="200" w:hangingChars="200"/>
    </w:pPr>
  </w:style>
  <w:style w:type="paragraph" w:styleId="24">
    <w:name w:val="Body Text Indent 3"/>
    <w:basedOn w:val="1"/>
    <w:link w:val="83"/>
    <w:qFormat/>
    <w:uiPriority w:val="0"/>
    <w:pPr>
      <w:spacing w:line="560" w:lineRule="exact"/>
      <w:ind w:firstLine="560" w:firstLineChars="200"/>
    </w:pPr>
    <w:rPr>
      <w:sz w:val="28"/>
    </w:rPr>
  </w:style>
  <w:style w:type="paragraph" w:styleId="25">
    <w:name w:val="Body Text 2"/>
    <w:basedOn w:val="1"/>
    <w:link w:val="62"/>
    <w:qFormat/>
    <w:uiPriority w:val="0"/>
    <w:rPr>
      <w:rFonts w:asciiTheme="minorHAnsi" w:hAnsiTheme="minorHAnsi" w:eastAsiaTheme="minorEastAsia" w:cstheme="minorBidi"/>
      <w:sz w:val="24"/>
    </w:rPr>
  </w:style>
  <w:style w:type="paragraph" w:styleId="26">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0"/>
    <w:next w:val="10"/>
    <w:link w:val="76"/>
    <w:qFormat/>
    <w:uiPriority w:val="99"/>
    <w:rPr>
      <w:b/>
      <w:bCs/>
    </w:rPr>
  </w:style>
  <w:style w:type="paragraph" w:styleId="30">
    <w:name w:val="Body Text First Indent"/>
    <w:basedOn w:val="12"/>
    <w:link w:val="145"/>
    <w:semiHidden/>
    <w:unhideWhenUsed/>
    <w:qFormat/>
    <w:uiPriority w:val="99"/>
    <w:pPr>
      <w:spacing w:after="120"/>
      <w:ind w:firstLine="420" w:firstLineChars="100"/>
    </w:pPr>
    <w:rPr>
      <w:sz w:val="21"/>
    </w:rPr>
  </w:style>
  <w:style w:type="paragraph" w:styleId="31">
    <w:name w:val="Body Text First Indent 2"/>
    <w:basedOn w:val="13"/>
    <w:link w:val="146"/>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45">
    <w:name w:val="样式1"/>
    <w:basedOn w:val="21"/>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8"/>
    <w:link w:val="20"/>
    <w:qFormat/>
    <w:uiPriority w:val="99"/>
    <w:rPr>
      <w:sz w:val="18"/>
      <w:szCs w:val="18"/>
    </w:rPr>
  </w:style>
  <w:style w:type="character" w:customStyle="1" w:styleId="47">
    <w:name w:val="页脚 字符"/>
    <w:basedOn w:val="38"/>
    <w:link w:val="19"/>
    <w:qFormat/>
    <w:uiPriority w:val="99"/>
    <w:rPr>
      <w:sz w:val="18"/>
      <w:szCs w:val="18"/>
    </w:rPr>
  </w:style>
  <w:style w:type="character" w:customStyle="1" w:styleId="48">
    <w:name w:val="标题 2 字符"/>
    <w:basedOn w:val="38"/>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8"/>
    <w:link w:val="3"/>
    <w:qFormat/>
    <w:uiPriority w:val="99"/>
    <w:rPr>
      <w:rFonts w:ascii="Times New Roman" w:hAnsi="Times New Roman" w:eastAsia="宋体" w:cs="Times New Roman"/>
      <w:w w:val="90"/>
      <w:sz w:val="28"/>
      <w:szCs w:val="24"/>
    </w:rPr>
  </w:style>
  <w:style w:type="character" w:customStyle="1" w:styleId="51">
    <w:name w:val="标题 3 字符"/>
    <w:basedOn w:val="38"/>
    <w:link w:val="5"/>
    <w:qFormat/>
    <w:uiPriority w:val="0"/>
    <w:rPr>
      <w:rFonts w:ascii="Times New Roman" w:hAnsi="Times New Roman" w:eastAsia="宋体" w:cs="Times New Roman"/>
      <w:w w:val="90"/>
      <w:sz w:val="28"/>
      <w:szCs w:val="24"/>
    </w:rPr>
  </w:style>
  <w:style w:type="character" w:customStyle="1" w:styleId="52">
    <w:name w:val="标题 4 字符"/>
    <w:basedOn w:val="38"/>
    <w:link w:val="6"/>
    <w:qFormat/>
    <w:uiPriority w:val="0"/>
    <w:rPr>
      <w:rFonts w:ascii="Times New Roman" w:hAnsi="Times New Roman" w:eastAsia="宋体" w:cs="Times New Roman"/>
      <w:sz w:val="28"/>
      <w:szCs w:val="24"/>
    </w:rPr>
  </w:style>
  <w:style w:type="character" w:customStyle="1" w:styleId="53">
    <w:name w:val="标题 7 字符"/>
    <w:basedOn w:val="38"/>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8"/>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8"/>
    <w:qFormat/>
    <w:uiPriority w:val="0"/>
  </w:style>
  <w:style w:type="character" w:customStyle="1" w:styleId="58">
    <w:name w:val="style10"/>
    <w:basedOn w:val="38"/>
    <w:qFormat/>
    <w:uiPriority w:val="0"/>
  </w:style>
  <w:style w:type="character" w:customStyle="1" w:styleId="59">
    <w:name w:val="纯文本 字符1"/>
    <w:link w:val="15"/>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5"/>
    <w:qFormat/>
    <w:uiPriority w:val="0"/>
    <w:rPr>
      <w:sz w:val="24"/>
      <w:szCs w:val="24"/>
    </w:rPr>
  </w:style>
  <w:style w:type="character" w:customStyle="1" w:styleId="63">
    <w:name w:val="正文缩进 字符"/>
    <w:link w:val="2"/>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8"/>
    <w:link w:val="18"/>
    <w:qFormat/>
    <w:uiPriority w:val="99"/>
    <w:rPr>
      <w:rFonts w:ascii="Times New Roman" w:hAnsi="Times New Roman" w:eastAsia="宋体" w:cs="Times New Roman"/>
      <w:sz w:val="18"/>
      <w:szCs w:val="18"/>
    </w:rPr>
  </w:style>
  <w:style w:type="paragraph" w:customStyle="1" w:styleId="73">
    <w:name w:val="_Style 40"/>
    <w:basedOn w:val="13"/>
    <w:next w:val="31"/>
    <w:qFormat/>
    <w:uiPriority w:val="0"/>
    <w:pPr>
      <w:spacing w:after="120"/>
      <w:ind w:left="420" w:leftChars="200" w:firstLine="210" w:firstLineChars="200"/>
    </w:pPr>
    <w:rPr>
      <w:sz w:val="21"/>
    </w:rPr>
  </w:style>
  <w:style w:type="character" w:customStyle="1" w:styleId="74">
    <w:name w:val="正文文本缩进 2 字符"/>
    <w:basedOn w:val="38"/>
    <w:link w:val="17"/>
    <w:qFormat/>
    <w:uiPriority w:val="0"/>
    <w:rPr>
      <w:rFonts w:ascii="宋体" w:hAnsi="宋体" w:eastAsia="宋体" w:cs="Times New Roman"/>
      <w:sz w:val="28"/>
      <w:szCs w:val="24"/>
    </w:rPr>
  </w:style>
  <w:style w:type="character" w:customStyle="1" w:styleId="75">
    <w:name w:val="批注文字 字符"/>
    <w:basedOn w:val="38"/>
    <w:semiHidden/>
    <w:qFormat/>
    <w:uiPriority w:val="99"/>
    <w:rPr>
      <w:rFonts w:ascii="Times New Roman" w:hAnsi="Times New Roman" w:eastAsia="宋体" w:cs="Times New Roman"/>
      <w:szCs w:val="24"/>
    </w:rPr>
  </w:style>
  <w:style w:type="character" w:customStyle="1" w:styleId="76">
    <w:name w:val="批注主题 字符"/>
    <w:basedOn w:val="75"/>
    <w:link w:val="29"/>
    <w:qFormat/>
    <w:uiPriority w:val="99"/>
    <w:rPr>
      <w:rFonts w:ascii="Times New Roman" w:hAnsi="Times New Roman" w:eastAsia="宋体" w:cs="Times New Roman"/>
      <w:b/>
      <w:bCs/>
      <w:szCs w:val="24"/>
      <w:lang w:val="zh-CN" w:eastAsia="zh-CN"/>
    </w:rPr>
  </w:style>
  <w:style w:type="character" w:customStyle="1" w:styleId="77">
    <w:name w:val="正文文本 2 字符"/>
    <w:basedOn w:val="38"/>
    <w:semiHidden/>
    <w:qFormat/>
    <w:uiPriority w:val="99"/>
    <w:rPr>
      <w:rFonts w:ascii="Times New Roman" w:hAnsi="Times New Roman" w:eastAsia="宋体" w:cs="Times New Roman"/>
      <w:szCs w:val="24"/>
    </w:rPr>
  </w:style>
  <w:style w:type="character" w:customStyle="1" w:styleId="78">
    <w:name w:val="日期 字符"/>
    <w:basedOn w:val="38"/>
    <w:link w:val="16"/>
    <w:qFormat/>
    <w:uiPriority w:val="0"/>
    <w:rPr>
      <w:rFonts w:ascii="Times New Roman" w:hAnsi="Times New Roman" w:eastAsia="楷体_GB2312" w:cs="Times New Roman"/>
      <w:kern w:val="0"/>
      <w:sz w:val="28"/>
      <w:szCs w:val="20"/>
    </w:rPr>
  </w:style>
  <w:style w:type="character" w:customStyle="1" w:styleId="79">
    <w:name w:val="正文文本 字符"/>
    <w:basedOn w:val="38"/>
    <w:link w:val="12"/>
    <w:qFormat/>
    <w:uiPriority w:val="0"/>
    <w:rPr>
      <w:rFonts w:ascii="Times New Roman" w:hAnsi="Times New Roman" w:eastAsia="宋体" w:cs="Times New Roman"/>
      <w:sz w:val="28"/>
      <w:szCs w:val="24"/>
    </w:rPr>
  </w:style>
  <w:style w:type="character" w:customStyle="1" w:styleId="80">
    <w:name w:val="纯文本 字符"/>
    <w:basedOn w:val="38"/>
    <w:qFormat/>
    <w:uiPriority w:val="0"/>
    <w:rPr>
      <w:rFonts w:hAnsi="Courier New" w:cs="Courier New" w:asciiTheme="minorEastAsia"/>
      <w:szCs w:val="24"/>
    </w:rPr>
  </w:style>
  <w:style w:type="character" w:customStyle="1" w:styleId="81">
    <w:name w:val="HTML 预设格式 字符"/>
    <w:basedOn w:val="38"/>
    <w:link w:val="26"/>
    <w:qFormat/>
    <w:uiPriority w:val="0"/>
    <w:rPr>
      <w:rFonts w:ascii="Arial" w:hAnsi="Arial" w:eastAsia="宋体" w:cs="Arial"/>
      <w:kern w:val="0"/>
      <w:szCs w:val="21"/>
    </w:rPr>
  </w:style>
  <w:style w:type="character" w:customStyle="1" w:styleId="82">
    <w:name w:val="文档结构图 字符"/>
    <w:basedOn w:val="38"/>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8"/>
    <w:link w:val="24"/>
    <w:qFormat/>
    <w:uiPriority w:val="0"/>
    <w:rPr>
      <w:rFonts w:ascii="Times New Roman" w:hAnsi="Times New Roman" w:eastAsia="宋体" w:cs="Times New Roman"/>
      <w:sz w:val="28"/>
      <w:szCs w:val="24"/>
    </w:rPr>
  </w:style>
  <w:style w:type="character" w:customStyle="1" w:styleId="84">
    <w:name w:val="正文文本 3 字符"/>
    <w:basedOn w:val="38"/>
    <w:link w:val="11"/>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8"/>
    <w:link w:val="13"/>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5"/>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3"/>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1"/>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2">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kern w:val="0"/>
      <w:sz w:val="24"/>
      <w:szCs w:val="24"/>
      <w:lang w:val="en-US" w:eastAsia="zh-CN" w:bidi="ar-SA"/>
    </w:rPr>
  </w:style>
  <w:style w:type="character" w:customStyle="1" w:styleId="127">
    <w:name w:val="副标题 字符"/>
    <w:basedOn w:val="38"/>
    <w:qFormat/>
    <w:uiPriority w:val="11"/>
    <w:rPr>
      <w:b/>
      <w:bCs/>
      <w:kern w:val="28"/>
      <w:sz w:val="32"/>
      <w:szCs w:val="32"/>
    </w:rPr>
  </w:style>
  <w:style w:type="character" w:customStyle="1" w:styleId="128">
    <w:name w:val="副标题 字符1"/>
    <w:link w:val="22"/>
    <w:qFormat/>
    <w:uiPriority w:val="0"/>
    <w:rPr>
      <w:rFonts w:ascii="Cambria" w:hAnsi="Cambria" w:eastAsia="宋体" w:cs="Times New Roman"/>
      <w:kern w:val="0"/>
      <w:szCs w:val="24"/>
      <w:lang w:val="zh-CN" w:eastAsia="en-US" w:bidi="en-US"/>
    </w:rPr>
  </w:style>
  <w:style w:type="character" w:customStyle="1" w:styleId="129">
    <w:name w:val="批注文字 字符1"/>
    <w:link w:val="10"/>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eastAsia="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9"/>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0"/>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31"/>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2"/>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2"/>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2"/>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8"/>
    <w:qFormat/>
    <w:uiPriority w:val="0"/>
    <w:rPr>
      <w:rFonts w:hint="eastAsia" w:ascii="等线" w:hAnsi="等线" w:eastAsia="等线" w:cs="等线"/>
      <w:color w:val="000000"/>
      <w:sz w:val="20"/>
      <w:szCs w:val="20"/>
      <w:u w:val="none"/>
    </w:rPr>
  </w:style>
  <w:style w:type="character" w:customStyle="1" w:styleId="160">
    <w:name w:val="font01"/>
    <w:basedOn w:val="38"/>
    <w:qFormat/>
    <w:uiPriority w:val="0"/>
    <w:rPr>
      <w:rFonts w:hint="eastAsia" w:ascii="等线" w:hAnsi="等线" w:eastAsia="等线" w:cs="等线"/>
      <w:color w:val="000000"/>
      <w:sz w:val="20"/>
      <w:szCs w:val="20"/>
      <w:u w:val="none"/>
      <w:vertAlign w:val="subscript"/>
    </w:rPr>
  </w:style>
  <w:style w:type="character" w:customStyle="1" w:styleId="161">
    <w:name w:val="font11"/>
    <w:basedOn w:val="38"/>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3">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4">
    <w:name w:val="正文首行缩进1"/>
    <w:basedOn w:val="12"/>
    <w:qFormat/>
    <w:uiPriority w:val="0"/>
    <w:pPr>
      <w:spacing w:after="120"/>
      <w:ind w:firstLine="420" w:firstLineChars="100"/>
    </w:pPr>
    <w:rPr>
      <w:sz w:val="21"/>
    </w:rPr>
  </w:style>
  <w:style w:type="paragraph" w:customStyle="1" w:styleId="165">
    <w:name w:val="标题2--表格"/>
    <w:basedOn w:val="1"/>
    <w:qFormat/>
    <w:uiPriority w:val="0"/>
    <w:pPr>
      <w:ind w:firstLine="0" w:firstLineChars="0"/>
      <w:jc w:val="left"/>
    </w:pPr>
    <w:rPr>
      <w:rFonts w:ascii="Times New Roman" w:hAnsi="Times New Roman"/>
      <w:b/>
      <w:sz w:val="30"/>
      <w:szCs w:val="28"/>
    </w:rPr>
  </w:style>
  <w:style w:type="paragraph" w:customStyle="1" w:styleId="166">
    <w:name w:val="标题3--表格"/>
    <w:basedOn w:val="1"/>
    <w:qFormat/>
    <w:uiPriority w:val="0"/>
    <w:pPr>
      <w:ind w:firstLine="0" w:firstLineChars="0"/>
      <w:jc w:val="left"/>
    </w:pPr>
    <w:rPr>
      <w:rFonts w:ascii="Times New Roman" w:hAnsi="Times New Roman"/>
      <w:b/>
      <w:sz w:val="28"/>
    </w:rPr>
  </w:style>
  <w:style w:type="paragraph" w:customStyle="1" w:styleId="167">
    <w:name w:val="表格内容1"/>
    <w:basedOn w:val="1"/>
    <w:qFormat/>
    <w:uiPriority w:val="0"/>
    <w:pPr>
      <w:spacing w:line="240" w:lineRule="auto"/>
      <w:ind w:firstLine="0" w:firstLineChars="0"/>
      <w:jc w:val="center"/>
    </w:pPr>
    <w:rPr>
      <w:rFonts w:ascii="Times New Roman" w:hAnsi="Times New Roman"/>
      <w:kern w:val="0"/>
      <w:sz w:val="21"/>
      <w:szCs w:val="21"/>
    </w:rPr>
  </w:style>
  <w:style w:type="character" w:customStyle="1" w:styleId="168">
    <w:name w:val="font31"/>
    <w:basedOn w:val="38"/>
    <w:qFormat/>
    <w:uiPriority w:val="0"/>
    <w:rPr>
      <w:rFonts w:hint="default" w:ascii="Times New Roman" w:hAnsi="Times New Roman" w:cs="Times New Roman"/>
      <w:color w:val="000000"/>
      <w:sz w:val="18"/>
      <w:szCs w:val="18"/>
      <w:u w:val="none"/>
    </w:rPr>
  </w:style>
  <w:style w:type="paragraph" w:customStyle="1" w:styleId="169">
    <w:name w:val="图片"/>
    <w:basedOn w:val="1"/>
    <w:qFormat/>
    <w:uiPriority w:val="0"/>
    <w:pPr>
      <w:numPr>
        <w:ilvl w:val="0"/>
        <w:numId w:val="1"/>
      </w:numPr>
      <w:spacing w:line="360" w:lineRule="auto"/>
      <w:ind w:firstLine="0" w:firstLineChars="0"/>
      <w:jc w:val="center"/>
    </w:pPr>
    <w:rPr>
      <w:rFonts w:ascii="Times New Roman" w:hAnsi="Times New Roman"/>
      <w:b/>
      <w:kern w:val="0"/>
      <w:sz w:val="24"/>
      <w:szCs w:val="21"/>
      <w:lang w:val="en-US" w:bidi="ar-SA"/>
    </w:rPr>
  </w:style>
  <w:style w:type="paragraph" w:customStyle="1" w:styleId="170">
    <w:name w:val="Other|2"/>
    <w:basedOn w:val="1"/>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 w:type="paragraph" w:customStyle="1" w:styleId="171">
    <w:name w:val="Other|1"/>
    <w:basedOn w:val="1"/>
    <w:qFormat/>
    <w:uiPriority w:val="0"/>
    <w:pPr>
      <w:widowControl w:val="0"/>
      <w:shd w:val="clear" w:color="auto" w:fill="auto"/>
      <w:ind w:firstLine="180"/>
    </w:pPr>
    <w:rPr>
      <w:sz w:val="20"/>
      <w:szCs w:val="20"/>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extobjs>
    <extobj name="ECB019B1-382A-4266-B25C-5B523AA43C14-1">
      <extobjdata type="ECB019B1-382A-4266-B25C-5B523AA43C14" data="ewogICAiRmlsZUlkIiA6ICI1MjMxODc2MTUzMCIsCiAgICJJbWFnZSIgOiAiaVZCT1J3MEtHZ29BQUFBTlNVaEVVZ0FBQWRjQUFBSXpDQVlBQUFCU3VWUElBQUFBQ1hCSVdYTUFBQXNUQUFBTEV3RUFtcHdZQUFBZ0FFbEVRVlI0bk96ZGVYaFRWZjQvOFBkTjBteHRrelpkMGpaZG9FMHBwUlJzUUJpWHFud0ZIWEFCQm1WRUZBZVg3K0NDamlPS2lPTjhYUVlkWkFhUlIwRVFCMy9qQ29JZzRNSWlSVlJFYld1aFVOcW1wVFRkMDZacDBxeE5jMzkvTklsSm01YVdocWFWeit0NWVNZzk1OXg3ejAzYmZITE9QZmNjZ0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"/>
    </extobj>
    <extobj name="ECB019B1-382A-4266-B25C-5B523AA43C14-2">
      <extobjdata type="ECB019B1-382A-4266-B25C-5B523AA43C14" data="ewogICAiRmlsZUlkIiA6ICI1MjMxNzA5OTEyMCIsCiAgICJJbWFnZSIgOiAiaVZCT1J3MEtHZ29BQUFBTlNVaEVVZ0FBQXZnQUFBUHJDQVlBQUFBdEYvaGlBQUFBQ1hCSVdYTUFBQXNUQUFBTEV3RUFtcHdZQUFBZ0FFbEVRVlI0bk96ZGVYeFU5YmsvOE0rWm1jeWV6R1NkN0hzZ0FRemtSSEdwYUdtcHJmU3FlQkYvS3RXcTFVb0ZxcVhXaGRyMjBscTk5dEtLMWxaUnJoZXJWUVNER3dpdFVJSWJkVWxDSWhBZ2dTd1RJQ0hyWlBiSnpKemZIMlRpSkptRUpRbUJ5ZWY5ZXVYbG5POXl6ak1oSnM4NTg1enZBW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EZyL0gzdENZQkx6Y0o3ZEFBQUFBRWxGVGtTdVFtQ0MiLAogICAiVHlwZSIgOiAiZmxvdyIKfQo="/>
    </extobj>
    <extobj name="ECB019B1-382A-4266-B25C-5B523AA43C14-3">
      <extobjdata type="ECB019B1-382A-4266-B25C-5B523AA43C14" data="ewogICAiRmlsZUlkIiA6ICI1MjMxODc2MTUzMCIsCiAgICJJbWFnZSIgOiAiaVZCT1J3MEtHZ29BQUFBTlNVaEVVZ0FBQWRjQUFBSXpDQVlBQUFCU3VWUElBQUFBQ1hCSVdYTUFBQXNUQUFBTEV3RUFtcHdZQUFBZ0FFbEVRVlI0bk96ZGVYaFRWZjQvOFBkTjBteHRrelpkMGpaZG9FMHBwUlJzUUJpWHFud0ZIWEFCQm1WRUZBZVg3K0NDamlPS2lPTjhYUVlkWkFhUlIwRVFCMy9qQ29JZzRNSWlSVlJFYld1aFVOcW1wVFRkMDZacDBxeE5jMzkvTklsSm01YVdocWFWeit0NWVNZzk1OXg3ejAzYmZITE9QZmNjZ0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"/>
    </extobj>
    <extobj name="ECB019B1-382A-4266-B25C-5B523AA43C14-4">
      <extobjdata type="ECB019B1-382A-4266-B25C-5B523AA43C14" data="ewogICAiRmlsZUlkIiA6ICI1MjMxNzA5OTEyMCIsCiAgICJJbWFnZSIgOiAiaVZCT1J3MEtHZ29BQUFBTlNVaEVVZ0FBQXZnQUFBUHJDQVlBQUFBdEYvaGlBQUFBQ1hCSVdYTUFBQXNUQUFBTEV3RUFtcHdZQUFBZ0FFbEVRVlI0bk96ZGVYeFU5YmsvOE0rWm1jeWV6R1NkN0hzZ0FRemtSSEdwYUdtcHJmU3FlQkYvS3RXcTFVb0ZxcVhXaGRyMjBscTk5dEtLMWxaUnJoZXJWUVNER3dpdFVJSWJkVWxDSWhBZ2dTd1RJQ0hyWlBiSnpKemZIMlRpSkptRUpRbUJ5ZWY5ZXVYbG5POXl6ak1oSnM4NTg1enZBW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EZyL0gzdENZQkx6Y0o3ZEFBQUFBRWxGVGtTdVFtQ0MiLAogICAiVHlwZSIgOiAiZmxvdyIKfQo="/>
    </extobj>
    <extobj name="ECB019B1-382A-4266-B25C-5B523AA43C14-5">
      <extobjdata type="ECB019B1-382A-4266-B25C-5B523AA43C14" data="ewogICAiRmlsZUlkIiA6ICI1MjMxODc2MTUzMCIsCiAgICJJbWFnZSIgOiAiaVZCT1J3MEtHZ29BQUFBTlNVaEVVZ0FBQWRjQUFBSXpDQVlBQUFCU3VWUElBQUFBQ1hCSVdYTUFBQXNUQUFBTEV3RUFtcHdZQUFBZ0FFbEVRVlI0bk96ZGVYaFRWZjQvOFBkTjBteHRrelpkMGpaZG9FMHBwUlJzUUJpWHFud0ZIWEFCQm1WRUZBZVg3K0NDamlPS2lPTjhYUVlkWkFhUlIwRVFCMy9qQ29JZzRNSWlSVlJFYld1aFVOcW1wVFRkMDZacDBxeE5jMzkvTklsSm01YVdocWFWeit0NWVNZzk1OXg3ejAzYmZITE9QZmNjZ0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34</TotalTime>
  <ScaleCrop>false</ScaleCrop>
  <LinksUpToDate>false</LinksUpToDate>
  <CharactersWithSpaces>18983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啦啦啦</cp:lastModifiedBy>
  <cp:lastPrinted>2021-12-01T06:21:00Z</cp:lastPrinted>
  <dcterms:modified xsi:type="dcterms:W3CDTF">2021-12-20T02:25:49Z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35FE3019F27B4FD296CE17FFD15AB41A</vt:lpwstr>
  </property>
</Properties>
</file>