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b/>
          <w:bCs/>
          <w:sz w:val="30"/>
          <w:szCs w:val="30"/>
        </w:rPr>
      </w:pPr>
    </w:p>
    <w:p>
      <w:pPr>
        <w:jc w:val="center"/>
        <w:rPr>
          <w:b/>
          <w:bCs/>
          <w:sz w:val="30"/>
          <w:szCs w:val="30"/>
        </w:rPr>
      </w:pPr>
    </w:p>
    <w:p>
      <w:pPr>
        <w:tabs>
          <w:tab w:val="left" w:pos="7140"/>
        </w:tabs>
        <w:jc w:val="left"/>
        <w:rPr>
          <w:b/>
          <w:bCs/>
          <w:sz w:val="30"/>
          <w:szCs w:val="30"/>
        </w:rPr>
      </w:pPr>
      <w:r>
        <w:rPr>
          <w:b/>
          <w:bCs/>
          <w:sz w:val="30"/>
          <w:szCs w:val="30"/>
        </w:rPr>
        <w:tab/>
      </w:r>
    </w:p>
    <w:p>
      <w:pPr>
        <w:jc w:val="center"/>
        <w:rPr>
          <w:rFonts w:hint="eastAsia" w:eastAsia="宋体"/>
          <w:b/>
          <w:bCs/>
          <w:sz w:val="56"/>
          <w:szCs w:val="56"/>
          <w:lang w:val="en-US" w:eastAsia="zh-CN"/>
        </w:rPr>
      </w:pPr>
      <w:bookmarkStart w:id="0" w:name="OLE_LINK10"/>
      <w:r>
        <w:rPr>
          <w:rFonts w:hint="eastAsia"/>
          <w:b/>
          <w:bCs/>
          <w:sz w:val="56"/>
          <w:szCs w:val="56"/>
          <w:lang w:val="en-US" w:eastAsia="zh-CN"/>
        </w:rPr>
        <w:t>西湾花园安置房二期</w:t>
      </w:r>
      <w:r>
        <w:rPr>
          <w:rFonts w:hint="eastAsia"/>
          <w:b/>
          <w:bCs/>
          <w:sz w:val="56"/>
          <w:szCs w:val="56"/>
        </w:rPr>
        <w:t>项目</w:t>
      </w:r>
      <w:bookmarkEnd w:id="0"/>
      <w:r>
        <w:rPr>
          <w:rFonts w:hint="eastAsia"/>
          <w:b/>
          <w:bCs/>
          <w:sz w:val="56"/>
          <w:szCs w:val="56"/>
          <w:lang w:val="en-US" w:eastAsia="zh-CN"/>
        </w:rPr>
        <w:t>地块</w:t>
      </w:r>
    </w:p>
    <w:p>
      <w:pPr>
        <w:jc w:val="center"/>
        <w:rPr>
          <w:b/>
          <w:bCs/>
          <w:sz w:val="56"/>
          <w:szCs w:val="56"/>
        </w:rPr>
      </w:pPr>
      <w:r>
        <w:rPr>
          <w:rFonts w:hint="eastAsia"/>
          <w:b/>
          <w:bCs/>
          <w:sz w:val="56"/>
          <w:szCs w:val="56"/>
        </w:rPr>
        <w:t>土壤污染状况</w:t>
      </w:r>
      <w:r>
        <w:rPr>
          <w:b/>
          <w:bCs/>
          <w:sz w:val="56"/>
          <w:szCs w:val="56"/>
        </w:rPr>
        <w:t>调查报告</w:t>
      </w:r>
    </w:p>
    <w:p>
      <w:pPr>
        <w:jc w:val="center"/>
        <w:rPr>
          <w:rFonts w:hint="eastAsia" w:eastAsia="宋体"/>
          <w:b/>
          <w:bCs/>
          <w:sz w:val="56"/>
          <w:szCs w:val="56"/>
          <w:lang w:eastAsia="zh-CN"/>
        </w:rPr>
      </w:pPr>
      <w:r>
        <w:rPr>
          <w:rFonts w:hint="eastAsia"/>
          <w:b/>
          <w:bCs/>
          <w:sz w:val="56"/>
          <w:szCs w:val="56"/>
          <w:lang w:eastAsia="zh-CN"/>
        </w:rPr>
        <w:t>（</w:t>
      </w:r>
      <w:r>
        <w:rPr>
          <w:rFonts w:hint="eastAsia"/>
          <w:b/>
          <w:bCs/>
          <w:sz w:val="56"/>
          <w:szCs w:val="56"/>
          <w:lang w:val="en-US" w:eastAsia="zh-CN"/>
        </w:rPr>
        <w:t>报批本</w:t>
      </w:r>
      <w:r>
        <w:rPr>
          <w:rFonts w:hint="eastAsia"/>
          <w:b/>
          <w:bCs/>
          <w:sz w:val="56"/>
          <w:szCs w:val="56"/>
          <w:lang w:eastAsia="zh-CN"/>
        </w:rPr>
        <w:t>）</w:t>
      </w:r>
    </w:p>
    <w:p>
      <w:pPr>
        <w:jc w:val="center"/>
        <w:rPr>
          <w:b/>
          <w:bCs/>
          <w:sz w:val="30"/>
          <w:szCs w:val="30"/>
        </w:rPr>
      </w:pPr>
    </w:p>
    <w:p>
      <w:pPr>
        <w:jc w:val="center"/>
        <w:rPr>
          <w:b/>
          <w:bCs/>
          <w:sz w:val="30"/>
          <w:szCs w:val="30"/>
        </w:rPr>
      </w:pPr>
    </w:p>
    <w:p>
      <w:pPr>
        <w:jc w:val="center"/>
        <w:rPr>
          <w:b/>
          <w:bCs/>
          <w:sz w:val="30"/>
          <w:szCs w:val="30"/>
        </w:rPr>
      </w:pPr>
    </w:p>
    <w:p>
      <w:pPr>
        <w:jc w:val="center"/>
        <w:rPr>
          <w:b/>
          <w:bCs/>
          <w:sz w:val="30"/>
          <w:szCs w:val="30"/>
        </w:rPr>
      </w:pPr>
    </w:p>
    <w:p>
      <w:pPr>
        <w:jc w:val="center"/>
        <w:rPr>
          <w:b/>
          <w:bCs/>
          <w:sz w:val="30"/>
          <w:szCs w:val="30"/>
        </w:rPr>
      </w:pPr>
    </w:p>
    <w:p>
      <w:pPr>
        <w:jc w:val="center"/>
        <w:rPr>
          <w:b/>
          <w:bCs/>
          <w:sz w:val="30"/>
          <w:szCs w:val="30"/>
        </w:rPr>
      </w:pPr>
    </w:p>
    <w:p>
      <w:pPr>
        <w:jc w:val="center"/>
        <w:rPr>
          <w:b/>
          <w:bCs/>
          <w:sz w:val="30"/>
          <w:szCs w:val="30"/>
        </w:rPr>
      </w:pPr>
    </w:p>
    <w:p>
      <w:pPr>
        <w:jc w:val="center"/>
        <w:rPr>
          <w:rFonts w:hint="eastAsia"/>
          <w:b/>
          <w:bCs/>
          <w:sz w:val="30"/>
          <w:szCs w:val="30"/>
        </w:rPr>
      </w:pPr>
    </w:p>
    <w:p>
      <w:pPr>
        <w:jc w:val="center"/>
        <w:rPr>
          <w:rFonts w:hint="eastAsia"/>
          <w:b/>
          <w:bCs/>
          <w:sz w:val="30"/>
          <w:szCs w:val="30"/>
        </w:rPr>
      </w:pPr>
    </w:p>
    <w:p>
      <w:pPr>
        <w:jc w:val="center"/>
        <w:rPr>
          <w:b/>
          <w:bCs/>
          <w:sz w:val="30"/>
          <w:szCs w:val="30"/>
        </w:rPr>
      </w:pPr>
    </w:p>
    <w:tbl>
      <w:tblPr>
        <w:tblStyle w:val="33"/>
        <w:tblW w:w="7229" w:type="dxa"/>
        <w:jc w:val="center"/>
        <w:tblLayout w:type="fixed"/>
        <w:tblCellMar>
          <w:top w:w="0" w:type="dxa"/>
          <w:left w:w="108" w:type="dxa"/>
          <w:bottom w:w="0" w:type="dxa"/>
          <w:right w:w="108" w:type="dxa"/>
        </w:tblCellMar>
      </w:tblPr>
      <w:tblGrid>
        <w:gridCol w:w="1809"/>
        <w:gridCol w:w="5420"/>
      </w:tblGrid>
      <w:tr>
        <w:tblPrEx>
          <w:tblCellMar>
            <w:top w:w="0" w:type="dxa"/>
            <w:left w:w="108" w:type="dxa"/>
            <w:bottom w:w="0" w:type="dxa"/>
            <w:right w:w="108" w:type="dxa"/>
          </w:tblCellMar>
        </w:tblPrEx>
        <w:trPr>
          <w:jc w:val="center"/>
        </w:trPr>
        <w:tc>
          <w:tcPr>
            <w:tcW w:w="1809" w:type="dxa"/>
          </w:tcPr>
          <w:p>
            <w:pPr>
              <w:jc w:val="center"/>
              <w:rPr>
                <w:b/>
                <w:bCs/>
                <w:sz w:val="30"/>
                <w:szCs w:val="30"/>
              </w:rPr>
            </w:pPr>
            <w:r>
              <w:rPr>
                <w:b/>
                <w:bCs/>
                <w:sz w:val="30"/>
                <w:szCs w:val="30"/>
              </w:rPr>
              <w:t>委托单位：</w:t>
            </w:r>
          </w:p>
        </w:tc>
        <w:tc>
          <w:tcPr>
            <w:tcW w:w="5420" w:type="dxa"/>
          </w:tcPr>
          <w:p>
            <w:pPr>
              <w:jc w:val="center"/>
              <w:rPr>
                <w:rFonts w:hint="default" w:eastAsia="宋体"/>
                <w:b/>
                <w:bCs/>
                <w:sz w:val="30"/>
                <w:szCs w:val="30"/>
                <w:lang w:val="en-US" w:eastAsia="zh-CN"/>
              </w:rPr>
            </w:pPr>
            <w:r>
              <w:rPr>
                <w:rFonts w:hint="eastAsia"/>
                <w:b/>
                <w:bCs/>
                <w:sz w:val="30"/>
                <w:szCs w:val="30"/>
                <w:lang w:val="en-US" w:eastAsia="zh-CN"/>
              </w:rPr>
              <w:t>芜湖前湾集团有限公司</w:t>
            </w:r>
          </w:p>
        </w:tc>
      </w:tr>
      <w:tr>
        <w:tblPrEx>
          <w:tblCellMar>
            <w:top w:w="0" w:type="dxa"/>
            <w:left w:w="108" w:type="dxa"/>
            <w:bottom w:w="0" w:type="dxa"/>
            <w:right w:w="108" w:type="dxa"/>
          </w:tblCellMar>
        </w:tblPrEx>
        <w:trPr>
          <w:jc w:val="center"/>
        </w:trPr>
        <w:tc>
          <w:tcPr>
            <w:tcW w:w="1809" w:type="dxa"/>
          </w:tcPr>
          <w:p>
            <w:pPr>
              <w:jc w:val="center"/>
              <w:rPr>
                <w:b/>
                <w:bCs/>
                <w:sz w:val="30"/>
                <w:szCs w:val="30"/>
              </w:rPr>
            </w:pPr>
            <w:r>
              <w:rPr>
                <w:rFonts w:hint="eastAsia"/>
                <w:b/>
                <w:bCs/>
                <w:sz w:val="30"/>
                <w:szCs w:val="30"/>
                <w:lang w:val="en-US" w:eastAsia="zh-CN"/>
              </w:rPr>
              <w:t>编制</w:t>
            </w:r>
            <w:r>
              <w:rPr>
                <w:b/>
                <w:bCs/>
                <w:sz w:val="30"/>
                <w:szCs w:val="30"/>
              </w:rPr>
              <w:t>单位：</w:t>
            </w:r>
          </w:p>
        </w:tc>
        <w:tc>
          <w:tcPr>
            <w:tcW w:w="5420" w:type="dxa"/>
          </w:tcPr>
          <w:p>
            <w:pPr>
              <w:jc w:val="center"/>
              <w:rPr>
                <w:rFonts w:hint="default" w:eastAsia="宋体"/>
                <w:b/>
                <w:bCs/>
                <w:sz w:val="30"/>
                <w:szCs w:val="30"/>
                <w:lang w:val="en-US" w:eastAsia="zh-CN"/>
              </w:rPr>
            </w:pPr>
            <w:r>
              <w:rPr>
                <w:rFonts w:hint="eastAsia"/>
                <w:b/>
                <w:bCs/>
                <w:sz w:val="30"/>
                <w:szCs w:val="30"/>
                <w:lang w:val="en-US" w:eastAsia="zh-CN"/>
              </w:rPr>
              <w:t>芜湖民宇环境科技有限公司</w:t>
            </w:r>
          </w:p>
        </w:tc>
      </w:tr>
    </w:tbl>
    <w:p>
      <w:pPr>
        <w:jc w:val="center"/>
        <w:rPr>
          <w:rFonts w:hint="eastAsia"/>
          <w:b/>
          <w:bCs/>
          <w:sz w:val="30"/>
          <w:szCs w:val="30"/>
        </w:rPr>
      </w:pPr>
      <w:r>
        <w:rPr>
          <w:rFonts w:hint="eastAsia"/>
          <w:b/>
          <w:bCs/>
          <w:sz w:val="30"/>
          <w:szCs w:val="30"/>
        </w:rPr>
        <w:t>2</w:t>
      </w:r>
      <w:r>
        <w:rPr>
          <w:b/>
          <w:bCs/>
          <w:sz w:val="30"/>
          <w:szCs w:val="30"/>
        </w:rPr>
        <w:t>021年</w:t>
      </w:r>
      <w:r>
        <w:rPr>
          <w:rFonts w:hint="eastAsia"/>
          <w:b/>
          <w:bCs/>
          <w:sz w:val="30"/>
          <w:szCs w:val="30"/>
          <w:lang w:val="en-US" w:eastAsia="zh-CN"/>
        </w:rPr>
        <w:t>11</w:t>
      </w:r>
      <w:r>
        <w:rPr>
          <w:b/>
          <w:bCs/>
          <w:sz w:val="30"/>
          <w:szCs w:val="30"/>
        </w:rPr>
        <w:t>月</w:t>
      </w:r>
    </w:p>
    <w:p>
      <w:pPr>
        <w:pStyle w:val="66"/>
      </w:pPr>
    </w:p>
    <w:p/>
    <w:p/>
    <w:p/>
    <w:p>
      <w:pPr>
        <w:rPr>
          <w:rFonts w:hint="eastAsia"/>
        </w:rPr>
        <w:sectPr>
          <w:headerReference r:id="rId3" w:type="default"/>
          <w:footerReference r:id="rId4" w:type="default"/>
          <w:pgSz w:w="11906" w:h="16838"/>
          <w:pgMar w:top="1134" w:right="1587" w:bottom="1587" w:left="1587" w:header="850" w:footer="964" w:gutter="0"/>
          <w:pgBorders>
            <w:top w:val="none" w:sz="0" w:space="0"/>
            <w:left w:val="none" w:sz="0" w:space="0"/>
            <w:bottom w:val="none" w:sz="0" w:space="0"/>
            <w:right w:val="none" w:sz="0" w:space="0"/>
          </w:pgBorders>
          <w:pgNumType w:start="1"/>
          <w:cols w:space="0" w:num="1"/>
          <w:rtlGutter w:val="0"/>
          <w:docGrid w:type="lines" w:linePitch="312" w:charSpace="0"/>
        </w:sectPr>
      </w:pPr>
    </w:p>
    <w:p>
      <w:pPr>
        <w:spacing w:line="360" w:lineRule="auto"/>
        <w:rPr>
          <w:rFonts w:hint="default" w:eastAsia="宋体"/>
          <w:bCs/>
          <w:sz w:val="28"/>
          <w:szCs w:val="28"/>
          <w:lang w:val="en-US" w:eastAsia="zh-CN"/>
        </w:rPr>
      </w:pPr>
      <w:r>
        <w:rPr>
          <w:rFonts w:hint="eastAsia"/>
          <w:b/>
          <w:bCs/>
          <w:sz w:val="28"/>
          <w:szCs w:val="28"/>
        </w:rPr>
        <w:t>项目名称</w:t>
      </w:r>
      <w:r>
        <w:rPr>
          <w:rFonts w:hint="eastAsia"/>
          <w:b/>
          <w:bCs/>
          <w:sz w:val="28"/>
          <w:szCs w:val="28"/>
          <w:lang w:eastAsia="zh-CN"/>
        </w:rPr>
        <w:t>：</w:t>
      </w:r>
      <w:r>
        <w:rPr>
          <w:rFonts w:hint="eastAsia"/>
          <w:b/>
          <w:bCs/>
          <w:sz w:val="28"/>
          <w:szCs w:val="28"/>
          <w:lang w:val="en-US" w:eastAsia="zh-CN"/>
        </w:rPr>
        <w:t>西湾花园安置房二期项目</w:t>
      </w:r>
    </w:p>
    <w:p>
      <w:pPr>
        <w:spacing w:line="360" w:lineRule="auto"/>
        <w:rPr>
          <w:rFonts w:hint="eastAsia"/>
          <w:bCs/>
          <w:sz w:val="28"/>
          <w:szCs w:val="28"/>
        </w:rPr>
      </w:pPr>
      <w:r>
        <w:rPr>
          <w:rFonts w:hint="eastAsia"/>
          <w:b/>
          <w:bCs/>
          <w:sz w:val="28"/>
          <w:szCs w:val="28"/>
        </w:rPr>
        <w:t>项目委托单位：</w:t>
      </w:r>
      <w:r>
        <w:rPr>
          <w:rFonts w:hint="eastAsia"/>
          <w:b/>
          <w:bCs/>
          <w:sz w:val="28"/>
          <w:szCs w:val="28"/>
          <w:lang w:val="en-US" w:eastAsia="zh-CN"/>
        </w:rPr>
        <w:t>芜湖前湾集团有限公司</w:t>
      </w:r>
    </w:p>
    <w:p>
      <w:pPr>
        <w:spacing w:line="360" w:lineRule="auto"/>
        <w:rPr>
          <w:rFonts w:hint="eastAsia"/>
          <w:bCs/>
          <w:sz w:val="28"/>
          <w:szCs w:val="28"/>
        </w:rPr>
      </w:pPr>
      <w:r>
        <w:rPr>
          <w:rFonts w:hint="eastAsia"/>
          <w:b/>
          <w:bCs/>
          <w:sz w:val="28"/>
          <w:szCs w:val="28"/>
        </w:rPr>
        <w:t>项目</w:t>
      </w:r>
      <w:r>
        <w:rPr>
          <w:rFonts w:hint="eastAsia"/>
          <w:b/>
          <w:bCs/>
          <w:sz w:val="28"/>
          <w:szCs w:val="28"/>
          <w:lang w:val="en-US" w:eastAsia="zh-CN"/>
        </w:rPr>
        <w:t>编制</w:t>
      </w:r>
      <w:r>
        <w:rPr>
          <w:rFonts w:hint="eastAsia"/>
          <w:b/>
          <w:bCs/>
          <w:sz w:val="28"/>
          <w:szCs w:val="28"/>
        </w:rPr>
        <w:t>单位：</w:t>
      </w:r>
      <w:r>
        <w:rPr>
          <w:rFonts w:hint="eastAsia"/>
          <w:b/>
          <w:bCs/>
          <w:sz w:val="28"/>
          <w:szCs w:val="28"/>
          <w:lang w:val="en-US" w:eastAsia="zh-CN"/>
        </w:rPr>
        <w:t>芜湖民宇环境科技有限公司</w:t>
      </w:r>
    </w:p>
    <w:p>
      <w:pPr>
        <w:spacing w:line="360" w:lineRule="auto"/>
        <w:rPr>
          <w:bCs/>
          <w:sz w:val="24"/>
          <w:szCs w:val="24"/>
        </w:rPr>
      </w:pPr>
    </w:p>
    <w:p>
      <w:pPr>
        <w:spacing w:line="360" w:lineRule="auto"/>
        <w:rPr>
          <w:bCs/>
          <w:sz w:val="24"/>
          <w:szCs w:val="24"/>
        </w:rPr>
      </w:pPr>
    </w:p>
    <w:p>
      <w:pPr>
        <w:rPr>
          <w:b/>
          <w:bCs/>
          <w:sz w:val="30"/>
          <w:szCs w:val="30"/>
        </w:rPr>
      </w:pPr>
    </w:p>
    <w:p>
      <w:pPr>
        <w:spacing w:line="360" w:lineRule="auto"/>
        <w:jc w:val="center"/>
        <w:rPr>
          <w:b/>
          <w:bCs/>
          <w:sz w:val="24"/>
          <w:szCs w:val="24"/>
        </w:rPr>
      </w:pPr>
      <w:r>
        <w:rPr>
          <w:rFonts w:hint="eastAsia"/>
          <w:b/>
          <w:bCs/>
          <w:sz w:val="24"/>
          <w:szCs w:val="24"/>
          <w:lang w:val="en-US" w:eastAsia="zh-CN"/>
        </w:rPr>
        <w:t>西湾花园安置房二期</w:t>
      </w:r>
      <w:r>
        <w:rPr>
          <w:rFonts w:hint="eastAsia"/>
          <w:b/>
          <w:bCs/>
          <w:sz w:val="24"/>
          <w:szCs w:val="24"/>
        </w:rPr>
        <w:t>项目组成员名单</w:t>
      </w:r>
    </w:p>
    <w:tbl>
      <w:tblPr>
        <w:tblStyle w:val="33"/>
        <w:tblW w:w="8948"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959"/>
        <w:gridCol w:w="2410"/>
        <w:gridCol w:w="1559"/>
        <w:gridCol w:w="1701"/>
        <w:gridCol w:w="231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959" w:type="dxa"/>
            <w:vAlign w:val="center"/>
          </w:tcPr>
          <w:p>
            <w:pPr>
              <w:spacing w:line="360" w:lineRule="auto"/>
              <w:jc w:val="center"/>
              <w:rPr>
                <w:b/>
                <w:bCs/>
                <w:sz w:val="24"/>
                <w:szCs w:val="24"/>
              </w:rPr>
            </w:pPr>
            <w:r>
              <w:rPr>
                <w:rFonts w:hint="eastAsia"/>
                <w:b/>
                <w:bCs/>
                <w:sz w:val="24"/>
                <w:szCs w:val="24"/>
              </w:rPr>
              <w:t>序号</w:t>
            </w:r>
          </w:p>
        </w:tc>
        <w:tc>
          <w:tcPr>
            <w:tcW w:w="2410" w:type="dxa"/>
            <w:vAlign w:val="center"/>
          </w:tcPr>
          <w:p>
            <w:pPr>
              <w:spacing w:line="360" w:lineRule="auto"/>
              <w:jc w:val="center"/>
              <w:rPr>
                <w:b/>
                <w:bCs/>
                <w:sz w:val="24"/>
                <w:szCs w:val="24"/>
              </w:rPr>
            </w:pPr>
            <w:r>
              <w:rPr>
                <w:rFonts w:hint="eastAsia"/>
                <w:b/>
                <w:bCs/>
                <w:sz w:val="24"/>
                <w:szCs w:val="24"/>
              </w:rPr>
              <w:t>参与内容</w:t>
            </w:r>
          </w:p>
        </w:tc>
        <w:tc>
          <w:tcPr>
            <w:tcW w:w="1559" w:type="dxa"/>
            <w:vAlign w:val="center"/>
          </w:tcPr>
          <w:p>
            <w:pPr>
              <w:spacing w:line="360" w:lineRule="auto"/>
              <w:jc w:val="center"/>
              <w:rPr>
                <w:b/>
                <w:bCs/>
                <w:sz w:val="24"/>
                <w:szCs w:val="24"/>
              </w:rPr>
            </w:pPr>
            <w:r>
              <w:rPr>
                <w:rFonts w:hint="eastAsia"/>
                <w:b/>
                <w:bCs/>
                <w:sz w:val="24"/>
                <w:szCs w:val="24"/>
              </w:rPr>
              <w:t>人员</w:t>
            </w:r>
          </w:p>
        </w:tc>
        <w:tc>
          <w:tcPr>
            <w:tcW w:w="1701" w:type="dxa"/>
            <w:vAlign w:val="center"/>
          </w:tcPr>
          <w:p>
            <w:pPr>
              <w:spacing w:line="360" w:lineRule="auto"/>
              <w:jc w:val="center"/>
              <w:rPr>
                <w:b/>
                <w:bCs/>
                <w:sz w:val="24"/>
                <w:szCs w:val="24"/>
              </w:rPr>
            </w:pPr>
            <w:r>
              <w:rPr>
                <w:rFonts w:hint="eastAsia"/>
                <w:b/>
                <w:bCs/>
                <w:sz w:val="24"/>
                <w:szCs w:val="24"/>
              </w:rPr>
              <w:t>职称</w:t>
            </w:r>
          </w:p>
        </w:tc>
        <w:tc>
          <w:tcPr>
            <w:tcW w:w="2319" w:type="dxa"/>
            <w:vAlign w:val="center"/>
          </w:tcPr>
          <w:p>
            <w:pPr>
              <w:spacing w:line="360" w:lineRule="auto"/>
              <w:jc w:val="center"/>
              <w:rPr>
                <w:b/>
                <w:bCs/>
                <w:sz w:val="24"/>
                <w:szCs w:val="24"/>
              </w:rPr>
            </w:pPr>
            <w:r>
              <w:rPr>
                <w:rFonts w:hint="eastAsia"/>
                <w:b/>
                <w:bCs/>
                <w:sz w:val="24"/>
                <w:szCs w:val="24"/>
              </w:rPr>
              <w:t>人员签名</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959" w:type="dxa"/>
            <w:vAlign w:val="center"/>
          </w:tcPr>
          <w:p>
            <w:pPr>
              <w:spacing w:line="360" w:lineRule="auto"/>
              <w:jc w:val="center"/>
              <w:rPr>
                <w:bCs/>
                <w:sz w:val="24"/>
                <w:szCs w:val="24"/>
              </w:rPr>
            </w:pPr>
            <w:r>
              <w:rPr>
                <w:rFonts w:hint="eastAsia"/>
                <w:bCs/>
                <w:sz w:val="24"/>
                <w:szCs w:val="24"/>
              </w:rPr>
              <w:t>1</w:t>
            </w:r>
          </w:p>
        </w:tc>
        <w:tc>
          <w:tcPr>
            <w:tcW w:w="2410" w:type="dxa"/>
            <w:vAlign w:val="center"/>
          </w:tcPr>
          <w:p>
            <w:pPr>
              <w:spacing w:line="360" w:lineRule="auto"/>
              <w:jc w:val="center"/>
              <w:rPr>
                <w:bCs/>
                <w:sz w:val="24"/>
                <w:szCs w:val="24"/>
              </w:rPr>
            </w:pPr>
            <w:r>
              <w:rPr>
                <w:bCs/>
                <w:sz w:val="24"/>
                <w:szCs w:val="24"/>
              </w:rPr>
              <w:t>项目负责</w:t>
            </w:r>
            <w:r>
              <w:rPr>
                <w:rFonts w:hint="eastAsia"/>
                <w:bCs/>
                <w:sz w:val="24"/>
                <w:szCs w:val="24"/>
              </w:rPr>
              <w:t>人</w:t>
            </w:r>
          </w:p>
        </w:tc>
        <w:tc>
          <w:tcPr>
            <w:tcW w:w="1559" w:type="dxa"/>
            <w:vAlign w:val="center"/>
          </w:tcPr>
          <w:p>
            <w:pPr>
              <w:spacing w:line="360" w:lineRule="auto"/>
              <w:jc w:val="center"/>
              <w:rPr>
                <w:rFonts w:hint="eastAsia" w:eastAsia="宋体"/>
                <w:bCs/>
                <w:sz w:val="24"/>
                <w:szCs w:val="24"/>
                <w:lang w:val="en-US" w:eastAsia="zh-CN"/>
              </w:rPr>
            </w:pPr>
            <w:r>
              <w:rPr>
                <w:rFonts w:hint="eastAsia"/>
                <w:bCs/>
                <w:sz w:val="24"/>
                <w:szCs w:val="24"/>
                <w:lang w:val="en-US" w:eastAsia="zh-CN"/>
              </w:rPr>
              <w:t>丁祖旺</w:t>
            </w:r>
          </w:p>
        </w:tc>
        <w:tc>
          <w:tcPr>
            <w:tcW w:w="1701" w:type="dxa"/>
            <w:vAlign w:val="center"/>
          </w:tcPr>
          <w:p>
            <w:pPr>
              <w:spacing w:line="360" w:lineRule="auto"/>
              <w:jc w:val="center"/>
              <w:rPr>
                <w:rFonts w:hint="default" w:eastAsia="宋体"/>
                <w:bCs/>
                <w:sz w:val="24"/>
                <w:szCs w:val="24"/>
                <w:lang w:val="en-US" w:eastAsia="zh-CN"/>
              </w:rPr>
            </w:pPr>
            <w:r>
              <w:rPr>
                <w:rFonts w:hint="eastAsia"/>
                <w:bCs/>
                <w:sz w:val="24"/>
                <w:szCs w:val="24"/>
                <w:lang w:val="en-US" w:eastAsia="zh-CN"/>
              </w:rPr>
              <w:t>工程师</w:t>
            </w:r>
          </w:p>
        </w:tc>
        <w:tc>
          <w:tcPr>
            <w:tcW w:w="2319" w:type="dxa"/>
            <w:vAlign w:val="center"/>
          </w:tcPr>
          <w:p>
            <w:pPr>
              <w:spacing w:line="360" w:lineRule="auto"/>
              <w:jc w:val="center"/>
              <w:rPr>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959" w:type="dxa"/>
            <w:vAlign w:val="center"/>
          </w:tcPr>
          <w:p>
            <w:pPr>
              <w:spacing w:line="360" w:lineRule="auto"/>
              <w:jc w:val="center"/>
              <w:rPr>
                <w:bCs/>
                <w:sz w:val="24"/>
                <w:szCs w:val="24"/>
              </w:rPr>
            </w:pPr>
            <w:r>
              <w:rPr>
                <w:rFonts w:hint="eastAsia"/>
                <w:bCs/>
                <w:sz w:val="24"/>
                <w:szCs w:val="24"/>
              </w:rPr>
              <w:t>2</w:t>
            </w:r>
          </w:p>
        </w:tc>
        <w:tc>
          <w:tcPr>
            <w:tcW w:w="2410" w:type="dxa"/>
            <w:vAlign w:val="center"/>
          </w:tcPr>
          <w:p>
            <w:pPr>
              <w:spacing w:line="360" w:lineRule="auto"/>
              <w:jc w:val="center"/>
              <w:rPr>
                <w:rFonts w:hint="default" w:eastAsia="宋体"/>
                <w:bCs/>
                <w:sz w:val="24"/>
                <w:szCs w:val="24"/>
                <w:lang w:val="en-US" w:eastAsia="zh-CN"/>
              </w:rPr>
            </w:pPr>
            <w:r>
              <w:rPr>
                <w:rFonts w:hint="eastAsia"/>
                <w:bCs/>
                <w:sz w:val="24"/>
                <w:szCs w:val="24"/>
                <w:lang w:val="en-US" w:eastAsia="zh-CN"/>
              </w:rPr>
              <w:t>人员访谈</w:t>
            </w:r>
          </w:p>
        </w:tc>
        <w:tc>
          <w:tcPr>
            <w:tcW w:w="1559" w:type="dxa"/>
            <w:vAlign w:val="center"/>
          </w:tcPr>
          <w:p>
            <w:pPr>
              <w:spacing w:line="360" w:lineRule="auto"/>
              <w:jc w:val="center"/>
              <w:rPr>
                <w:rFonts w:hint="eastAsia" w:eastAsia="宋体"/>
                <w:bCs/>
                <w:sz w:val="24"/>
                <w:szCs w:val="24"/>
                <w:lang w:val="en-US" w:eastAsia="zh-CN"/>
              </w:rPr>
            </w:pPr>
            <w:r>
              <w:rPr>
                <w:rFonts w:hint="eastAsia"/>
                <w:bCs/>
                <w:sz w:val="24"/>
                <w:szCs w:val="24"/>
                <w:lang w:val="en-US" w:eastAsia="zh-CN"/>
              </w:rPr>
              <w:t>黄甜甜</w:t>
            </w:r>
          </w:p>
        </w:tc>
        <w:tc>
          <w:tcPr>
            <w:tcW w:w="1701" w:type="dxa"/>
            <w:vAlign w:val="center"/>
          </w:tcPr>
          <w:p>
            <w:pPr>
              <w:spacing w:line="360" w:lineRule="auto"/>
              <w:jc w:val="center"/>
              <w:rPr>
                <w:rFonts w:hint="eastAsia"/>
                <w:bCs/>
                <w:sz w:val="24"/>
                <w:szCs w:val="24"/>
              </w:rPr>
            </w:pPr>
            <w:r>
              <w:rPr>
                <w:rFonts w:hint="eastAsia"/>
                <w:bCs/>
                <w:sz w:val="24"/>
                <w:szCs w:val="24"/>
                <w:lang w:val="en-US" w:eastAsia="zh-CN"/>
              </w:rPr>
              <w:t>助理工程师</w:t>
            </w:r>
          </w:p>
        </w:tc>
        <w:tc>
          <w:tcPr>
            <w:tcW w:w="2319" w:type="dxa"/>
            <w:vAlign w:val="center"/>
          </w:tcPr>
          <w:p>
            <w:pPr>
              <w:spacing w:line="360" w:lineRule="auto"/>
              <w:jc w:val="center"/>
              <w:rPr>
                <w:rFonts w:hint="eastAsia"/>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959" w:type="dxa"/>
            <w:vAlign w:val="center"/>
          </w:tcPr>
          <w:p>
            <w:pPr>
              <w:spacing w:line="360" w:lineRule="auto"/>
              <w:jc w:val="center"/>
              <w:rPr>
                <w:bCs/>
                <w:sz w:val="24"/>
                <w:szCs w:val="24"/>
              </w:rPr>
            </w:pPr>
            <w:r>
              <w:rPr>
                <w:rFonts w:hint="eastAsia"/>
                <w:bCs/>
                <w:sz w:val="24"/>
                <w:szCs w:val="24"/>
              </w:rPr>
              <w:t>3</w:t>
            </w:r>
          </w:p>
        </w:tc>
        <w:tc>
          <w:tcPr>
            <w:tcW w:w="2410" w:type="dxa"/>
            <w:vAlign w:val="center"/>
          </w:tcPr>
          <w:p>
            <w:pPr>
              <w:spacing w:line="360" w:lineRule="auto"/>
              <w:jc w:val="center"/>
              <w:rPr>
                <w:rFonts w:ascii="Times New Roman" w:hAnsi="Times New Roman" w:eastAsia="宋体" w:cs="Times New Roman"/>
                <w:bCs/>
                <w:kern w:val="2"/>
                <w:sz w:val="24"/>
                <w:szCs w:val="24"/>
                <w:lang w:val="en-US" w:eastAsia="zh-CN" w:bidi="ar-SA"/>
              </w:rPr>
            </w:pPr>
            <w:r>
              <w:rPr>
                <w:rFonts w:hint="eastAsia"/>
                <w:bCs/>
                <w:sz w:val="24"/>
                <w:szCs w:val="24"/>
              </w:rPr>
              <w:t>现场勘查</w:t>
            </w:r>
          </w:p>
        </w:tc>
        <w:tc>
          <w:tcPr>
            <w:tcW w:w="1559" w:type="dxa"/>
            <w:vAlign w:val="center"/>
          </w:tcPr>
          <w:p>
            <w:pPr>
              <w:spacing w:line="360" w:lineRule="auto"/>
              <w:jc w:val="center"/>
              <w:rPr>
                <w:rFonts w:hint="default" w:ascii="Times New Roman" w:hAnsi="Times New Roman" w:eastAsia="宋体" w:cs="Times New Roman"/>
                <w:bCs/>
                <w:kern w:val="2"/>
                <w:sz w:val="24"/>
                <w:szCs w:val="24"/>
                <w:lang w:val="en-US" w:eastAsia="zh-CN" w:bidi="ar-SA"/>
              </w:rPr>
            </w:pPr>
            <w:r>
              <w:rPr>
                <w:rFonts w:hint="eastAsia" w:cs="Times New Roman"/>
                <w:bCs/>
                <w:kern w:val="2"/>
                <w:sz w:val="24"/>
                <w:szCs w:val="24"/>
                <w:lang w:val="en-US" w:eastAsia="zh-CN" w:bidi="ar-SA"/>
              </w:rPr>
              <w:t>杨志</w:t>
            </w:r>
          </w:p>
        </w:tc>
        <w:tc>
          <w:tcPr>
            <w:tcW w:w="1701" w:type="dxa"/>
            <w:vAlign w:val="center"/>
          </w:tcPr>
          <w:p>
            <w:pPr>
              <w:spacing w:line="360" w:lineRule="auto"/>
              <w:jc w:val="center"/>
              <w:rPr>
                <w:rFonts w:hint="eastAsia" w:ascii="Times New Roman" w:hAnsi="Times New Roman" w:eastAsia="宋体" w:cs="Times New Roman"/>
                <w:bCs/>
                <w:kern w:val="2"/>
                <w:sz w:val="24"/>
                <w:szCs w:val="24"/>
                <w:lang w:val="en-US" w:eastAsia="zh-CN" w:bidi="ar-SA"/>
              </w:rPr>
            </w:pPr>
            <w:r>
              <w:rPr>
                <w:rFonts w:hint="eastAsia"/>
                <w:bCs/>
                <w:sz w:val="24"/>
                <w:szCs w:val="24"/>
                <w:lang w:val="en-US" w:eastAsia="zh-CN"/>
              </w:rPr>
              <w:t>助理工程师</w:t>
            </w:r>
          </w:p>
        </w:tc>
        <w:tc>
          <w:tcPr>
            <w:tcW w:w="2319" w:type="dxa"/>
            <w:vAlign w:val="center"/>
          </w:tcPr>
          <w:p>
            <w:pPr>
              <w:spacing w:line="360" w:lineRule="auto"/>
              <w:jc w:val="center"/>
              <w:rPr>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959" w:type="dxa"/>
            <w:vAlign w:val="center"/>
          </w:tcPr>
          <w:p>
            <w:pPr>
              <w:spacing w:line="360" w:lineRule="auto"/>
              <w:jc w:val="center"/>
              <w:rPr>
                <w:rFonts w:hint="eastAsia" w:eastAsia="宋体"/>
                <w:bCs/>
                <w:sz w:val="24"/>
                <w:szCs w:val="24"/>
                <w:lang w:val="en-US" w:eastAsia="zh-CN"/>
              </w:rPr>
            </w:pPr>
            <w:r>
              <w:rPr>
                <w:rFonts w:hint="eastAsia"/>
                <w:bCs/>
                <w:sz w:val="24"/>
                <w:szCs w:val="24"/>
                <w:lang w:val="en-US" w:eastAsia="zh-CN"/>
              </w:rPr>
              <w:t>4</w:t>
            </w:r>
          </w:p>
        </w:tc>
        <w:tc>
          <w:tcPr>
            <w:tcW w:w="2410" w:type="dxa"/>
            <w:vAlign w:val="center"/>
          </w:tcPr>
          <w:p>
            <w:pPr>
              <w:spacing w:line="360" w:lineRule="auto"/>
              <w:jc w:val="center"/>
              <w:rPr>
                <w:rFonts w:ascii="Times New Roman" w:hAnsi="Times New Roman" w:eastAsia="宋体" w:cs="Times New Roman"/>
                <w:bCs/>
                <w:kern w:val="2"/>
                <w:sz w:val="24"/>
                <w:szCs w:val="24"/>
                <w:lang w:val="en-US" w:eastAsia="zh-CN" w:bidi="ar-SA"/>
              </w:rPr>
            </w:pPr>
            <w:r>
              <w:rPr>
                <w:rFonts w:hint="eastAsia"/>
                <w:bCs/>
                <w:sz w:val="24"/>
                <w:szCs w:val="24"/>
              </w:rPr>
              <w:t>报告编制</w:t>
            </w:r>
          </w:p>
        </w:tc>
        <w:tc>
          <w:tcPr>
            <w:tcW w:w="1559" w:type="dxa"/>
            <w:vAlign w:val="center"/>
          </w:tcPr>
          <w:p>
            <w:pPr>
              <w:spacing w:line="360" w:lineRule="auto"/>
              <w:jc w:val="center"/>
              <w:rPr>
                <w:rFonts w:hint="default" w:ascii="Times New Roman" w:hAnsi="Times New Roman" w:eastAsia="宋体" w:cs="Times New Roman"/>
                <w:bCs/>
                <w:kern w:val="2"/>
                <w:sz w:val="24"/>
                <w:szCs w:val="24"/>
                <w:lang w:val="en-US" w:eastAsia="zh-CN" w:bidi="ar-SA"/>
              </w:rPr>
            </w:pPr>
            <w:r>
              <w:rPr>
                <w:rFonts w:hint="eastAsia" w:cs="Times New Roman"/>
                <w:bCs/>
                <w:kern w:val="2"/>
                <w:sz w:val="24"/>
                <w:szCs w:val="24"/>
                <w:lang w:val="en-US" w:eastAsia="zh-CN" w:bidi="ar-SA"/>
              </w:rPr>
              <w:t>黄甜甜</w:t>
            </w:r>
          </w:p>
        </w:tc>
        <w:tc>
          <w:tcPr>
            <w:tcW w:w="1701" w:type="dxa"/>
            <w:vAlign w:val="center"/>
          </w:tcPr>
          <w:p>
            <w:pPr>
              <w:spacing w:line="360" w:lineRule="auto"/>
              <w:jc w:val="center"/>
              <w:rPr>
                <w:rFonts w:hint="eastAsia" w:ascii="Times New Roman" w:hAnsi="Times New Roman" w:eastAsia="宋体" w:cs="Times New Roman"/>
                <w:bCs/>
                <w:kern w:val="2"/>
                <w:sz w:val="24"/>
                <w:szCs w:val="24"/>
                <w:lang w:val="en-US" w:eastAsia="zh-CN" w:bidi="ar-SA"/>
              </w:rPr>
            </w:pPr>
            <w:r>
              <w:rPr>
                <w:rFonts w:hint="eastAsia"/>
                <w:bCs/>
                <w:sz w:val="24"/>
                <w:szCs w:val="24"/>
                <w:lang w:val="en-US" w:eastAsia="zh-CN"/>
              </w:rPr>
              <w:t>助理工程师</w:t>
            </w:r>
          </w:p>
        </w:tc>
        <w:tc>
          <w:tcPr>
            <w:tcW w:w="2319" w:type="dxa"/>
            <w:vAlign w:val="center"/>
          </w:tcPr>
          <w:p>
            <w:pPr>
              <w:spacing w:line="360" w:lineRule="auto"/>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959" w:type="dxa"/>
            <w:vAlign w:val="center"/>
          </w:tcPr>
          <w:p>
            <w:pPr>
              <w:spacing w:line="360" w:lineRule="auto"/>
              <w:jc w:val="center"/>
              <w:rPr>
                <w:rFonts w:hint="eastAsia" w:eastAsia="宋体"/>
                <w:bCs/>
                <w:sz w:val="24"/>
                <w:szCs w:val="24"/>
                <w:lang w:val="en-US" w:eastAsia="zh-CN"/>
              </w:rPr>
            </w:pPr>
            <w:r>
              <w:rPr>
                <w:rFonts w:hint="eastAsia"/>
                <w:bCs/>
                <w:sz w:val="24"/>
                <w:szCs w:val="24"/>
                <w:lang w:val="en-US" w:eastAsia="zh-CN"/>
              </w:rPr>
              <w:t>5</w:t>
            </w:r>
          </w:p>
        </w:tc>
        <w:tc>
          <w:tcPr>
            <w:tcW w:w="2410" w:type="dxa"/>
            <w:vAlign w:val="center"/>
          </w:tcPr>
          <w:p>
            <w:pPr>
              <w:spacing w:line="360" w:lineRule="auto"/>
              <w:jc w:val="center"/>
              <w:rPr>
                <w:rFonts w:hint="eastAsia" w:ascii="Times New Roman" w:hAnsi="Times New Roman" w:eastAsia="宋体" w:cs="Times New Roman"/>
                <w:bCs/>
                <w:kern w:val="2"/>
                <w:sz w:val="24"/>
                <w:szCs w:val="24"/>
                <w:lang w:val="en-US" w:eastAsia="zh-CN" w:bidi="ar-SA"/>
              </w:rPr>
            </w:pPr>
            <w:r>
              <w:rPr>
                <w:rFonts w:hint="eastAsia"/>
                <w:bCs/>
                <w:sz w:val="24"/>
                <w:szCs w:val="24"/>
              </w:rPr>
              <w:t>报告</w:t>
            </w:r>
            <w:r>
              <w:rPr>
                <w:bCs/>
                <w:sz w:val="24"/>
                <w:szCs w:val="24"/>
              </w:rPr>
              <w:t>审核</w:t>
            </w:r>
          </w:p>
        </w:tc>
        <w:tc>
          <w:tcPr>
            <w:tcW w:w="1559" w:type="dxa"/>
            <w:vAlign w:val="center"/>
          </w:tcPr>
          <w:p>
            <w:pPr>
              <w:spacing w:line="360" w:lineRule="auto"/>
              <w:jc w:val="center"/>
              <w:rPr>
                <w:rFonts w:hint="default" w:ascii="Times New Roman" w:hAnsi="Times New Roman" w:eastAsia="宋体" w:cs="Times New Roman"/>
                <w:bCs/>
                <w:kern w:val="2"/>
                <w:sz w:val="24"/>
                <w:szCs w:val="24"/>
                <w:lang w:val="en-US" w:eastAsia="zh-CN" w:bidi="ar-SA"/>
              </w:rPr>
            </w:pPr>
            <w:r>
              <w:rPr>
                <w:rFonts w:hint="eastAsia" w:cs="Times New Roman"/>
                <w:bCs/>
                <w:kern w:val="2"/>
                <w:sz w:val="24"/>
                <w:szCs w:val="24"/>
                <w:lang w:val="en-US" w:eastAsia="zh-CN" w:bidi="ar-SA"/>
              </w:rPr>
              <w:t>王辉</w:t>
            </w:r>
          </w:p>
        </w:tc>
        <w:tc>
          <w:tcPr>
            <w:tcW w:w="1701" w:type="dxa"/>
            <w:vAlign w:val="center"/>
          </w:tcPr>
          <w:p>
            <w:pPr>
              <w:spacing w:line="360" w:lineRule="auto"/>
              <w:jc w:val="center"/>
              <w:rPr>
                <w:rFonts w:hint="eastAsia" w:ascii="Times New Roman" w:hAnsi="Times New Roman" w:eastAsia="宋体" w:cs="Times New Roman"/>
                <w:bCs/>
                <w:kern w:val="2"/>
                <w:sz w:val="24"/>
                <w:szCs w:val="24"/>
                <w:lang w:val="en-US" w:eastAsia="zh-CN" w:bidi="ar-SA"/>
              </w:rPr>
            </w:pPr>
            <w:r>
              <w:rPr>
                <w:rFonts w:hint="eastAsia"/>
                <w:bCs/>
                <w:sz w:val="24"/>
                <w:szCs w:val="24"/>
                <w:lang w:val="en-US" w:eastAsia="zh-CN"/>
              </w:rPr>
              <w:t>工程师</w:t>
            </w:r>
          </w:p>
        </w:tc>
        <w:tc>
          <w:tcPr>
            <w:tcW w:w="2319" w:type="dxa"/>
            <w:vAlign w:val="center"/>
          </w:tcPr>
          <w:p>
            <w:pPr>
              <w:spacing w:line="360" w:lineRule="auto"/>
              <w:jc w:val="center"/>
            </w:pPr>
          </w:p>
        </w:tc>
      </w:tr>
    </w:tbl>
    <w:p>
      <w:pPr>
        <w:jc w:val="center"/>
        <w:rPr>
          <w:rFonts w:hint="eastAsia"/>
          <w:b/>
          <w:bCs/>
          <w:sz w:val="30"/>
          <w:szCs w:val="30"/>
        </w:rPr>
      </w:pPr>
    </w:p>
    <w:p>
      <w:pPr>
        <w:jc w:val="center"/>
        <w:rPr>
          <w:b/>
          <w:bCs/>
          <w:sz w:val="30"/>
          <w:szCs w:val="30"/>
        </w:rPr>
      </w:pPr>
    </w:p>
    <w:p>
      <w:pPr>
        <w:jc w:val="left"/>
        <w:rPr>
          <w:b/>
          <w:bCs/>
          <w:sz w:val="30"/>
          <w:szCs w:val="30"/>
        </w:rPr>
      </w:pPr>
    </w:p>
    <w:p>
      <w:pPr>
        <w:jc w:val="left"/>
        <w:rPr>
          <w:b/>
          <w:bCs/>
          <w:sz w:val="30"/>
          <w:szCs w:val="30"/>
        </w:rPr>
      </w:pPr>
    </w:p>
    <w:p>
      <w:pPr>
        <w:jc w:val="left"/>
        <w:rPr>
          <w:b/>
          <w:bCs/>
          <w:sz w:val="30"/>
          <w:szCs w:val="30"/>
        </w:rPr>
      </w:pPr>
    </w:p>
    <w:p>
      <w:pPr>
        <w:jc w:val="left"/>
        <w:rPr>
          <w:b/>
          <w:bCs/>
          <w:sz w:val="30"/>
          <w:szCs w:val="30"/>
        </w:rPr>
      </w:pPr>
    </w:p>
    <w:p>
      <w:pPr>
        <w:jc w:val="left"/>
        <w:rPr>
          <w:b/>
          <w:bCs/>
          <w:sz w:val="30"/>
          <w:szCs w:val="30"/>
        </w:rPr>
      </w:pPr>
    </w:p>
    <w:p>
      <w:pPr>
        <w:jc w:val="left"/>
        <w:rPr>
          <w:b/>
          <w:bCs/>
          <w:sz w:val="30"/>
          <w:szCs w:val="30"/>
        </w:rPr>
      </w:pPr>
    </w:p>
    <w:p>
      <w:pPr>
        <w:jc w:val="left"/>
        <w:rPr>
          <w:b/>
          <w:bCs/>
          <w:sz w:val="30"/>
          <w:szCs w:val="30"/>
        </w:rPr>
      </w:pPr>
    </w:p>
    <w:p>
      <w:pPr>
        <w:jc w:val="left"/>
        <w:rPr>
          <w:rFonts w:hint="eastAsia"/>
          <w:b/>
          <w:bCs/>
          <w:sz w:val="30"/>
          <w:szCs w:val="30"/>
        </w:rPr>
      </w:pPr>
    </w:p>
    <w:p>
      <w:pPr>
        <w:jc w:val="left"/>
        <w:rPr>
          <w:rFonts w:hint="eastAsia"/>
          <w:b/>
          <w:bCs/>
          <w:sz w:val="30"/>
          <w:szCs w:val="30"/>
        </w:rPr>
      </w:pPr>
    </w:p>
    <w:p>
      <w:pPr>
        <w:rPr>
          <w:sz w:val="30"/>
          <w:szCs w:val="30"/>
        </w:rPr>
        <w:sectPr>
          <w:footerReference r:id="rId5" w:type="default"/>
          <w:pgSz w:w="11906" w:h="16838"/>
          <w:pgMar w:top="1134" w:right="1587" w:bottom="1587" w:left="1587" w:header="850" w:footer="964" w:gutter="0"/>
          <w:pgBorders>
            <w:top w:val="none" w:sz="0" w:space="0"/>
            <w:left w:val="none" w:sz="0" w:space="0"/>
            <w:bottom w:val="none" w:sz="0" w:space="0"/>
            <w:right w:val="none" w:sz="0" w:space="0"/>
          </w:pgBorders>
          <w:pgNumType w:start="1"/>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469" w:afterLines="150" w:line="480" w:lineRule="auto"/>
        <w:jc w:val="center"/>
        <w:textAlignment w:val="auto"/>
        <w:rPr>
          <w:b/>
          <w:bCs/>
          <w:sz w:val="36"/>
          <w:szCs w:val="36"/>
        </w:rPr>
      </w:pPr>
      <w:r>
        <w:rPr>
          <w:b/>
          <w:bCs/>
          <w:sz w:val="36"/>
          <w:szCs w:val="36"/>
        </w:rPr>
        <w:t>摘要</w:t>
      </w:r>
    </w:p>
    <w:p>
      <w:pPr>
        <w:spacing w:line="360" w:lineRule="auto"/>
        <w:ind w:firstLine="480" w:firstLineChars="200"/>
        <w:rPr>
          <w:rFonts w:hint="eastAsia"/>
          <w:bCs/>
          <w:sz w:val="24"/>
        </w:rPr>
      </w:pPr>
      <w:r>
        <w:rPr>
          <w:rFonts w:hint="eastAsia"/>
          <w:bCs/>
          <w:sz w:val="24"/>
          <w:highlight w:val="none"/>
          <w:lang w:val="en-US" w:eastAsia="zh-CN"/>
        </w:rPr>
        <w:t>芜湖市鸠江区二坝镇</w:t>
      </w:r>
      <w:r>
        <w:rPr>
          <w:rFonts w:hint="eastAsia"/>
          <w:bCs/>
          <w:sz w:val="24"/>
        </w:rPr>
        <w:t>（拟建</w:t>
      </w:r>
      <w:r>
        <w:rPr>
          <w:rFonts w:hint="eastAsia"/>
          <w:bCs/>
          <w:sz w:val="24"/>
          <w:lang w:val="en-US" w:eastAsia="zh-CN"/>
        </w:rPr>
        <w:t>西湾花园安置房二期</w:t>
      </w:r>
      <w:r>
        <w:rPr>
          <w:rFonts w:hint="eastAsia"/>
          <w:bCs/>
          <w:sz w:val="24"/>
        </w:rPr>
        <w:t>）</w:t>
      </w:r>
      <w:r>
        <w:rPr>
          <w:rFonts w:hint="eastAsia"/>
          <w:bCs/>
          <w:sz w:val="24"/>
          <w:lang w:val="en-US" w:eastAsia="zh-CN"/>
        </w:rPr>
        <w:t>根据《土壤环境质量建设土壤污染风险管控标准标准（试行）》（GB36600-2018）中建设用地分类，</w:t>
      </w:r>
      <w:r>
        <w:rPr>
          <w:rFonts w:hint="eastAsia"/>
          <w:bCs/>
          <w:sz w:val="24"/>
        </w:rPr>
        <w:t>为</w:t>
      </w:r>
      <w:r>
        <w:rPr>
          <w:rFonts w:hint="eastAsia"/>
          <w:bCs/>
          <w:sz w:val="24"/>
          <w:lang w:val="en-US" w:eastAsia="zh-CN"/>
        </w:rPr>
        <w:t>第一类用地</w:t>
      </w:r>
      <w:r>
        <w:rPr>
          <w:rFonts w:hint="eastAsia"/>
          <w:bCs/>
          <w:sz w:val="24"/>
        </w:rPr>
        <w:t>，根据《中华人民共和国土壤污染防治法》第五十九条第二款要求：用途变更为住宅、公共管理与公共服务用地的，变更前应按照规定进行土壤污染状况调查。</w:t>
      </w:r>
      <w:r>
        <w:rPr>
          <w:rFonts w:hint="eastAsia"/>
          <w:bCs/>
          <w:sz w:val="24"/>
          <w:lang w:val="en-US" w:eastAsia="zh-CN"/>
        </w:rPr>
        <w:t>芜湖民宇环境科技</w:t>
      </w:r>
      <w:r>
        <w:rPr>
          <w:rFonts w:hint="eastAsia"/>
          <w:bCs/>
          <w:sz w:val="24"/>
        </w:rPr>
        <w:t>有限公司</w:t>
      </w:r>
      <w:r>
        <w:rPr>
          <w:bCs/>
          <w:sz w:val="24"/>
        </w:rPr>
        <w:t>受</w:t>
      </w:r>
      <w:r>
        <w:rPr>
          <w:rFonts w:hint="eastAsia"/>
          <w:bCs/>
          <w:sz w:val="24"/>
          <w:lang w:val="en-US" w:eastAsia="zh-CN"/>
        </w:rPr>
        <w:t>芜湖前湾集团有限公司</w:t>
      </w:r>
      <w:r>
        <w:rPr>
          <w:rFonts w:hint="eastAsia"/>
          <w:bCs/>
          <w:sz w:val="24"/>
        </w:rPr>
        <w:t>委托，对该地块开展土壤污染状况调查工作。</w:t>
      </w:r>
    </w:p>
    <w:p>
      <w:pPr>
        <w:spacing w:line="360" w:lineRule="auto"/>
        <w:ind w:firstLine="480" w:firstLineChars="200"/>
        <w:rPr>
          <w:rFonts w:hint="eastAsia"/>
          <w:bCs/>
          <w:sz w:val="24"/>
        </w:rPr>
      </w:pPr>
      <w:r>
        <w:rPr>
          <w:rFonts w:hint="eastAsia"/>
          <w:bCs/>
          <w:sz w:val="24"/>
        </w:rPr>
        <w:t>1、地块概况</w:t>
      </w:r>
    </w:p>
    <w:p>
      <w:pPr>
        <w:spacing w:line="360" w:lineRule="auto"/>
        <w:ind w:firstLine="480" w:firstLineChars="200"/>
        <w:rPr>
          <w:rFonts w:hint="eastAsia"/>
          <w:bCs/>
          <w:sz w:val="24"/>
        </w:rPr>
      </w:pPr>
      <w:r>
        <w:rPr>
          <w:rFonts w:hint="eastAsia"/>
          <w:bCs/>
          <w:sz w:val="24"/>
        </w:rPr>
        <w:t>调查地块占地面积</w:t>
      </w:r>
      <w:r>
        <w:rPr>
          <w:rFonts w:hint="eastAsia"/>
          <w:bCs/>
          <w:sz w:val="24"/>
          <w:highlight w:val="none"/>
        </w:rPr>
        <w:t>为</w:t>
      </w:r>
      <w:r>
        <w:rPr>
          <w:rFonts w:hint="eastAsia"/>
          <w:bCs/>
          <w:sz w:val="24"/>
          <w:highlight w:val="none"/>
          <w:lang w:eastAsia="zh-CN"/>
        </w:rPr>
        <w:t>140400</w:t>
      </w:r>
      <w:r>
        <w:rPr>
          <w:rFonts w:hint="eastAsia"/>
          <w:bCs/>
          <w:sz w:val="24"/>
          <w:highlight w:val="none"/>
        </w:rPr>
        <w:t>m</w:t>
      </w:r>
      <w:r>
        <w:rPr>
          <w:rFonts w:hint="eastAsia"/>
          <w:bCs/>
          <w:sz w:val="24"/>
          <w:highlight w:val="none"/>
          <w:vertAlign w:val="superscript"/>
        </w:rPr>
        <w:t>2</w:t>
      </w:r>
      <w:r>
        <w:rPr>
          <w:rFonts w:hint="eastAsia"/>
          <w:bCs/>
          <w:sz w:val="24"/>
          <w:highlight w:val="none"/>
        </w:rPr>
        <w:t>，位于</w:t>
      </w:r>
      <w:r>
        <w:rPr>
          <w:rFonts w:hint="eastAsia"/>
          <w:bCs/>
          <w:sz w:val="24"/>
          <w:lang w:val="en-US" w:eastAsia="zh-CN"/>
        </w:rPr>
        <w:t>芜湖市江北产业集中区</w:t>
      </w:r>
      <w:r>
        <w:rPr>
          <w:rFonts w:hint="eastAsia"/>
          <w:bCs/>
          <w:sz w:val="24"/>
        </w:rPr>
        <w:t>，</w:t>
      </w:r>
      <w:r>
        <w:rPr>
          <w:rFonts w:hint="eastAsia"/>
          <w:bCs/>
          <w:sz w:val="24"/>
          <w:szCs w:val="24"/>
        </w:rPr>
        <w:t>四至范围：西起规划和谐大道、东至吴越路、北至通江大道-杭州路、南至规划站北路。</w:t>
      </w:r>
      <w:r>
        <w:rPr>
          <w:rFonts w:hint="eastAsia"/>
          <w:bCs/>
          <w:sz w:val="24"/>
        </w:rPr>
        <w:t>拟建</w:t>
      </w:r>
      <w:r>
        <w:rPr>
          <w:rFonts w:hint="eastAsia"/>
          <w:bCs/>
          <w:sz w:val="24"/>
          <w:lang w:val="en-US" w:eastAsia="zh-CN"/>
        </w:rPr>
        <w:t>西湾花园安置房二期</w:t>
      </w:r>
      <w:r>
        <w:rPr>
          <w:rFonts w:hint="eastAsia"/>
          <w:bCs/>
          <w:sz w:val="24"/>
        </w:rPr>
        <w:t>项目</w:t>
      </w:r>
      <w:r>
        <w:rPr>
          <w:rFonts w:hint="eastAsia"/>
          <w:color w:val="000000"/>
          <w:kern w:val="0"/>
          <w:sz w:val="24"/>
        </w:rPr>
        <w:t>（一类用地）</w:t>
      </w:r>
      <w:r>
        <w:rPr>
          <w:rFonts w:hint="eastAsia"/>
          <w:bCs/>
          <w:sz w:val="24"/>
        </w:rPr>
        <w:t>。地块历史上为农田</w:t>
      </w:r>
      <w:r>
        <w:rPr>
          <w:rFonts w:hint="eastAsia"/>
          <w:bCs/>
          <w:sz w:val="24"/>
          <w:lang w:val="en-US" w:eastAsia="zh-CN"/>
        </w:rPr>
        <w:t>和水塘</w:t>
      </w:r>
      <w:r>
        <w:rPr>
          <w:rFonts w:hint="eastAsia"/>
          <w:bCs/>
          <w:sz w:val="24"/>
        </w:rPr>
        <w:t>，目前为闲置待开发状态，周边居民种植食用蔬菜</w:t>
      </w:r>
      <w:r>
        <w:rPr>
          <w:rFonts w:hint="eastAsia"/>
          <w:bCs/>
          <w:sz w:val="24"/>
          <w:lang w:eastAsia="zh-CN"/>
        </w:rPr>
        <w:t>、</w:t>
      </w:r>
      <w:r>
        <w:rPr>
          <w:rFonts w:hint="eastAsia"/>
          <w:bCs/>
          <w:sz w:val="24"/>
          <w:lang w:val="en-US" w:eastAsia="zh-CN"/>
        </w:rPr>
        <w:t>水稻等</w:t>
      </w:r>
      <w:r>
        <w:rPr>
          <w:rFonts w:hint="eastAsia"/>
          <w:bCs/>
          <w:sz w:val="24"/>
        </w:rPr>
        <w:t>。</w:t>
      </w:r>
    </w:p>
    <w:p>
      <w:pPr>
        <w:spacing w:line="360" w:lineRule="auto"/>
        <w:ind w:firstLine="480" w:firstLineChars="200"/>
        <w:rPr>
          <w:rFonts w:hint="eastAsia"/>
          <w:bCs/>
          <w:sz w:val="24"/>
        </w:rPr>
      </w:pPr>
      <w:r>
        <w:rPr>
          <w:rFonts w:hint="eastAsia"/>
          <w:bCs/>
          <w:sz w:val="24"/>
        </w:rPr>
        <w:t>2、污染识别</w:t>
      </w:r>
    </w:p>
    <w:p>
      <w:pPr>
        <w:spacing w:line="360" w:lineRule="auto"/>
        <w:ind w:firstLine="480" w:firstLineChars="200"/>
        <w:rPr>
          <w:rFonts w:hint="eastAsia"/>
          <w:bCs/>
          <w:sz w:val="24"/>
        </w:rPr>
      </w:pPr>
      <w:r>
        <w:rPr>
          <w:rFonts w:hint="eastAsia"/>
          <w:bCs/>
          <w:sz w:val="24"/>
        </w:rPr>
        <w:t>地块历史影像图等资料表明调查地块内原为农田</w:t>
      </w:r>
      <w:r>
        <w:rPr>
          <w:rFonts w:hint="eastAsia"/>
          <w:bCs/>
          <w:sz w:val="24"/>
          <w:lang w:val="en-US" w:eastAsia="zh-CN"/>
        </w:rPr>
        <w:t>和水塘</w:t>
      </w:r>
      <w:r>
        <w:rPr>
          <w:rFonts w:hint="eastAsia"/>
          <w:bCs/>
          <w:sz w:val="24"/>
        </w:rPr>
        <w:t>，后闲置待开发；经走访社区等相关管理部门及周边居民证实了地块及周边的历史使用情况；现场踏勘时地块内土壤无异味、无异常，无明显受污染痕迹，地块无污染源。</w:t>
      </w:r>
    </w:p>
    <w:p>
      <w:pPr>
        <w:spacing w:line="360" w:lineRule="auto"/>
        <w:ind w:firstLine="480" w:firstLineChars="200"/>
        <w:rPr>
          <w:rFonts w:hint="eastAsia"/>
          <w:bCs/>
          <w:sz w:val="24"/>
        </w:rPr>
      </w:pPr>
      <w:r>
        <w:rPr>
          <w:rFonts w:hint="eastAsia"/>
          <w:bCs/>
          <w:sz w:val="24"/>
        </w:rPr>
        <w:t>3、结论</w:t>
      </w:r>
    </w:p>
    <w:p>
      <w:pPr>
        <w:spacing w:line="360" w:lineRule="auto"/>
        <w:ind w:firstLine="480" w:firstLineChars="200"/>
        <w:rPr>
          <w:rFonts w:hint="eastAsia"/>
          <w:bCs/>
          <w:sz w:val="24"/>
        </w:rPr>
      </w:pPr>
      <w:r>
        <w:rPr>
          <w:rFonts w:hint="eastAsia"/>
          <w:bCs/>
          <w:sz w:val="24"/>
        </w:rPr>
        <w:t>经历史资料收集、现场踏勘、人员访谈的调查结果综合分析，确认调查地块内不存在历史上曾涉及工矿用途、有毒有害物质储存与输送；历史上不涉及环境污染事故、危险废物堆放、固废堆放与倾倒、固废填埋等活动；历史上不涉及工业废水污染；历史上不存在其他可能造成土壤污染的情形；来自紧邻周边污染源的污染风险较小；现场调查未发现土壤或地下水存在污染迹象；地块相关资料较完整、判断依据充分。调查地块</w:t>
      </w:r>
      <w:r>
        <w:rPr>
          <w:bCs/>
          <w:sz w:val="24"/>
        </w:rPr>
        <w:t>满足</w:t>
      </w:r>
      <w:r>
        <w:rPr>
          <w:rFonts w:hint="eastAsia"/>
          <w:bCs/>
          <w:sz w:val="24"/>
        </w:rPr>
        <w:t>第一类用地</w:t>
      </w:r>
      <w:r>
        <w:rPr>
          <w:bCs/>
          <w:sz w:val="24"/>
        </w:rPr>
        <w:t>的土壤环境质量要求</w:t>
      </w:r>
      <w:r>
        <w:rPr>
          <w:rFonts w:hint="eastAsia"/>
          <w:bCs/>
          <w:sz w:val="24"/>
        </w:rPr>
        <w:t>。</w:t>
      </w:r>
    </w:p>
    <w:p>
      <w:pPr>
        <w:spacing w:line="360" w:lineRule="auto"/>
        <w:ind w:firstLine="480" w:firstLineChars="200"/>
        <w:rPr>
          <w:bCs/>
          <w:sz w:val="24"/>
        </w:rPr>
      </w:pPr>
    </w:p>
    <w:p>
      <w:pPr>
        <w:spacing w:line="360" w:lineRule="auto"/>
        <w:ind w:firstLine="480" w:firstLineChars="200"/>
        <w:rPr>
          <w:bCs/>
          <w:sz w:val="24"/>
        </w:rPr>
      </w:pPr>
    </w:p>
    <w:p>
      <w:pPr>
        <w:spacing w:line="360" w:lineRule="auto"/>
        <w:ind w:firstLine="480" w:firstLineChars="200"/>
        <w:rPr>
          <w:bCs/>
          <w:sz w:val="24"/>
        </w:rPr>
      </w:pPr>
    </w:p>
    <w:p>
      <w:pPr>
        <w:spacing w:line="360" w:lineRule="auto"/>
        <w:ind w:firstLine="480" w:firstLineChars="200"/>
        <w:rPr>
          <w:rFonts w:hint="eastAsia"/>
          <w:bCs/>
          <w:sz w:val="24"/>
        </w:rPr>
        <w:sectPr>
          <w:footerReference r:id="rId6" w:type="default"/>
          <w:pgSz w:w="11906" w:h="16838"/>
          <w:pgMar w:top="1134" w:right="1587" w:bottom="1587" w:left="1587" w:header="850" w:footer="964" w:gutter="0"/>
          <w:pgBorders>
            <w:top w:val="none" w:sz="0" w:space="0"/>
            <w:left w:val="none" w:sz="0" w:space="0"/>
            <w:bottom w:val="none" w:sz="0" w:space="0"/>
            <w:right w:val="none" w:sz="0" w:space="0"/>
          </w:pgBorders>
          <w:pgNumType w:start="1"/>
          <w:cols w:space="0" w:num="1"/>
          <w:rtlGutter w:val="0"/>
          <w:docGrid w:type="lines" w:linePitch="312" w:charSpace="0"/>
        </w:sectPr>
      </w:pPr>
    </w:p>
    <w:sdt>
      <w:sdtPr>
        <w:rPr>
          <w:rFonts w:ascii="宋体" w:hAnsi="宋体" w:eastAsia="宋体" w:cs="Times New Roman"/>
          <w:kern w:val="2"/>
          <w:sz w:val="21"/>
          <w:lang w:val="en-US" w:eastAsia="zh-CN" w:bidi="ar-SA"/>
        </w:rPr>
        <w:id w:val="147476392"/>
        <w15:color w:val="DBDBDB"/>
        <w:docPartObj>
          <w:docPartGallery w:val="Table of Contents"/>
          <w:docPartUnique/>
        </w:docPartObj>
      </w:sdtPr>
      <w:sdtEndPr>
        <w:rPr>
          <w:rFonts w:hint="eastAsia" w:ascii="宋体" w:hAnsi="宋体" w:eastAsia="宋体" w:cs="Times New Roman"/>
          <w:kern w:val="2"/>
          <w:sz w:val="21"/>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480" w:lineRule="auto"/>
            <w:ind w:left="0" w:leftChars="0" w:right="0" w:rightChars="0" w:firstLine="0" w:firstLineChars="0"/>
            <w:jc w:val="center"/>
            <w:textAlignment w:val="auto"/>
            <w:rPr>
              <w:b/>
              <w:bCs/>
              <w:sz w:val="40"/>
              <w:szCs w:val="36"/>
            </w:rPr>
          </w:pPr>
          <w:r>
            <w:rPr>
              <w:rFonts w:ascii="宋体" w:hAnsi="宋体" w:eastAsia="宋体"/>
              <w:b/>
              <w:bCs/>
              <w:sz w:val="40"/>
              <w:szCs w:val="36"/>
            </w:rPr>
            <w:t>目录</w:t>
          </w:r>
        </w:p>
        <w:p>
          <w:pPr>
            <w:pStyle w:val="24"/>
            <w:tabs>
              <w:tab w:val="right" w:leader="dot" w:pos="8732"/>
            </w:tabs>
            <w:rPr>
              <w:b/>
              <w:bCs/>
              <w:sz w:val="28"/>
              <w:szCs w:val="24"/>
            </w:rPr>
          </w:pPr>
          <w:r>
            <w:rPr>
              <w:rFonts w:hint="eastAsia"/>
              <w:sz w:val="36"/>
              <w:szCs w:val="32"/>
            </w:rPr>
            <w:fldChar w:fldCharType="begin"/>
          </w:r>
          <w:r>
            <w:rPr>
              <w:rFonts w:hint="eastAsia"/>
              <w:sz w:val="36"/>
              <w:szCs w:val="32"/>
            </w:rPr>
            <w:instrText xml:space="preserve">TOC \o "1-3" \h \u </w:instrText>
          </w:r>
          <w:r>
            <w:rPr>
              <w:rFonts w:hint="eastAsia"/>
              <w:sz w:val="36"/>
              <w:szCs w:val="32"/>
            </w:rPr>
            <w:fldChar w:fldCharType="separate"/>
          </w:r>
          <w:r>
            <w:rPr>
              <w:rFonts w:hint="eastAsia"/>
              <w:b/>
              <w:bCs/>
              <w:sz w:val="28"/>
              <w:szCs w:val="44"/>
            </w:rPr>
            <w:fldChar w:fldCharType="begin"/>
          </w:r>
          <w:r>
            <w:rPr>
              <w:rFonts w:hint="eastAsia"/>
              <w:b/>
              <w:bCs/>
              <w:sz w:val="28"/>
              <w:szCs w:val="44"/>
            </w:rPr>
            <w:instrText xml:space="preserve"> HYPERLINK \l _Toc14213 </w:instrText>
          </w:r>
          <w:r>
            <w:rPr>
              <w:rFonts w:hint="eastAsia"/>
              <w:b/>
              <w:bCs/>
              <w:sz w:val="28"/>
              <w:szCs w:val="44"/>
            </w:rPr>
            <w:fldChar w:fldCharType="separate"/>
          </w:r>
          <w:r>
            <w:rPr>
              <w:b/>
              <w:bCs/>
              <w:sz w:val="28"/>
              <w:szCs w:val="24"/>
            </w:rPr>
            <w:t xml:space="preserve">1 </w:t>
          </w:r>
          <w:r>
            <w:rPr>
              <w:rFonts w:hint="eastAsia"/>
              <w:b/>
              <w:bCs/>
              <w:sz w:val="28"/>
              <w:szCs w:val="24"/>
            </w:rPr>
            <w:t>项目</w:t>
          </w:r>
          <w:r>
            <w:rPr>
              <w:b/>
              <w:bCs/>
              <w:sz w:val="28"/>
              <w:szCs w:val="24"/>
            </w:rPr>
            <w:t>概述</w:t>
          </w:r>
          <w:r>
            <w:rPr>
              <w:b/>
              <w:bCs/>
              <w:sz w:val="28"/>
              <w:szCs w:val="24"/>
            </w:rPr>
            <w:tab/>
          </w:r>
          <w:r>
            <w:rPr>
              <w:b/>
              <w:bCs/>
              <w:sz w:val="28"/>
              <w:szCs w:val="24"/>
            </w:rPr>
            <w:fldChar w:fldCharType="begin"/>
          </w:r>
          <w:r>
            <w:rPr>
              <w:b/>
              <w:bCs/>
              <w:sz w:val="28"/>
              <w:szCs w:val="24"/>
            </w:rPr>
            <w:instrText xml:space="preserve"> PAGEREF _Toc14213 \h </w:instrText>
          </w:r>
          <w:r>
            <w:rPr>
              <w:b/>
              <w:bCs/>
              <w:sz w:val="28"/>
              <w:szCs w:val="24"/>
            </w:rPr>
            <w:fldChar w:fldCharType="separate"/>
          </w:r>
          <w:r>
            <w:rPr>
              <w:b/>
              <w:bCs/>
              <w:sz w:val="28"/>
              <w:szCs w:val="24"/>
            </w:rPr>
            <w:t>1</w:t>
          </w:r>
          <w:r>
            <w:rPr>
              <w:b/>
              <w:bCs/>
              <w:sz w:val="28"/>
              <w:szCs w:val="24"/>
            </w:rPr>
            <w:fldChar w:fldCharType="end"/>
          </w:r>
          <w:r>
            <w:rPr>
              <w:rFonts w:hint="eastAsia"/>
              <w:b/>
              <w:bCs/>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_Toc22261 </w:instrText>
          </w:r>
          <w:r>
            <w:rPr>
              <w:rFonts w:hint="eastAsia"/>
              <w:sz w:val="28"/>
              <w:szCs w:val="44"/>
            </w:rPr>
            <w:fldChar w:fldCharType="separate"/>
          </w:r>
          <w:r>
            <w:rPr>
              <w:rFonts w:cs="Times New Roman"/>
              <w:sz w:val="28"/>
              <w:szCs w:val="40"/>
            </w:rPr>
            <w:t>1.</w:t>
          </w:r>
          <w:r>
            <w:rPr>
              <w:rFonts w:cs="Times New Roman"/>
              <w:sz w:val="28"/>
              <w:szCs w:val="40"/>
              <w:highlight w:val="none"/>
            </w:rPr>
            <w:t>1项目背景</w:t>
          </w:r>
          <w:r>
            <w:rPr>
              <w:sz w:val="28"/>
              <w:szCs w:val="24"/>
            </w:rPr>
            <w:tab/>
          </w:r>
          <w:r>
            <w:rPr>
              <w:sz w:val="28"/>
              <w:szCs w:val="24"/>
            </w:rPr>
            <w:fldChar w:fldCharType="begin"/>
          </w:r>
          <w:r>
            <w:rPr>
              <w:sz w:val="28"/>
              <w:szCs w:val="24"/>
            </w:rPr>
            <w:instrText xml:space="preserve"> PAGEREF _Toc22261 \h </w:instrText>
          </w:r>
          <w:r>
            <w:rPr>
              <w:sz w:val="28"/>
              <w:szCs w:val="24"/>
            </w:rPr>
            <w:fldChar w:fldCharType="separate"/>
          </w:r>
          <w:r>
            <w:rPr>
              <w:sz w:val="28"/>
              <w:szCs w:val="24"/>
            </w:rPr>
            <w:t>1</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_Toc31310 </w:instrText>
          </w:r>
          <w:r>
            <w:rPr>
              <w:rFonts w:hint="eastAsia"/>
              <w:sz w:val="28"/>
              <w:szCs w:val="44"/>
            </w:rPr>
            <w:fldChar w:fldCharType="separate"/>
          </w:r>
          <w:r>
            <w:rPr>
              <w:rFonts w:cs="Times New Roman"/>
              <w:sz w:val="28"/>
              <w:szCs w:val="40"/>
            </w:rPr>
            <w:t>1.2</w:t>
          </w:r>
          <w:r>
            <w:rPr>
              <w:sz w:val="28"/>
              <w:szCs w:val="24"/>
            </w:rPr>
            <w:t>调查原则</w:t>
          </w:r>
          <w:r>
            <w:rPr>
              <w:sz w:val="28"/>
              <w:szCs w:val="24"/>
            </w:rPr>
            <w:tab/>
          </w:r>
          <w:r>
            <w:rPr>
              <w:sz w:val="28"/>
              <w:szCs w:val="24"/>
            </w:rPr>
            <w:fldChar w:fldCharType="begin"/>
          </w:r>
          <w:r>
            <w:rPr>
              <w:sz w:val="28"/>
              <w:szCs w:val="24"/>
            </w:rPr>
            <w:instrText xml:space="preserve"> PAGEREF _Toc31310 \h </w:instrText>
          </w:r>
          <w:r>
            <w:rPr>
              <w:sz w:val="28"/>
              <w:szCs w:val="24"/>
            </w:rPr>
            <w:fldChar w:fldCharType="separate"/>
          </w:r>
          <w:r>
            <w:rPr>
              <w:sz w:val="28"/>
              <w:szCs w:val="24"/>
            </w:rPr>
            <w:t>1</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_Toc21171 </w:instrText>
          </w:r>
          <w:r>
            <w:rPr>
              <w:rFonts w:hint="eastAsia"/>
              <w:sz w:val="28"/>
              <w:szCs w:val="44"/>
            </w:rPr>
            <w:fldChar w:fldCharType="separate"/>
          </w:r>
          <w:r>
            <w:rPr>
              <w:rFonts w:cs="Times New Roman"/>
              <w:sz w:val="28"/>
              <w:szCs w:val="40"/>
            </w:rPr>
            <w:t>1.3</w:t>
          </w:r>
          <w:r>
            <w:rPr>
              <w:rFonts w:hint="eastAsia" w:cs="Times New Roman"/>
              <w:sz w:val="28"/>
              <w:szCs w:val="40"/>
            </w:rPr>
            <w:t>调查</w:t>
          </w:r>
          <w:r>
            <w:rPr>
              <w:rFonts w:hint="eastAsia" w:cs="Times New Roman"/>
              <w:sz w:val="28"/>
              <w:szCs w:val="40"/>
              <w:lang w:val="en-US" w:eastAsia="zh-CN"/>
            </w:rPr>
            <w:t>依据</w:t>
          </w:r>
          <w:r>
            <w:rPr>
              <w:sz w:val="28"/>
              <w:szCs w:val="24"/>
            </w:rPr>
            <w:tab/>
          </w:r>
          <w:r>
            <w:rPr>
              <w:sz w:val="28"/>
              <w:szCs w:val="24"/>
            </w:rPr>
            <w:fldChar w:fldCharType="begin"/>
          </w:r>
          <w:r>
            <w:rPr>
              <w:sz w:val="28"/>
              <w:szCs w:val="24"/>
            </w:rPr>
            <w:instrText xml:space="preserve"> PAGEREF _Toc21171 \h </w:instrText>
          </w:r>
          <w:r>
            <w:rPr>
              <w:sz w:val="28"/>
              <w:szCs w:val="24"/>
            </w:rPr>
            <w:fldChar w:fldCharType="separate"/>
          </w:r>
          <w:r>
            <w:rPr>
              <w:sz w:val="28"/>
              <w:szCs w:val="24"/>
            </w:rPr>
            <w:t>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_Toc27624 </w:instrText>
          </w:r>
          <w:r>
            <w:rPr>
              <w:rFonts w:hint="eastAsia"/>
              <w:sz w:val="28"/>
              <w:szCs w:val="44"/>
            </w:rPr>
            <w:fldChar w:fldCharType="separate"/>
          </w:r>
          <w:r>
            <w:rPr>
              <w:rFonts w:hint="eastAsia" w:ascii="Times New Roman" w:hAnsi="Times New Roman" w:eastAsia="宋体" w:cs="Times New Roman"/>
              <w:bCs/>
              <w:kern w:val="2"/>
              <w:sz w:val="28"/>
              <w:szCs w:val="44"/>
              <w:lang w:val="en-US" w:eastAsia="zh-CN" w:bidi="ar-SA"/>
            </w:rPr>
            <w:t>1.</w:t>
          </w:r>
          <w:r>
            <w:rPr>
              <w:rFonts w:hint="eastAsia" w:cs="Times New Roman"/>
              <w:bCs/>
              <w:kern w:val="2"/>
              <w:sz w:val="28"/>
              <w:szCs w:val="44"/>
              <w:lang w:val="en-US" w:eastAsia="zh-CN" w:bidi="ar-SA"/>
            </w:rPr>
            <w:t>3</w:t>
          </w:r>
          <w:r>
            <w:rPr>
              <w:rFonts w:hint="eastAsia" w:ascii="Times New Roman" w:hAnsi="Times New Roman" w:eastAsia="宋体" w:cs="Times New Roman"/>
              <w:bCs/>
              <w:kern w:val="2"/>
              <w:sz w:val="28"/>
              <w:szCs w:val="44"/>
              <w:lang w:val="en-US" w:eastAsia="zh-CN" w:bidi="ar-SA"/>
            </w:rPr>
            <w:t>.1地块相关法律、法规和政策</w:t>
          </w:r>
          <w:r>
            <w:rPr>
              <w:sz w:val="28"/>
              <w:szCs w:val="24"/>
            </w:rPr>
            <w:tab/>
          </w:r>
          <w:r>
            <w:rPr>
              <w:sz w:val="28"/>
              <w:szCs w:val="24"/>
            </w:rPr>
            <w:fldChar w:fldCharType="begin"/>
          </w:r>
          <w:r>
            <w:rPr>
              <w:sz w:val="28"/>
              <w:szCs w:val="24"/>
            </w:rPr>
            <w:instrText xml:space="preserve"> PAGEREF _Toc27624 \h </w:instrText>
          </w:r>
          <w:r>
            <w:rPr>
              <w:sz w:val="28"/>
              <w:szCs w:val="24"/>
            </w:rPr>
            <w:fldChar w:fldCharType="separate"/>
          </w:r>
          <w:r>
            <w:rPr>
              <w:sz w:val="28"/>
              <w:szCs w:val="24"/>
            </w:rPr>
            <w:t>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_Toc15373 </w:instrText>
          </w:r>
          <w:r>
            <w:rPr>
              <w:rFonts w:hint="eastAsia"/>
              <w:sz w:val="28"/>
              <w:szCs w:val="44"/>
            </w:rPr>
            <w:fldChar w:fldCharType="separate"/>
          </w:r>
          <w:r>
            <w:rPr>
              <w:rFonts w:ascii="Times New Roman" w:hAnsi="Times New Roman" w:eastAsia="宋体" w:cs="Times New Roman"/>
              <w:bCs/>
              <w:kern w:val="2"/>
              <w:sz w:val="28"/>
              <w:szCs w:val="44"/>
              <w:lang w:val="en-US" w:eastAsia="zh-CN" w:bidi="ar-SA"/>
            </w:rPr>
            <w:t>1.</w:t>
          </w:r>
          <w:r>
            <w:rPr>
              <w:rFonts w:hint="eastAsia" w:cs="Times New Roman"/>
              <w:bCs/>
              <w:kern w:val="2"/>
              <w:sz w:val="28"/>
              <w:szCs w:val="44"/>
              <w:lang w:val="en-US" w:eastAsia="zh-CN" w:bidi="ar-SA"/>
            </w:rPr>
            <w:t>3</w:t>
          </w:r>
          <w:r>
            <w:rPr>
              <w:rFonts w:hint="eastAsia" w:ascii="Times New Roman" w:hAnsi="Times New Roman" w:eastAsia="宋体" w:cs="Times New Roman"/>
              <w:bCs/>
              <w:kern w:val="2"/>
              <w:sz w:val="28"/>
              <w:szCs w:val="44"/>
              <w:lang w:val="en-US" w:eastAsia="zh-CN" w:bidi="ar-SA"/>
            </w:rPr>
            <w:t>.2调查与评估方法</w:t>
          </w:r>
          <w:r>
            <w:rPr>
              <w:sz w:val="28"/>
              <w:szCs w:val="24"/>
            </w:rPr>
            <w:tab/>
          </w:r>
          <w:r>
            <w:rPr>
              <w:sz w:val="28"/>
              <w:szCs w:val="24"/>
            </w:rPr>
            <w:fldChar w:fldCharType="begin"/>
          </w:r>
          <w:r>
            <w:rPr>
              <w:sz w:val="28"/>
              <w:szCs w:val="24"/>
            </w:rPr>
            <w:instrText xml:space="preserve"> PAGEREF _Toc15373 \h </w:instrText>
          </w:r>
          <w:r>
            <w:rPr>
              <w:sz w:val="28"/>
              <w:szCs w:val="24"/>
            </w:rPr>
            <w:fldChar w:fldCharType="separate"/>
          </w:r>
          <w:r>
            <w:rPr>
              <w:sz w:val="28"/>
              <w:szCs w:val="24"/>
            </w:rPr>
            <w:t>2</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_Toc12163 </w:instrText>
          </w:r>
          <w:r>
            <w:rPr>
              <w:rFonts w:hint="eastAsia"/>
              <w:sz w:val="28"/>
              <w:szCs w:val="44"/>
            </w:rPr>
            <w:fldChar w:fldCharType="separate"/>
          </w:r>
          <w:r>
            <w:rPr>
              <w:rFonts w:hint="eastAsia" w:ascii="Times New Roman" w:hAnsi="Times New Roman" w:eastAsia="宋体" w:cs="Times New Roman"/>
              <w:bCs/>
              <w:kern w:val="2"/>
              <w:sz w:val="28"/>
              <w:szCs w:val="44"/>
              <w:highlight w:val="none"/>
              <w:lang w:val="en-US" w:eastAsia="zh-CN" w:bidi="ar-SA"/>
            </w:rPr>
            <w:t>1.</w:t>
          </w:r>
          <w:r>
            <w:rPr>
              <w:rFonts w:hint="eastAsia" w:cs="Times New Roman"/>
              <w:bCs/>
              <w:kern w:val="2"/>
              <w:sz w:val="28"/>
              <w:szCs w:val="44"/>
              <w:highlight w:val="none"/>
              <w:lang w:val="en-US" w:eastAsia="zh-CN" w:bidi="ar-SA"/>
            </w:rPr>
            <w:t>3</w:t>
          </w:r>
          <w:r>
            <w:rPr>
              <w:rFonts w:hint="eastAsia" w:ascii="Times New Roman" w:hAnsi="Times New Roman" w:eastAsia="宋体" w:cs="Times New Roman"/>
              <w:bCs/>
              <w:kern w:val="2"/>
              <w:sz w:val="28"/>
              <w:szCs w:val="44"/>
              <w:highlight w:val="none"/>
              <w:lang w:val="en-US" w:eastAsia="zh-CN" w:bidi="ar-SA"/>
            </w:rPr>
            <w:t>.3工作文件</w:t>
          </w:r>
          <w:r>
            <w:rPr>
              <w:sz w:val="28"/>
              <w:szCs w:val="24"/>
            </w:rPr>
            <w:tab/>
          </w:r>
          <w:r>
            <w:rPr>
              <w:sz w:val="28"/>
              <w:szCs w:val="24"/>
            </w:rPr>
            <w:fldChar w:fldCharType="begin"/>
          </w:r>
          <w:r>
            <w:rPr>
              <w:sz w:val="28"/>
              <w:szCs w:val="24"/>
            </w:rPr>
            <w:instrText xml:space="preserve"> PAGEREF _Toc12163 \h </w:instrText>
          </w:r>
          <w:r>
            <w:rPr>
              <w:sz w:val="28"/>
              <w:szCs w:val="24"/>
            </w:rPr>
            <w:fldChar w:fldCharType="separate"/>
          </w:r>
          <w:r>
            <w:rPr>
              <w:sz w:val="28"/>
              <w:szCs w:val="24"/>
            </w:rPr>
            <w:t>2</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_Toc17381 </w:instrText>
          </w:r>
          <w:r>
            <w:rPr>
              <w:rFonts w:hint="eastAsia"/>
              <w:sz w:val="28"/>
              <w:szCs w:val="44"/>
            </w:rPr>
            <w:fldChar w:fldCharType="separate"/>
          </w:r>
          <w:r>
            <w:rPr>
              <w:rFonts w:cs="Times New Roman"/>
              <w:sz w:val="28"/>
              <w:szCs w:val="40"/>
            </w:rPr>
            <w:t>1.</w:t>
          </w:r>
          <w:r>
            <w:rPr>
              <w:rFonts w:hint="eastAsia" w:cs="Times New Roman"/>
              <w:sz w:val="28"/>
              <w:szCs w:val="40"/>
              <w:lang w:val="en-US" w:eastAsia="zh-CN"/>
            </w:rPr>
            <w:t>4</w:t>
          </w:r>
          <w:r>
            <w:rPr>
              <w:rFonts w:hint="eastAsia" w:cs="Times New Roman"/>
              <w:sz w:val="28"/>
              <w:szCs w:val="40"/>
            </w:rPr>
            <w:t>调查范围</w:t>
          </w:r>
          <w:r>
            <w:rPr>
              <w:sz w:val="28"/>
              <w:szCs w:val="24"/>
            </w:rPr>
            <w:tab/>
          </w:r>
          <w:r>
            <w:rPr>
              <w:sz w:val="28"/>
              <w:szCs w:val="24"/>
            </w:rPr>
            <w:fldChar w:fldCharType="begin"/>
          </w:r>
          <w:r>
            <w:rPr>
              <w:sz w:val="28"/>
              <w:szCs w:val="24"/>
            </w:rPr>
            <w:instrText xml:space="preserve"> PAGEREF _Toc17381 \h </w:instrText>
          </w:r>
          <w:r>
            <w:rPr>
              <w:sz w:val="28"/>
              <w:szCs w:val="24"/>
            </w:rPr>
            <w:fldChar w:fldCharType="separate"/>
          </w:r>
          <w:r>
            <w:rPr>
              <w:sz w:val="28"/>
              <w:szCs w:val="24"/>
            </w:rPr>
            <w:t>2</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_Toc11042 </w:instrText>
          </w:r>
          <w:r>
            <w:rPr>
              <w:rFonts w:hint="eastAsia"/>
              <w:sz w:val="28"/>
              <w:szCs w:val="44"/>
            </w:rPr>
            <w:fldChar w:fldCharType="separate"/>
          </w:r>
          <w:r>
            <w:rPr>
              <w:rFonts w:cs="Times New Roman"/>
              <w:sz w:val="28"/>
              <w:szCs w:val="24"/>
            </w:rPr>
            <w:t>1.</w:t>
          </w:r>
          <w:r>
            <w:rPr>
              <w:rFonts w:hint="eastAsia" w:cs="Times New Roman"/>
              <w:sz w:val="28"/>
              <w:szCs w:val="24"/>
              <w:lang w:val="en-US" w:eastAsia="zh-CN"/>
            </w:rPr>
            <w:t>5</w:t>
          </w:r>
          <w:r>
            <w:rPr>
              <w:rFonts w:cs="Times New Roman"/>
              <w:sz w:val="28"/>
              <w:szCs w:val="24"/>
            </w:rPr>
            <w:t>调查</w:t>
          </w:r>
          <w:r>
            <w:rPr>
              <w:rFonts w:hint="eastAsia" w:cs="Times New Roman"/>
              <w:sz w:val="28"/>
              <w:szCs w:val="24"/>
            </w:rPr>
            <w:t>方法</w:t>
          </w:r>
          <w:r>
            <w:rPr>
              <w:sz w:val="28"/>
              <w:szCs w:val="24"/>
            </w:rPr>
            <w:tab/>
          </w:r>
          <w:r>
            <w:rPr>
              <w:sz w:val="28"/>
              <w:szCs w:val="24"/>
            </w:rPr>
            <w:fldChar w:fldCharType="begin"/>
          </w:r>
          <w:r>
            <w:rPr>
              <w:sz w:val="28"/>
              <w:szCs w:val="24"/>
            </w:rPr>
            <w:instrText xml:space="preserve"> PAGEREF _Toc11042 \h </w:instrText>
          </w:r>
          <w:r>
            <w:rPr>
              <w:sz w:val="28"/>
              <w:szCs w:val="24"/>
            </w:rPr>
            <w:fldChar w:fldCharType="separate"/>
          </w:r>
          <w:r>
            <w:rPr>
              <w:sz w:val="28"/>
              <w:szCs w:val="24"/>
            </w:rPr>
            <w:t>3</w:t>
          </w:r>
          <w:r>
            <w:rPr>
              <w:sz w:val="28"/>
              <w:szCs w:val="24"/>
            </w:rPr>
            <w:fldChar w:fldCharType="end"/>
          </w:r>
          <w:r>
            <w:rPr>
              <w:rFonts w:hint="eastAsia"/>
              <w:sz w:val="28"/>
              <w:szCs w:val="44"/>
            </w:rPr>
            <w:fldChar w:fldCharType="end"/>
          </w:r>
        </w:p>
        <w:p>
          <w:pPr>
            <w:pStyle w:val="24"/>
            <w:tabs>
              <w:tab w:val="right" w:leader="dot" w:pos="8732"/>
            </w:tabs>
            <w:rPr>
              <w:b/>
              <w:bCs/>
              <w:sz w:val="28"/>
              <w:szCs w:val="24"/>
            </w:rPr>
          </w:pPr>
          <w:r>
            <w:rPr>
              <w:rFonts w:hint="eastAsia"/>
              <w:b/>
              <w:bCs/>
              <w:sz w:val="28"/>
              <w:szCs w:val="44"/>
            </w:rPr>
            <w:fldChar w:fldCharType="begin"/>
          </w:r>
          <w:r>
            <w:rPr>
              <w:rFonts w:hint="eastAsia"/>
              <w:b/>
              <w:bCs/>
              <w:sz w:val="28"/>
              <w:szCs w:val="44"/>
            </w:rPr>
            <w:instrText xml:space="preserve"> HYPERLINK \l _Toc30258 </w:instrText>
          </w:r>
          <w:r>
            <w:rPr>
              <w:rFonts w:hint="eastAsia"/>
              <w:b/>
              <w:bCs/>
              <w:sz w:val="28"/>
              <w:szCs w:val="44"/>
            </w:rPr>
            <w:fldChar w:fldCharType="separate"/>
          </w:r>
          <w:r>
            <w:rPr>
              <w:b/>
              <w:bCs/>
              <w:sz w:val="28"/>
              <w:szCs w:val="24"/>
            </w:rPr>
            <w:t xml:space="preserve">2 </w:t>
          </w:r>
          <w:r>
            <w:rPr>
              <w:rFonts w:hint="eastAsia"/>
              <w:b/>
              <w:bCs/>
              <w:sz w:val="28"/>
              <w:szCs w:val="24"/>
            </w:rPr>
            <w:t>第一阶段土壤污染状况调查：</w:t>
          </w:r>
          <w:r>
            <w:rPr>
              <w:b/>
              <w:bCs/>
              <w:sz w:val="28"/>
              <w:szCs w:val="24"/>
            </w:rPr>
            <w:t>地块概况</w:t>
          </w:r>
          <w:r>
            <w:rPr>
              <w:b/>
              <w:bCs/>
              <w:sz w:val="28"/>
              <w:szCs w:val="24"/>
            </w:rPr>
            <w:tab/>
          </w:r>
          <w:r>
            <w:rPr>
              <w:b/>
              <w:bCs/>
              <w:sz w:val="28"/>
              <w:szCs w:val="24"/>
            </w:rPr>
            <w:fldChar w:fldCharType="begin"/>
          </w:r>
          <w:r>
            <w:rPr>
              <w:b/>
              <w:bCs/>
              <w:sz w:val="28"/>
              <w:szCs w:val="24"/>
            </w:rPr>
            <w:instrText xml:space="preserve"> PAGEREF _Toc30258 \h </w:instrText>
          </w:r>
          <w:r>
            <w:rPr>
              <w:b/>
              <w:bCs/>
              <w:sz w:val="28"/>
              <w:szCs w:val="24"/>
            </w:rPr>
            <w:fldChar w:fldCharType="separate"/>
          </w:r>
          <w:r>
            <w:rPr>
              <w:b/>
              <w:bCs/>
              <w:sz w:val="28"/>
              <w:szCs w:val="24"/>
            </w:rPr>
            <w:t>4</w:t>
          </w:r>
          <w:r>
            <w:rPr>
              <w:b/>
              <w:bCs/>
              <w:sz w:val="28"/>
              <w:szCs w:val="24"/>
            </w:rPr>
            <w:fldChar w:fldCharType="end"/>
          </w:r>
          <w:r>
            <w:rPr>
              <w:rFonts w:hint="eastAsia"/>
              <w:b/>
              <w:bCs/>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_Toc2265 </w:instrText>
          </w:r>
          <w:r>
            <w:rPr>
              <w:rFonts w:hint="eastAsia"/>
              <w:sz w:val="28"/>
              <w:szCs w:val="44"/>
            </w:rPr>
            <w:fldChar w:fldCharType="separate"/>
          </w:r>
          <w:r>
            <w:rPr>
              <w:rFonts w:hint="eastAsia" w:cs="Times New Roman"/>
              <w:sz w:val="28"/>
              <w:szCs w:val="24"/>
            </w:rPr>
            <w:t>2.</w:t>
          </w:r>
          <w:r>
            <w:rPr>
              <w:rFonts w:cs="Times New Roman"/>
              <w:sz w:val="28"/>
              <w:szCs w:val="24"/>
            </w:rPr>
            <w:t>1</w:t>
          </w:r>
          <w:r>
            <w:rPr>
              <w:rFonts w:hint="eastAsia" w:cs="Times New Roman"/>
              <w:sz w:val="28"/>
              <w:szCs w:val="24"/>
            </w:rPr>
            <w:t xml:space="preserve"> </w:t>
          </w:r>
          <w:r>
            <w:rPr>
              <w:rFonts w:cs="Times New Roman"/>
              <w:bCs w:val="0"/>
              <w:sz w:val="28"/>
              <w:szCs w:val="24"/>
            </w:rPr>
            <w:t>地块位置、面积、现状用途和规划用途</w:t>
          </w:r>
          <w:r>
            <w:rPr>
              <w:sz w:val="28"/>
              <w:szCs w:val="24"/>
            </w:rPr>
            <w:tab/>
          </w:r>
          <w:r>
            <w:rPr>
              <w:sz w:val="28"/>
              <w:szCs w:val="24"/>
            </w:rPr>
            <w:fldChar w:fldCharType="begin"/>
          </w:r>
          <w:r>
            <w:rPr>
              <w:sz w:val="28"/>
              <w:szCs w:val="24"/>
            </w:rPr>
            <w:instrText xml:space="preserve"> PAGEREF _Toc2265 \h </w:instrText>
          </w:r>
          <w:r>
            <w:rPr>
              <w:sz w:val="28"/>
              <w:szCs w:val="24"/>
            </w:rPr>
            <w:fldChar w:fldCharType="separate"/>
          </w:r>
          <w:r>
            <w:rPr>
              <w:sz w:val="28"/>
              <w:szCs w:val="24"/>
            </w:rPr>
            <w:t>4</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_Toc21194 </w:instrText>
          </w:r>
          <w:r>
            <w:rPr>
              <w:rFonts w:hint="eastAsia"/>
              <w:sz w:val="28"/>
              <w:szCs w:val="44"/>
            </w:rPr>
            <w:fldChar w:fldCharType="separate"/>
          </w:r>
          <w:r>
            <w:rPr>
              <w:rFonts w:hint="eastAsia"/>
              <w:sz w:val="28"/>
              <w:szCs w:val="24"/>
            </w:rPr>
            <w:t>2</w:t>
          </w:r>
          <w:r>
            <w:rPr>
              <w:sz w:val="28"/>
              <w:szCs w:val="24"/>
            </w:rPr>
            <w:t>.1.1</w:t>
          </w:r>
          <w:r>
            <w:rPr>
              <w:rFonts w:hint="eastAsia"/>
              <w:sz w:val="28"/>
              <w:szCs w:val="24"/>
            </w:rPr>
            <w:t>地块位置与面积</w:t>
          </w:r>
          <w:r>
            <w:rPr>
              <w:sz w:val="28"/>
              <w:szCs w:val="24"/>
            </w:rPr>
            <w:tab/>
          </w:r>
          <w:r>
            <w:rPr>
              <w:sz w:val="28"/>
              <w:szCs w:val="24"/>
            </w:rPr>
            <w:fldChar w:fldCharType="begin"/>
          </w:r>
          <w:r>
            <w:rPr>
              <w:sz w:val="28"/>
              <w:szCs w:val="24"/>
            </w:rPr>
            <w:instrText xml:space="preserve"> PAGEREF _Toc21194 \h </w:instrText>
          </w:r>
          <w:r>
            <w:rPr>
              <w:sz w:val="28"/>
              <w:szCs w:val="24"/>
            </w:rPr>
            <w:fldChar w:fldCharType="separate"/>
          </w:r>
          <w:r>
            <w:rPr>
              <w:sz w:val="28"/>
              <w:szCs w:val="24"/>
            </w:rPr>
            <w:t>4</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_Toc5877 </w:instrText>
          </w:r>
          <w:r>
            <w:rPr>
              <w:rFonts w:hint="eastAsia"/>
              <w:sz w:val="28"/>
              <w:szCs w:val="44"/>
            </w:rPr>
            <w:fldChar w:fldCharType="separate"/>
          </w:r>
          <w:r>
            <w:rPr>
              <w:rFonts w:hint="eastAsia"/>
              <w:sz w:val="28"/>
              <w:szCs w:val="24"/>
              <w:highlight w:val="none"/>
            </w:rPr>
            <w:t>2</w:t>
          </w:r>
          <w:r>
            <w:rPr>
              <w:sz w:val="28"/>
              <w:szCs w:val="24"/>
              <w:highlight w:val="none"/>
            </w:rPr>
            <w:t>.1.2</w:t>
          </w:r>
          <w:r>
            <w:rPr>
              <w:rFonts w:hint="eastAsia"/>
              <w:sz w:val="28"/>
              <w:szCs w:val="24"/>
              <w:highlight w:val="none"/>
            </w:rPr>
            <w:t>地块现状用途</w:t>
          </w:r>
          <w:r>
            <w:rPr>
              <w:sz w:val="28"/>
              <w:szCs w:val="24"/>
            </w:rPr>
            <w:tab/>
          </w:r>
          <w:r>
            <w:rPr>
              <w:sz w:val="28"/>
              <w:szCs w:val="24"/>
            </w:rPr>
            <w:fldChar w:fldCharType="begin"/>
          </w:r>
          <w:r>
            <w:rPr>
              <w:sz w:val="28"/>
              <w:szCs w:val="24"/>
            </w:rPr>
            <w:instrText xml:space="preserve"> PAGEREF _Toc5877 \h </w:instrText>
          </w:r>
          <w:r>
            <w:rPr>
              <w:sz w:val="28"/>
              <w:szCs w:val="24"/>
            </w:rPr>
            <w:fldChar w:fldCharType="separate"/>
          </w:r>
          <w:r>
            <w:rPr>
              <w:sz w:val="28"/>
              <w:szCs w:val="24"/>
            </w:rPr>
            <w:t>7</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_Toc11629 </w:instrText>
          </w:r>
          <w:r>
            <w:rPr>
              <w:rFonts w:hint="eastAsia"/>
              <w:sz w:val="28"/>
              <w:szCs w:val="44"/>
            </w:rPr>
            <w:fldChar w:fldCharType="separate"/>
          </w:r>
          <w:r>
            <w:rPr>
              <w:rFonts w:hint="eastAsia"/>
              <w:sz w:val="28"/>
              <w:szCs w:val="24"/>
            </w:rPr>
            <w:t>2</w:t>
          </w:r>
          <w:r>
            <w:rPr>
              <w:sz w:val="28"/>
              <w:szCs w:val="24"/>
            </w:rPr>
            <w:t>.1.3</w:t>
          </w:r>
          <w:r>
            <w:rPr>
              <w:rFonts w:hint="eastAsia"/>
              <w:sz w:val="28"/>
              <w:szCs w:val="24"/>
            </w:rPr>
            <w:t>地块规划用途</w:t>
          </w:r>
          <w:r>
            <w:rPr>
              <w:sz w:val="28"/>
              <w:szCs w:val="24"/>
            </w:rPr>
            <w:tab/>
          </w:r>
          <w:r>
            <w:rPr>
              <w:sz w:val="28"/>
              <w:szCs w:val="24"/>
            </w:rPr>
            <w:fldChar w:fldCharType="begin"/>
          </w:r>
          <w:r>
            <w:rPr>
              <w:sz w:val="28"/>
              <w:szCs w:val="24"/>
            </w:rPr>
            <w:instrText xml:space="preserve"> PAGEREF _Toc11629 \h </w:instrText>
          </w:r>
          <w:r>
            <w:rPr>
              <w:sz w:val="28"/>
              <w:szCs w:val="24"/>
            </w:rPr>
            <w:fldChar w:fldCharType="separate"/>
          </w:r>
          <w:r>
            <w:rPr>
              <w:sz w:val="28"/>
              <w:szCs w:val="24"/>
            </w:rPr>
            <w:t>7</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_Toc9805 </w:instrText>
          </w:r>
          <w:r>
            <w:rPr>
              <w:rFonts w:hint="eastAsia"/>
              <w:sz w:val="28"/>
              <w:szCs w:val="44"/>
            </w:rPr>
            <w:fldChar w:fldCharType="separate"/>
          </w:r>
          <w:r>
            <w:rPr>
              <w:rFonts w:hint="eastAsia" w:cs="Times New Roman"/>
              <w:sz w:val="28"/>
              <w:szCs w:val="24"/>
            </w:rPr>
            <w:t>2.</w:t>
          </w:r>
          <w:r>
            <w:rPr>
              <w:rFonts w:cs="Times New Roman"/>
              <w:sz w:val="28"/>
              <w:szCs w:val="24"/>
            </w:rPr>
            <w:t>2</w:t>
          </w:r>
          <w:r>
            <w:rPr>
              <w:rFonts w:hint="eastAsia" w:cs="Times New Roman"/>
              <w:sz w:val="28"/>
              <w:szCs w:val="24"/>
            </w:rPr>
            <w:t xml:space="preserve"> 地块所在区域概况</w:t>
          </w:r>
          <w:r>
            <w:rPr>
              <w:sz w:val="28"/>
              <w:szCs w:val="24"/>
            </w:rPr>
            <w:tab/>
          </w:r>
          <w:r>
            <w:rPr>
              <w:sz w:val="28"/>
              <w:szCs w:val="24"/>
            </w:rPr>
            <w:fldChar w:fldCharType="begin"/>
          </w:r>
          <w:r>
            <w:rPr>
              <w:sz w:val="28"/>
              <w:szCs w:val="24"/>
            </w:rPr>
            <w:instrText xml:space="preserve"> PAGEREF _Toc9805 \h </w:instrText>
          </w:r>
          <w:r>
            <w:rPr>
              <w:sz w:val="28"/>
              <w:szCs w:val="24"/>
            </w:rPr>
            <w:fldChar w:fldCharType="separate"/>
          </w:r>
          <w:r>
            <w:rPr>
              <w:sz w:val="28"/>
              <w:szCs w:val="24"/>
            </w:rPr>
            <w:t>8</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_Toc5953 </w:instrText>
          </w:r>
          <w:r>
            <w:rPr>
              <w:rFonts w:hint="eastAsia"/>
              <w:sz w:val="28"/>
              <w:szCs w:val="44"/>
            </w:rPr>
            <w:fldChar w:fldCharType="separate"/>
          </w:r>
          <w:r>
            <w:rPr>
              <w:rFonts w:hint="eastAsia"/>
              <w:sz w:val="28"/>
              <w:szCs w:val="24"/>
            </w:rPr>
            <w:t>2.</w:t>
          </w:r>
          <w:r>
            <w:rPr>
              <w:sz w:val="28"/>
              <w:szCs w:val="24"/>
            </w:rPr>
            <w:t>2</w:t>
          </w:r>
          <w:r>
            <w:rPr>
              <w:rFonts w:hint="eastAsia"/>
              <w:sz w:val="28"/>
              <w:szCs w:val="24"/>
            </w:rPr>
            <w:t>.1区域地理位置及概况</w:t>
          </w:r>
          <w:r>
            <w:rPr>
              <w:sz w:val="28"/>
              <w:szCs w:val="24"/>
            </w:rPr>
            <w:tab/>
          </w:r>
          <w:r>
            <w:rPr>
              <w:sz w:val="28"/>
              <w:szCs w:val="24"/>
            </w:rPr>
            <w:fldChar w:fldCharType="begin"/>
          </w:r>
          <w:r>
            <w:rPr>
              <w:sz w:val="28"/>
              <w:szCs w:val="24"/>
            </w:rPr>
            <w:instrText xml:space="preserve"> PAGEREF _Toc5953 \h </w:instrText>
          </w:r>
          <w:r>
            <w:rPr>
              <w:sz w:val="28"/>
              <w:szCs w:val="24"/>
            </w:rPr>
            <w:fldChar w:fldCharType="separate"/>
          </w:r>
          <w:r>
            <w:rPr>
              <w:sz w:val="28"/>
              <w:szCs w:val="24"/>
            </w:rPr>
            <w:t>8</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_Toc16474 </w:instrText>
          </w:r>
          <w:r>
            <w:rPr>
              <w:rFonts w:hint="eastAsia"/>
              <w:sz w:val="28"/>
              <w:szCs w:val="44"/>
            </w:rPr>
            <w:fldChar w:fldCharType="separate"/>
          </w:r>
          <w:r>
            <w:rPr>
              <w:rFonts w:hint="eastAsia"/>
              <w:sz w:val="28"/>
              <w:szCs w:val="24"/>
            </w:rPr>
            <w:t>2.</w:t>
          </w:r>
          <w:r>
            <w:rPr>
              <w:sz w:val="28"/>
              <w:szCs w:val="24"/>
            </w:rPr>
            <w:t>2</w:t>
          </w:r>
          <w:r>
            <w:rPr>
              <w:rFonts w:hint="eastAsia"/>
              <w:sz w:val="28"/>
              <w:szCs w:val="24"/>
            </w:rPr>
            <w:t>.2地形地貌</w:t>
          </w:r>
          <w:r>
            <w:rPr>
              <w:sz w:val="28"/>
              <w:szCs w:val="24"/>
            </w:rPr>
            <w:tab/>
          </w:r>
          <w:r>
            <w:rPr>
              <w:sz w:val="28"/>
              <w:szCs w:val="24"/>
            </w:rPr>
            <w:fldChar w:fldCharType="begin"/>
          </w:r>
          <w:r>
            <w:rPr>
              <w:sz w:val="28"/>
              <w:szCs w:val="24"/>
            </w:rPr>
            <w:instrText xml:space="preserve"> PAGEREF _Toc16474 \h </w:instrText>
          </w:r>
          <w:r>
            <w:rPr>
              <w:sz w:val="28"/>
              <w:szCs w:val="24"/>
            </w:rPr>
            <w:fldChar w:fldCharType="separate"/>
          </w:r>
          <w:r>
            <w:rPr>
              <w:sz w:val="28"/>
              <w:szCs w:val="24"/>
            </w:rPr>
            <w:t>8</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_Toc25889 </w:instrText>
          </w:r>
          <w:r>
            <w:rPr>
              <w:rFonts w:hint="eastAsia"/>
              <w:sz w:val="28"/>
              <w:szCs w:val="44"/>
            </w:rPr>
            <w:fldChar w:fldCharType="separate"/>
          </w:r>
          <w:r>
            <w:rPr>
              <w:sz w:val="28"/>
              <w:szCs w:val="24"/>
            </w:rPr>
            <w:t>2.2.</w:t>
          </w:r>
          <w:r>
            <w:rPr>
              <w:rFonts w:hint="eastAsia"/>
              <w:sz w:val="28"/>
              <w:szCs w:val="24"/>
            </w:rPr>
            <w:t>3</w:t>
          </w:r>
          <w:r>
            <w:rPr>
              <w:sz w:val="28"/>
              <w:szCs w:val="24"/>
            </w:rPr>
            <w:t>区域土壤环境质量</w:t>
          </w:r>
          <w:r>
            <w:rPr>
              <w:sz w:val="28"/>
              <w:szCs w:val="24"/>
            </w:rPr>
            <w:tab/>
          </w:r>
          <w:r>
            <w:rPr>
              <w:sz w:val="28"/>
              <w:szCs w:val="24"/>
            </w:rPr>
            <w:fldChar w:fldCharType="begin"/>
          </w:r>
          <w:r>
            <w:rPr>
              <w:sz w:val="28"/>
              <w:szCs w:val="24"/>
            </w:rPr>
            <w:instrText xml:space="preserve"> PAGEREF _Toc25889 \h </w:instrText>
          </w:r>
          <w:r>
            <w:rPr>
              <w:sz w:val="28"/>
              <w:szCs w:val="24"/>
            </w:rPr>
            <w:fldChar w:fldCharType="separate"/>
          </w:r>
          <w:r>
            <w:rPr>
              <w:sz w:val="28"/>
              <w:szCs w:val="24"/>
            </w:rPr>
            <w:t>9</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_Toc6851 </w:instrText>
          </w:r>
          <w:r>
            <w:rPr>
              <w:rFonts w:hint="eastAsia"/>
              <w:sz w:val="28"/>
              <w:szCs w:val="44"/>
            </w:rPr>
            <w:fldChar w:fldCharType="separate"/>
          </w:r>
          <w:r>
            <w:rPr>
              <w:rFonts w:hint="eastAsia"/>
              <w:sz w:val="28"/>
              <w:szCs w:val="24"/>
            </w:rPr>
            <w:t>2.</w:t>
          </w:r>
          <w:r>
            <w:rPr>
              <w:sz w:val="28"/>
              <w:szCs w:val="24"/>
            </w:rPr>
            <w:t>2</w:t>
          </w:r>
          <w:r>
            <w:rPr>
              <w:rFonts w:hint="eastAsia"/>
              <w:sz w:val="28"/>
              <w:szCs w:val="24"/>
            </w:rPr>
            <w:t>.4气候条件</w:t>
          </w:r>
          <w:r>
            <w:rPr>
              <w:sz w:val="28"/>
              <w:szCs w:val="24"/>
            </w:rPr>
            <w:tab/>
          </w:r>
          <w:r>
            <w:rPr>
              <w:sz w:val="28"/>
              <w:szCs w:val="24"/>
            </w:rPr>
            <w:fldChar w:fldCharType="begin"/>
          </w:r>
          <w:r>
            <w:rPr>
              <w:sz w:val="28"/>
              <w:szCs w:val="24"/>
            </w:rPr>
            <w:instrText xml:space="preserve"> PAGEREF _Toc6851 \h </w:instrText>
          </w:r>
          <w:r>
            <w:rPr>
              <w:sz w:val="28"/>
              <w:szCs w:val="24"/>
            </w:rPr>
            <w:fldChar w:fldCharType="separate"/>
          </w:r>
          <w:r>
            <w:rPr>
              <w:sz w:val="28"/>
              <w:szCs w:val="24"/>
            </w:rPr>
            <w:t>9</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_Toc16748 </w:instrText>
          </w:r>
          <w:r>
            <w:rPr>
              <w:rFonts w:hint="eastAsia"/>
              <w:sz w:val="28"/>
              <w:szCs w:val="44"/>
            </w:rPr>
            <w:fldChar w:fldCharType="separate"/>
          </w:r>
          <w:r>
            <w:rPr>
              <w:rFonts w:hint="eastAsia"/>
              <w:sz w:val="28"/>
              <w:szCs w:val="24"/>
            </w:rPr>
            <w:t>2.</w:t>
          </w:r>
          <w:r>
            <w:rPr>
              <w:sz w:val="28"/>
              <w:szCs w:val="24"/>
            </w:rPr>
            <w:t>2</w:t>
          </w:r>
          <w:r>
            <w:rPr>
              <w:rFonts w:hint="eastAsia"/>
              <w:sz w:val="28"/>
              <w:szCs w:val="24"/>
            </w:rPr>
            <w:t>.5</w:t>
          </w:r>
          <w:r>
            <w:rPr>
              <w:rFonts w:hint="eastAsia"/>
              <w:sz w:val="28"/>
              <w:szCs w:val="24"/>
              <w:lang w:val="en-US" w:eastAsia="zh-CN"/>
            </w:rPr>
            <w:t>区域</w:t>
          </w:r>
          <w:r>
            <w:rPr>
              <w:rFonts w:hint="eastAsia"/>
              <w:sz w:val="28"/>
              <w:szCs w:val="24"/>
            </w:rPr>
            <w:t>水文特征</w:t>
          </w:r>
          <w:r>
            <w:rPr>
              <w:sz w:val="28"/>
              <w:szCs w:val="24"/>
            </w:rPr>
            <w:tab/>
          </w:r>
          <w:r>
            <w:rPr>
              <w:sz w:val="28"/>
              <w:szCs w:val="24"/>
            </w:rPr>
            <w:fldChar w:fldCharType="begin"/>
          </w:r>
          <w:r>
            <w:rPr>
              <w:sz w:val="28"/>
              <w:szCs w:val="24"/>
            </w:rPr>
            <w:instrText xml:space="preserve"> PAGEREF _Toc16748 \h </w:instrText>
          </w:r>
          <w:r>
            <w:rPr>
              <w:sz w:val="28"/>
              <w:szCs w:val="24"/>
            </w:rPr>
            <w:fldChar w:fldCharType="separate"/>
          </w:r>
          <w:r>
            <w:rPr>
              <w:sz w:val="28"/>
              <w:szCs w:val="24"/>
            </w:rPr>
            <w:t>10</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_Toc7286 </w:instrText>
          </w:r>
          <w:r>
            <w:rPr>
              <w:rFonts w:hint="eastAsia"/>
              <w:sz w:val="28"/>
              <w:szCs w:val="44"/>
            </w:rPr>
            <w:fldChar w:fldCharType="separate"/>
          </w:r>
          <w:r>
            <w:rPr>
              <w:rFonts w:hint="eastAsia" w:cs="Times New Roman"/>
              <w:sz w:val="28"/>
              <w:szCs w:val="24"/>
              <w:highlight w:val="none"/>
            </w:rPr>
            <w:t>2.3地块历史用途变迁情况</w:t>
          </w:r>
          <w:r>
            <w:rPr>
              <w:sz w:val="28"/>
              <w:szCs w:val="24"/>
            </w:rPr>
            <w:tab/>
          </w:r>
          <w:r>
            <w:rPr>
              <w:sz w:val="28"/>
              <w:szCs w:val="24"/>
            </w:rPr>
            <w:fldChar w:fldCharType="begin"/>
          </w:r>
          <w:r>
            <w:rPr>
              <w:sz w:val="28"/>
              <w:szCs w:val="24"/>
            </w:rPr>
            <w:instrText xml:space="preserve"> PAGEREF _Toc7286 \h </w:instrText>
          </w:r>
          <w:r>
            <w:rPr>
              <w:sz w:val="28"/>
              <w:szCs w:val="24"/>
            </w:rPr>
            <w:fldChar w:fldCharType="separate"/>
          </w:r>
          <w:r>
            <w:rPr>
              <w:sz w:val="28"/>
              <w:szCs w:val="24"/>
            </w:rPr>
            <w:t>12</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_Toc27956 </w:instrText>
          </w:r>
          <w:r>
            <w:rPr>
              <w:rFonts w:hint="eastAsia"/>
              <w:sz w:val="28"/>
              <w:szCs w:val="44"/>
            </w:rPr>
            <w:fldChar w:fldCharType="separate"/>
          </w:r>
          <w:r>
            <w:rPr>
              <w:rFonts w:hint="eastAsia"/>
              <w:sz w:val="28"/>
              <w:szCs w:val="24"/>
            </w:rPr>
            <w:t>2</w:t>
          </w:r>
          <w:r>
            <w:rPr>
              <w:sz w:val="28"/>
              <w:szCs w:val="24"/>
            </w:rPr>
            <w:t>.4</w:t>
          </w:r>
          <w:r>
            <w:rPr>
              <w:rFonts w:hint="eastAsia"/>
              <w:sz w:val="28"/>
              <w:szCs w:val="24"/>
            </w:rPr>
            <w:t>地块内污染物</w:t>
          </w:r>
          <w:r>
            <w:rPr>
              <w:rFonts w:hint="eastAsia"/>
              <w:sz w:val="28"/>
              <w:szCs w:val="24"/>
              <w:lang w:val="en-US" w:eastAsia="zh-CN"/>
            </w:rPr>
            <w:t>分析</w:t>
          </w:r>
          <w:r>
            <w:rPr>
              <w:sz w:val="28"/>
              <w:szCs w:val="24"/>
            </w:rPr>
            <w:tab/>
          </w:r>
          <w:r>
            <w:rPr>
              <w:sz w:val="28"/>
              <w:szCs w:val="24"/>
            </w:rPr>
            <w:fldChar w:fldCharType="begin"/>
          </w:r>
          <w:r>
            <w:rPr>
              <w:sz w:val="28"/>
              <w:szCs w:val="24"/>
            </w:rPr>
            <w:instrText xml:space="preserve"> PAGEREF _Toc27956 \h </w:instrText>
          </w:r>
          <w:r>
            <w:rPr>
              <w:sz w:val="28"/>
              <w:szCs w:val="24"/>
            </w:rPr>
            <w:fldChar w:fldCharType="separate"/>
          </w:r>
          <w:r>
            <w:rPr>
              <w:sz w:val="28"/>
              <w:szCs w:val="24"/>
            </w:rPr>
            <w:t>16</w:t>
          </w:r>
          <w:r>
            <w:rPr>
              <w:sz w:val="28"/>
              <w:szCs w:val="24"/>
            </w:rPr>
            <w:fldChar w:fldCharType="end"/>
          </w:r>
          <w:r>
            <w:rPr>
              <w:rFonts w:hint="eastAsia"/>
              <w:sz w:val="28"/>
              <w:szCs w:val="44"/>
            </w:rPr>
            <w:fldChar w:fldCharType="end"/>
          </w:r>
        </w:p>
        <w:p>
          <w:pPr>
            <w:pStyle w:val="24"/>
            <w:tabs>
              <w:tab w:val="right" w:leader="dot" w:pos="8732"/>
            </w:tabs>
            <w:rPr>
              <w:b/>
              <w:bCs/>
              <w:sz w:val="28"/>
              <w:szCs w:val="24"/>
            </w:rPr>
          </w:pPr>
          <w:r>
            <w:rPr>
              <w:rFonts w:hint="eastAsia"/>
              <w:b/>
              <w:bCs/>
              <w:sz w:val="28"/>
              <w:szCs w:val="44"/>
            </w:rPr>
            <w:fldChar w:fldCharType="begin"/>
          </w:r>
          <w:r>
            <w:rPr>
              <w:rFonts w:hint="eastAsia"/>
              <w:b/>
              <w:bCs/>
              <w:sz w:val="28"/>
              <w:szCs w:val="44"/>
            </w:rPr>
            <w:instrText xml:space="preserve"> HYPERLINK \l _Toc10393 </w:instrText>
          </w:r>
          <w:r>
            <w:rPr>
              <w:rFonts w:hint="eastAsia"/>
              <w:b/>
              <w:bCs/>
              <w:sz w:val="28"/>
              <w:szCs w:val="44"/>
            </w:rPr>
            <w:fldChar w:fldCharType="separate"/>
          </w:r>
          <w:r>
            <w:rPr>
              <w:b/>
              <w:bCs/>
              <w:sz w:val="28"/>
              <w:szCs w:val="24"/>
            </w:rPr>
            <w:t>3</w:t>
          </w:r>
          <w:r>
            <w:rPr>
              <w:rFonts w:hint="eastAsia"/>
              <w:b/>
              <w:bCs/>
              <w:sz w:val="28"/>
              <w:szCs w:val="24"/>
              <w:lang w:val="en-US" w:eastAsia="zh-CN"/>
            </w:rPr>
            <w:t xml:space="preserve"> </w:t>
          </w:r>
          <w:r>
            <w:rPr>
              <w:rFonts w:hint="eastAsia"/>
              <w:b/>
              <w:bCs/>
              <w:sz w:val="28"/>
              <w:szCs w:val="24"/>
            </w:rPr>
            <w:t>第一阶段调查（污染识别）</w:t>
          </w:r>
          <w:r>
            <w:rPr>
              <w:b/>
              <w:bCs/>
              <w:sz w:val="28"/>
              <w:szCs w:val="24"/>
            </w:rPr>
            <w:tab/>
          </w:r>
          <w:r>
            <w:rPr>
              <w:b/>
              <w:bCs/>
              <w:sz w:val="28"/>
              <w:szCs w:val="24"/>
            </w:rPr>
            <w:fldChar w:fldCharType="begin"/>
          </w:r>
          <w:r>
            <w:rPr>
              <w:b/>
              <w:bCs/>
              <w:sz w:val="28"/>
              <w:szCs w:val="24"/>
            </w:rPr>
            <w:instrText xml:space="preserve"> PAGEREF _Toc10393 \h </w:instrText>
          </w:r>
          <w:r>
            <w:rPr>
              <w:b/>
              <w:bCs/>
              <w:sz w:val="28"/>
              <w:szCs w:val="24"/>
            </w:rPr>
            <w:fldChar w:fldCharType="separate"/>
          </w:r>
          <w:r>
            <w:rPr>
              <w:b/>
              <w:bCs/>
              <w:sz w:val="28"/>
              <w:szCs w:val="24"/>
            </w:rPr>
            <w:t>17</w:t>
          </w:r>
          <w:r>
            <w:rPr>
              <w:b/>
              <w:bCs/>
              <w:sz w:val="28"/>
              <w:szCs w:val="24"/>
            </w:rPr>
            <w:fldChar w:fldCharType="end"/>
          </w:r>
          <w:r>
            <w:rPr>
              <w:rFonts w:hint="eastAsia"/>
              <w:b/>
              <w:bCs/>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_Toc13308 </w:instrText>
          </w:r>
          <w:r>
            <w:rPr>
              <w:rFonts w:hint="eastAsia"/>
              <w:sz w:val="28"/>
              <w:szCs w:val="44"/>
            </w:rPr>
            <w:fldChar w:fldCharType="separate"/>
          </w:r>
          <w:r>
            <w:rPr>
              <w:rFonts w:hint="eastAsia"/>
              <w:sz w:val="28"/>
              <w:szCs w:val="24"/>
            </w:rPr>
            <w:t>3</w:t>
          </w:r>
          <w:r>
            <w:rPr>
              <w:sz w:val="28"/>
              <w:szCs w:val="24"/>
            </w:rPr>
            <w:t>.1</w:t>
          </w:r>
          <w:r>
            <w:rPr>
              <w:rFonts w:hint="eastAsia"/>
              <w:sz w:val="28"/>
              <w:szCs w:val="24"/>
            </w:rPr>
            <w:t>历史资料收集</w:t>
          </w:r>
          <w:r>
            <w:rPr>
              <w:sz w:val="28"/>
              <w:szCs w:val="24"/>
            </w:rPr>
            <w:tab/>
          </w:r>
          <w:r>
            <w:rPr>
              <w:sz w:val="28"/>
              <w:szCs w:val="24"/>
            </w:rPr>
            <w:fldChar w:fldCharType="begin"/>
          </w:r>
          <w:r>
            <w:rPr>
              <w:sz w:val="28"/>
              <w:szCs w:val="24"/>
            </w:rPr>
            <w:instrText xml:space="preserve"> PAGEREF _Toc13308 \h </w:instrText>
          </w:r>
          <w:r>
            <w:rPr>
              <w:sz w:val="28"/>
              <w:szCs w:val="24"/>
            </w:rPr>
            <w:fldChar w:fldCharType="separate"/>
          </w:r>
          <w:r>
            <w:rPr>
              <w:sz w:val="28"/>
              <w:szCs w:val="24"/>
            </w:rPr>
            <w:t>17</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_Toc17866 </w:instrText>
          </w:r>
          <w:r>
            <w:rPr>
              <w:rFonts w:hint="eastAsia"/>
              <w:sz w:val="28"/>
              <w:szCs w:val="44"/>
            </w:rPr>
            <w:fldChar w:fldCharType="separate"/>
          </w:r>
          <w:r>
            <w:rPr>
              <w:rFonts w:hint="eastAsia"/>
              <w:sz w:val="28"/>
              <w:szCs w:val="24"/>
            </w:rPr>
            <w:t>3</w:t>
          </w:r>
          <w:r>
            <w:rPr>
              <w:sz w:val="28"/>
              <w:szCs w:val="24"/>
            </w:rPr>
            <w:t>.1.1</w:t>
          </w:r>
          <w:r>
            <w:rPr>
              <w:rFonts w:hint="eastAsia"/>
              <w:sz w:val="28"/>
              <w:szCs w:val="24"/>
            </w:rPr>
            <w:t>用地历史资料</w:t>
          </w:r>
          <w:r>
            <w:rPr>
              <w:sz w:val="28"/>
              <w:szCs w:val="24"/>
            </w:rPr>
            <w:tab/>
          </w:r>
          <w:r>
            <w:rPr>
              <w:sz w:val="28"/>
              <w:szCs w:val="24"/>
            </w:rPr>
            <w:fldChar w:fldCharType="begin"/>
          </w:r>
          <w:r>
            <w:rPr>
              <w:sz w:val="28"/>
              <w:szCs w:val="24"/>
            </w:rPr>
            <w:instrText xml:space="preserve"> PAGEREF _Toc17866 \h </w:instrText>
          </w:r>
          <w:r>
            <w:rPr>
              <w:sz w:val="28"/>
              <w:szCs w:val="24"/>
            </w:rPr>
            <w:fldChar w:fldCharType="separate"/>
          </w:r>
          <w:r>
            <w:rPr>
              <w:sz w:val="28"/>
              <w:szCs w:val="24"/>
            </w:rPr>
            <w:t>17</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_Toc28271 </w:instrText>
          </w:r>
          <w:r>
            <w:rPr>
              <w:rFonts w:hint="eastAsia"/>
              <w:sz w:val="28"/>
              <w:szCs w:val="44"/>
            </w:rPr>
            <w:fldChar w:fldCharType="separate"/>
          </w:r>
          <w:r>
            <w:rPr>
              <w:rFonts w:hint="eastAsia"/>
              <w:sz w:val="28"/>
              <w:szCs w:val="24"/>
              <w:lang w:bidi="he-IL"/>
            </w:rPr>
            <w:t>3</w:t>
          </w:r>
          <w:r>
            <w:rPr>
              <w:sz w:val="28"/>
              <w:szCs w:val="24"/>
              <w:lang w:bidi="he-IL"/>
            </w:rPr>
            <w:t>.1.2</w:t>
          </w:r>
          <w:r>
            <w:rPr>
              <w:rFonts w:hint="eastAsia"/>
              <w:sz w:val="28"/>
              <w:szCs w:val="24"/>
              <w:lang w:bidi="he-IL"/>
            </w:rPr>
            <w:t>农作物及其他植物分布情况</w:t>
          </w:r>
          <w:r>
            <w:rPr>
              <w:sz w:val="28"/>
              <w:szCs w:val="24"/>
            </w:rPr>
            <w:tab/>
          </w:r>
          <w:r>
            <w:rPr>
              <w:sz w:val="28"/>
              <w:szCs w:val="24"/>
            </w:rPr>
            <w:fldChar w:fldCharType="begin"/>
          </w:r>
          <w:r>
            <w:rPr>
              <w:sz w:val="28"/>
              <w:szCs w:val="24"/>
            </w:rPr>
            <w:instrText xml:space="preserve"> PAGEREF _Toc28271 \h </w:instrText>
          </w:r>
          <w:r>
            <w:rPr>
              <w:sz w:val="28"/>
              <w:szCs w:val="24"/>
            </w:rPr>
            <w:fldChar w:fldCharType="separate"/>
          </w:r>
          <w:r>
            <w:rPr>
              <w:sz w:val="28"/>
              <w:szCs w:val="24"/>
            </w:rPr>
            <w:t>21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_Toc11394 </w:instrText>
          </w:r>
          <w:r>
            <w:rPr>
              <w:rFonts w:hint="eastAsia"/>
              <w:sz w:val="28"/>
              <w:szCs w:val="44"/>
            </w:rPr>
            <w:fldChar w:fldCharType="separate"/>
          </w:r>
          <w:r>
            <w:rPr>
              <w:rFonts w:hint="eastAsia"/>
              <w:sz w:val="28"/>
              <w:szCs w:val="24"/>
              <w:lang w:bidi="he-IL"/>
            </w:rPr>
            <w:t>3</w:t>
          </w:r>
          <w:r>
            <w:rPr>
              <w:sz w:val="28"/>
              <w:szCs w:val="24"/>
              <w:lang w:bidi="he-IL"/>
            </w:rPr>
            <w:t>.1.3</w:t>
          </w:r>
          <w:r>
            <w:rPr>
              <w:sz w:val="28"/>
              <w:szCs w:val="24"/>
            </w:rPr>
            <w:t>地块污染源及迁移途径分析</w:t>
          </w:r>
          <w:r>
            <w:rPr>
              <w:sz w:val="28"/>
              <w:szCs w:val="24"/>
            </w:rPr>
            <w:tab/>
          </w:r>
          <w:r>
            <w:rPr>
              <w:sz w:val="28"/>
              <w:szCs w:val="24"/>
            </w:rPr>
            <w:fldChar w:fldCharType="begin"/>
          </w:r>
          <w:r>
            <w:rPr>
              <w:sz w:val="28"/>
              <w:szCs w:val="24"/>
            </w:rPr>
            <w:instrText xml:space="preserve"> PAGEREF _Toc11394 \h </w:instrText>
          </w:r>
          <w:r>
            <w:rPr>
              <w:sz w:val="28"/>
              <w:szCs w:val="24"/>
            </w:rPr>
            <w:fldChar w:fldCharType="separate"/>
          </w:r>
          <w:r>
            <w:rPr>
              <w:sz w:val="28"/>
              <w:szCs w:val="24"/>
            </w:rPr>
            <w:t>21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_Toc5039 </w:instrText>
          </w:r>
          <w:r>
            <w:rPr>
              <w:rFonts w:hint="eastAsia"/>
              <w:sz w:val="28"/>
              <w:szCs w:val="44"/>
            </w:rPr>
            <w:fldChar w:fldCharType="separate"/>
          </w:r>
          <w:r>
            <w:rPr>
              <w:rFonts w:hint="eastAsia"/>
              <w:sz w:val="28"/>
              <w:szCs w:val="24"/>
              <w:lang w:bidi="he-IL"/>
            </w:rPr>
            <w:t>3</w:t>
          </w:r>
          <w:r>
            <w:rPr>
              <w:sz w:val="28"/>
              <w:szCs w:val="24"/>
              <w:lang w:bidi="he-IL"/>
            </w:rPr>
            <w:t>.1.4</w:t>
          </w:r>
          <w:r>
            <w:rPr>
              <w:rFonts w:hint="eastAsia"/>
              <w:sz w:val="28"/>
              <w:szCs w:val="24"/>
              <w:highlight w:val="none"/>
              <w:lang w:bidi="he-IL"/>
            </w:rPr>
            <w:t>小结</w:t>
          </w:r>
          <w:r>
            <w:rPr>
              <w:sz w:val="28"/>
              <w:szCs w:val="24"/>
            </w:rPr>
            <w:tab/>
          </w:r>
          <w:r>
            <w:rPr>
              <w:sz w:val="28"/>
              <w:szCs w:val="24"/>
            </w:rPr>
            <w:fldChar w:fldCharType="begin"/>
          </w:r>
          <w:r>
            <w:rPr>
              <w:sz w:val="28"/>
              <w:szCs w:val="24"/>
            </w:rPr>
            <w:instrText xml:space="preserve"> PAGEREF _Toc5039 \h </w:instrText>
          </w:r>
          <w:r>
            <w:rPr>
              <w:sz w:val="28"/>
              <w:szCs w:val="24"/>
            </w:rPr>
            <w:fldChar w:fldCharType="separate"/>
          </w:r>
          <w:r>
            <w:rPr>
              <w:sz w:val="28"/>
              <w:szCs w:val="24"/>
            </w:rPr>
            <w:t>21</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_Toc23978 </w:instrText>
          </w:r>
          <w:r>
            <w:rPr>
              <w:rFonts w:hint="eastAsia"/>
              <w:sz w:val="28"/>
              <w:szCs w:val="44"/>
            </w:rPr>
            <w:fldChar w:fldCharType="separate"/>
          </w:r>
          <w:r>
            <w:rPr>
              <w:rFonts w:hint="eastAsia"/>
              <w:sz w:val="28"/>
              <w:szCs w:val="24"/>
              <w:lang w:bidi="he-IL"/>
            </w:rPr>
            <w:t>3</w:t>
          </w:r>
          <w:r>
            <w:rPr>
              <w:sz w:val="28"/>
              <w:szCs w:val="24"/>
              <w:lang w:bidi="he-IL"/>
            </w:rPr>
            <w:t>.2</w:t>
          </w:r>
          <w:r>
            <w:rPr>
              <w:rFonts w:hint="eastAsia"/>
              <w:sz w:val="28"/>
              <w:szCs w:val="24"/>
              <w:lang w:bidi="he-IL"/>
            </w:rPr>
            <w:t>现场踏勘</w:t>
          </w:r>
          <w:r>
            <w:rPr>
              <w:sz w:val="28"/>
              <w:szCs w:val="24"/>
            </w:rPr>
            <w:tab/>
          </w:r>
          <w:r>
            <w:rPr>
              <w:sz w:val="28"/>
              <w:szCs w:val="24"/>
            </w:rPr>
            <w:fldChar w:fldCharType="begin"/>
          </w:r>
          <w:r>
            <w:rPr>
              <w:sz w:val="28"/>
              <w:szCs w:val="24"/>
            </w:rPr>
            <w:instrText xml:space="preserve"> PAGEREF _Toc23978 \h </w:instrText>
          </w:r>
          <w:r>
            <w:rPr>
              <w:sz w:val="28"/>
              <w:szCs w:val="24"/>
            </w:rPr>
            <w:fldChar w:fldCharType="separate"/>
          </w:r>
          <w:r>
            <w:rPr>
              <w:sz w:val="28"/>
              <w:szCs w:val="24"/>
            </w:rPr>
            <w:t>21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_Toc5672 </w:instrText>
          </w:r>
          <w:r>
            <w:rPr>
              <w:rFonts w:hint="eastAsia"/>
              <w:sz w:val="28"/>
              <w:szCs w:val="44"/>
            </w:rPr>
            <w:fldChar w:fldCharType="separate"/>
          </w:r>
          <w:r>
            <w:rPr>
              <w:rFonts w:hint="eastAsia"/>
              <w:sz w:val="28"/>
              <w:szCs w:val="24"/>
              <w:lang w:bidi="he-IL"/>
            </w:rPr>
            <w:t>3</w:t>
          </w:r>
          <w:r>
            <w:rPr>
              <w:sz w:val="28"/>
              <w:szCs w:val="24"/>
              <w:lang w:bidi="he-IL"/>
            </w:rPr>
            <w:t>.2.1</w:t>
          </w:r>
          <w:r>
            <w:rPr>
              <w:rFonts w:hint="eastAsia"/>
              <w:sz w:val="28"/>
              <w:szCs w:val="24"/>
            </w:rPr>
            <w:t>调查地块周边环境描述</w:t>
          </w:r>
          <w:r>
            <w:rPr>
              <w:sz w:val="28"/>
              <w:szCs w:val="24"/>
            </w:rPr>
            <w:tab/>
          </w:r>
          <w:r>
            <w:rPr>
              <w:sz w:val="28"/>
              <w:szCs w:val="24"/>
            </w:rPr>
            <w:fldChar w:fldCharType="begin"/>
          </w:r>
          <w:r>
            <w:rPr>
              <w:sz w:val="28"/>
              <w:szCs w:val="24"/>
            </w:rPr>
            <w:instrText xml:space="preserve"> PAGEREF _Toc5672 \h </w:instrText>
          </w:r>
          <w:r>
            <w:rPr>
              <w:sz w:val="28"/>
              <w:szCs w:val="24"/>
            </w:rPr>
            <w:fldChar w:fldCharType="separate"/>
          </w:r>
          <w:r>
            <w:rPr>
              <w:sz w:val="28"/>
              <w:szCs w:val="24"/>
            </w:rPr>
            <w:t>21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_Toc10898 </w:instrText>
          </w:r>
          <w:r>
            <w:rPr>
              <w:rFonts w:hint="eastAsia"/>
              <w:sz w:val="28"/>
              <w:szCs w:val="44"/>
            </w:rPr>
            <w:fldChar w:fldCharType="separate"/>
          </w:r>
          <w:r>
            <w:rPr>
              <w:rFonts w:hint="eastAsia"/>
              <w:sz w:val="28"/>
              <w:szCs w:val="24"/>
            </w:rPr>
            <w:t>3</w:t>
          </w:r>
          <w:r>
            <w:rPr>
              <w:sz w:val="28"/>
              <w:szCs w:val="24"/>
            </w:rPr>
            <w:t>.2.2</w:t>
          </w:r>
          <w:r>
            <w:rPr>
              <w:rFonts w:hint="eastAsia"/>
              <w:sz w:val="28"/>
              <w:szCs w:val="24"/>
            </w:rPr>
            <w:t>调查地块现状环境描述</w:t>
          </w:r>
          <w:r>
            <w:rPr>
              <w:sz w:val="28"/>
              <w:szCs w:val="24"/>
            </w:rPr>
            <w:tab/>
          </w:r>
          <w:r>
            <w:rPr>
              <w:sz w:val="28"/>
              <w:szCs w:val="24"/>
            </w:rPr>
            <w:fldChar w:fldCharType="begin"/>
          </w:r>
          <w:r>
            <w:rPr>
              <w:sz w:val="28"/>
              <w:szCs w:val="24"/>
            </w:rPr>
            <w:instrText xml:space="preserve"> PAGEREF _Toc10898 \h </w:instrText>
          </w:r>
          <w:r>
            <w:rPr>
              <w:sz w:val="28"/>
              <w:szCs w:val="24"/>
            </w:rPr>
            <w:fldChar w:fldCharType="separate"/>
          </w:r>
          <w:r>
            <w:rPr>
              <w:sz w:val="28"/>
              <w:szCs w:val="24"/>
            </w:rPr>
            <w:t>22</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_Toc28694 </w:instrText>
          </w:r>
          <w:r>
            <w:rPr>
              <w:rFonts w:hint="eastAsia"/>
              <w:sz w:val="28"/>
              <w:szCs w:val="44"/>
            </w:rPr>
            <w:fldChar w:fldCharType="separate"/>
          </w:r>
          <w:r>
            <w:rPr>
              <w:rFonts w:hint="eastAsia"/>
              <w:sz w:val="28"/>
              <w:szCs w:val="24"/>
              <w:lang w:bidi="he-IL"/>
            </w:rPr>
            <w:t>3</w:t>
          </w:r>
          <w:r>
            <w:rPr>
              <w:sz w:val="28"/>
              <w:szCs w:val="24"/>
              <w:lang w:bidi="he-IL"/>
            </w:rPr>
            <w:t>.2.</w:t>
          </w:r>
          <w:r>
            <w:rPr>
              <w:rFonts w:hint="eastAsia"/>
              <w:sz w:val="28"/>
              <w:szCs w:val="24"/>
              <w:lang w:val="en-US" w:eastAsia="zh-CN" w:bidi="he-IL"/>
            </w:rPr>
            <w:t>3水质检测</w:t>
          </w:r>
          <w:r>
            <w:rPr>
              <w:sz w:val="28"/>
              <w:szCs w:val="24"/>
            </w:rPr>
            <w:tab/>
          </w:r>
          <w:r>
            <w:rPr>
              <w:sz w:val="28"/>
              <w:szCs w:val="24"/>
            </w:rPr>
            <w:fldChar w:fldCharType="begin"/>
          </w:r>
          <w:r>
            <w:rPr>
              <w:sz w:val="28"/>
              <w:szCs w:val="24"/>
            </w:rPr>
            <w:instrText xml:space="preserve"> PAGEREF _Toc28694 \h </w:instrText>
          </w:r>
          <w:r>
            <w:rPr>
              <w:sz w:val="28"/>
              <w:szCs w:val="24"/>
            </w:rPr>
            <w:fldChar w:fldCharType="separate"/>
          </w:r>
          <w:r>
            <w:rPr>
              <w:sz w:val="28"/>
              <w:szCs w:val="24"/>
            </w:rPr>
            <w:t>26</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_Toc8688 </w:instrText>
          </w:r>
          <w:r>
            <w:rPr>
              <w:rFonts w:hint="eastAsia"/>
              <w:sz w:val="28"/>
              <w:szCs w:val="44"/>
            </w:rPr>
            <w:fldChar w:fldCharType="separate"/>
          </w:r>
          <w:r>
            <w:rPr>
              <w:rFonts w:hint="eastAsia"/>
              <w:sz w:val="28"/>
              <w:szCs w:val="24"/>
              <w:lang w:bidi="he-IL"/>
            </w:rPr>
            <w:t>3</w:t>
          </w:r>
          <w:r>
            <w:rPr>
              <w:sz w:val="28"/>
              <w:szCs w:val="24"/>
              <w:lang w:bidi="he-IL"/>
            </w:rPr>
            <w:t>.2.</w:t>
          </w:r>
          <w:r>
            <w:rPr>
              <w:rFonts w:hint="eastAsia"/>
              <w:sz w:val="28"/>
              <w:szCs w:val="24"/>
              <w:lang w:val="en-US" w:eastAsia="zh-CN" w:bidi="he-IL"/>
            </w:rPr>
            <w:t>4</w:t>
          </w:r>
          <w:r>
            <w:rPr>
              <w:rFonts w:hint="eastAsia"/>
              <w:sz w:val="28"/>
              <w:szCs w:val="24"/>
              <w:lang w:bidi="he-IL"/>
            </w:rPr>
            <w:t>小结</w:t>
          </w:r>
          <w:r>
            <w:rPr>
              <w:sz w:val="28"/>
              <w:szCs w:val="24"/>
            </w:rPr>
            <w:tab/>
          </w:r>
          <w:r>
            <w:rPr>
              <w:sz w:val="28"/>
              <w:szCs w:val="24"/>
            </w:rPr>
            <w:fldChar w:fldCharType="begin"/>
          </w:r>
          <w:r>
            <w:rPr>
              <w:sz w:val="28"/>
              <w:szCs w:val="24"/>
            </w:rPr>
            <w:instrText xml:space="preserve"> PAGEREF _Toc8688 \h </w:instrText>
          </w:r>
          <w:r>
            <w:rPr>
              <w:sz w:val="28"/>
              <w:szCs w:val="24"/>
            </w:rPr>
            <w:fldChar w:fldCharType="separate"/>
          </w:r>
          <w:r>
            <w:rPr>
              <w:sz w:val="28"/>
              <w:szCs w:val="24"/>
            </w:rPr>
            <w:t>27</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_Toc9502 </w:instrText>
          </w:r>
          <w:r>
            <w:rPr>
              <w:rFonts w:hint="eastAsia"/>
              <w:sz w:val="28"/>
              <w:szCs w:val="44"/>
            </w:rPr>
            <w:fldChar w:fldCharType="separate"/>
          </w:r>
          <w:r>
            <w:rPr>
              <w:rFonts w:hint="eastAsia"/>
              <w:sz w:val="28"/>
              <w:szCs w:val="24"/>
              <w:lang w:bidi="he-IL"/>
            </w:rPr>
            <w:t>3</w:t>
          </w:r>
          <w:r>
            <w:rPr>
              <w:sz w:val="28"/>
              <w:szCs w:val="24"/>
              <w:lang w:bidi="he-IL"/>
            </w:rPr>
            <w:t>.3</w:t>
          </w:r>
          <w:r>
            <w:rPr>
              <w:rFonts w:hint="eastAsia"/>
              <w:sz w:val="28"/>
              <w:szCs w:val="24"/>
              <w:lang w:bidi="he-IL"/>
            </w:rPr>
            <w:t>人员访谈</w:t>
          </w:r>
          <w:r>
            <w:rPr>
              <w:sz w:val="28"/>
              <w:szCs w:val="24"/>
            </w:rPr>
            <w:tab/>
          </w:r>
          <w:r>
            <w:rPr>
              <w:sz w:val="28"/>
              <w:szCs w:val="24"/>
            </w:rPr>
            <w:fldChar w:fldCharType="begin"/>
          </w:r>
          <w:r>
            <w:rPr>
              <w:sz w:val="28"/>
              <w:szCs w:val="24"/>
            </w:rPr>
            <w:instrText xml:space="preserve"> PAGEREF _Toc9502 \h </w:instrText>
          </w:r>
          <w:r>
            <w:rPr>
              <w:sz w:val="28"/>
              <w:szCs w:val="24"/>
            </w:rPr>
            <w:fldChar w:fldCharType="separate"/>
          </w:r>
          <w:r>
            <w:rPr>
              <w:sz w:val="28"/>
              <w:szCs w:val="24"/>
            </w:rPr>
            <w:t>27</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_Toc12693 </w:instrText>
          </w:r>
          <w:r>
            <w:rPr>
              <w:rFonts w:hint="eastAsia"/>
              <w:sz w:val="28"/>
              <w:szCs w:val="44"/>
            </w:rPr>
            <w:fldChar w:fldCharType="separate"/>
          </w:r>
          <w:r>
            <w:rPr>
              <w:rFonts w:hint="eastAsia"/>
              <w:sz w:val="28"/>
              <w:szCs w:val="24"/>
              <w:highlight w:val="none"/>
              <w:lang w:bidi="he-IL"/>
            </w:rPr>
            <w:t>3</w:t>
          </w:r>
          <w:r>
            <w:rPr>
              <w:sz w:val="28"/>
              <w:szCs w:val="24"/>
              <w:highlight w:val="none"/>
              <w:lang w:bidi="he-IL"/>
            </w:rPr>
            <w:t>.3.1</w:t>
          </w:r>
          <w:r>
            <w:rPr>
              <w:sz w:val="28"/>
              <w:szCs w:val="24"/>
              <w:highlight w:val="none"/>
            </w:rPr>
            <w:t>调查地块历史用途变迁的回顾</w:t>
          </w:r>
          <w:r>
            <w:rPr>
              <w:sz w:val="28"/>
              <w:szCs w:val="24"/>
            </w:rPr>
            <w:tab/>
          </w:r>
          <w:r>
            <w:rPr>
              <w:sz w:val="28"/>
              <w:szCs w:val="24"/>
            </w:rPr>
            <w:fldChar w:fldCharType="begin"/>
          </w:r>
          <w:r>
            <w:rPr>
              <w:sz w:val="28"/>
              <w:szCs w:val="24"/>
            </w:rPr>
            <w:instrText xml:space="preserve"> PAGEREF _Toc12693 \h </w:instrText>
          </w:r>
          <w:r>
            <w:rPr>
              <w:sz w:val="28"/>
              <w:szCs w:val="24"/>
            </w:rPr>
            <w:fldChar w:fldCharType="separate"/>
          </w:r>
          <w:r>
            <w:rPr>
              <w:sz w:val="28"/>
              <w:szCs w:val="24"/>
            </w:rPr>
            <w:t>41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_Toc27036 </w:instrText>
          </w:r>
          <w:r>
            <w:rPr>
              <w:rFonts w:hint="eastAsia"/>
              <w:sz w:val="28"/>
              <w:szCs w:val="44"/>
            </w:rPr>
            <w:fldChar w:fldCharType="separate"/>
          </w:r>
          <w:r>
            <w:rPr>
              <w:rFonts w:hint="eastAsia"/>
              <w:sz w:val="28"/>
              <w:szCs w:val="24"/>
            </w:rPr>
            <w:t>3</w:t>
          </w:r>
          <w:r>
            <w:rPr>
              <w:sz w:val="28"/>
              <w:szCs w:val="24"/>
            </w:rPr>
            <w:t>.3.</w:t>
          </w:r>
          <w:r>
            <w:rPr>
              <w:rFonts w:hint="eastAsia"/>
              <w:sz w:val="28"/>
              <w:szCs w:val="24"/>
              <w:lang w:val="en-US" w:eastAsia="zh-CN"/>
            </w:rPr>
            <w:t>2</w:t>
          </w:r>
          <w:r>
            <w:rPr>
              <w:sz w:val="28"/>
              <w:szCs w:val="24"/>
            </w:rPr>
            <w:t>周边潜在污染源的回顾</w:t>
          </w:r>
          <w:r>
            <w:rPr>
              <w:sz w:val="28"/>
              <w:szCs w:val="24"/>
            </w:rPr>
            <w:tab/>
          </w:r>
          <w:r>
            <w:rPr>
              <w:sz w:val="28"/>
              <w:szCs w:val="24"/>
            </w:rPr>
            <w:fldChar w:fldCharType="begin"/>
          </w:r>
          <w:r>
            <w:rPr>
              <w:sz w:val="28"/>
              <w:szCs w:val="24"/>
            </w:rPr>
            <w:instrText xml:space="preserve"> PAGEREF _Toc27036 \h </w:instrText>
          </w:r>
          <w:r>
            <w:rPr>
              <w:sz w:val="28"/>
              <w:szCs w:val="24"/>
            </w:rPr>
            <w:fldChar w:fldCharType="separate"/>
          </w:r>
          <w:r>
            <w:rPr>
              <w:sz w:val="28"/>
              <w:szCs w:val="24"/>
            </w:rPr>
            <w:t>41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_Toc2801 </w:instrText>
          </w:r>
          <w:r>
            <w:rPr>
              <w:rFonts w:hint="eastAsia"/>
              <w:sz w:val="28"/>
              <w:szCs w:val="44"/>
            </w:rPr>
            <w:fldChar w:fldCharType="separate"/>
          </w:r>
          <w:r>
            <w:rPr>
              <w:rFonts w:hint="eastAsia"/>
              <w:sz w:val="28"/>
              <w:szCs w:val="24"/>
            </w:rPr>
            <w:t>3</w:t>
          </w:r>
          <w:r>
            <w:rPr>
              <w:sz w:val="28"/>
              <w:szCs w:val="24"/>
            </w:rPr>
            <w:t>.3.</w:t>
          </w:r>
          <w:r>
            <w:rPr>
              <w:rFonts w:hint="eastAsia"/>
              <w:sz w:val="28"/>
              <w:szCs w:val="24"/>
              <w:lang w:val="en-US" w:eastAsia="zh-CN"/>
            </w:rPr>
            <w:t>3</w:t>
          </w:r>
          <w:r>
            <w:rPr>
              <w:sz w:val="28"/>
              <w:szCs w:val="24"/>
            </w:rPr>
            <w:t>突发环境事件及处置措施情况</w:t>
          </w:r>
          <w:r>
            <w:rPr>
              <w:sz w:val="28"/>
              <w:szCs w:val="24"/>
            </w:rPr>
            <w:tab/>
          </w:r>
          <w:r>
            <w:rPr>
              <w:sz w:val="28"/>
              <w:szCs w:val="24"/>
            </w:rPr>
            <w:fldChar w:fldCharType="begin"/>
          </w:r>
          <w:r>
            <w:rPr>
              <w:sz w:val="28"/>
              <w:szCs w:val="24"/>
            </w:rPr>
            <w:instrText xml:space="preserve"> PAGEREF _Toc2801 \h </w:instrText>
          </w:r>
          <w:r>
            <w:rPr>
              <w:sz w:val="28"/>
              <w:szCs w:val="24"/>
            </w:rPr>
            <w:fldChar w:fldCharType="separate"/>
          </w:r>
          <w:r>
            <w:rPr>
              <w:sz w:val="28"/>
              <w:szCs w:val="24"/>
            </w:rPr>
            <w:t>41</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_Toc26020 </w:instrText>
          </w:r>
          <w:r>
            <w:rPr>
              <w:rFonts w:hint="eastAsia"/>
              <w:sz w:val="28"/>
              <w:szCs w:val="44"/>
            </w:rPr>
            <w:fldChar w:fldCharType="separate"/>
          </w:r>
          <w:r>
            <w:rPr>
              <w:rFonts w:hint="eastAsia"/>
              <w:sz w:val="28"/>
              <w:szCs w:val="24"/>
              <w:highlight w:val="none"/>
            </w:rPr>
            <w:t>3</w:t>
          </w:r>
          <w:r>
            <w:rPr>
              <w:sz w:val="28"/>
              <w:szCs w:val="24"/>
              <w:highlight w:val="none"/>
            </w:rPr>
            <w:t>.3.</w:t>
          </w:r>
          <w:r>
            <w:rPr>
              <w:rFonts w:hint="eastAsia"/>
              <w:sz w:val="28"/>
              <w:szCs w:val="24"/>
              <w:highlight w:val="none"/>
              <w:lang w:val="en-US" w:eastAsia="zh-CN"/>
            </w:rPr>
            <w:t>4</w:t>
          </w:r>
          <w:r>
            <w:rPr>
              <w:rFonts w:hint="eastAsia"/>
              <w:sz w:val="28"/>
              <w:szCs w:val="24"/>
              <w:highlight w:val="none"/>
            </w:rPr>
            <w:t>小结</w:t>
          </w:r>
          <w:r>
            <w:rPr>
              <w:sz w:val="28"/>
              <w:szCs w:val="24"/>
            </w:rPr>
            <w:tab/>
          </w:r>
          <w:r>
            <w:rPr>
              <w:sz w:val="28"/>
              <w:szCs w:val="24"/>
            </w:rPr>
            <w:fldChar w:fldCharType="begin"/>
          </w:r>
          <w:r>
            <w:rPr>
              <w:sz w:val="28"/>
              <w:szCs w:val="24"/>
            </w:rPr>
            <w:instrText xml:space="preserve"> PAGEREF _Toc26020 \h </w:instrText>
          </w:r>
          <w:r>
            <w:rPr>
              <w:sz w:val="28"/>
              <w:szCs w:val="24"/>
            </w:rPr>
            <w:fldChar w:fldCharType="separate"/>
          </w:r>
          <w:r>
            <w:rPr>
              <w:sz w:val="28"/>
              <w:szCs w:val="24"/>
            </w:rPr>
            <w:t>41</w:t>
          </w:r>
          <w:r>
            <w:rPr>
              <w:sz w:val="28"/>
              <w:szCs w:val="24"/>
            </w:rPr>
            <w:fldChar w:fldCharType="end"/>
          </w:r>
          <w:r>
            <w:rPr>
              <w:rFonts w:hint="eastAsia"/>
              <w:sz w:val="28"/>
              <w:szCs w:val="44"/>
            </w:rPr>
            <w:fldChar w:fldCharType="end"/>
          </w:r>
        </w:p>
        <w:p>
          <w:pPr>
            <w:pStyle w:val="24"/>
            <w:tabs>
              <w:tab w:val="right" w:leader="dot" w:pos="8732"/>
            </w:tabs>
            <w:rPr>
              <w:sz w:val="28"/>
              <w:szCs w:val="24"/>
            </w:rPr>
          </w:pPr>
          <w:r>
            <w:rPr>
              <w:rFonts w:hint="eastAsia"/>
              <w:b/>
              <w:bCs/>
              <w:sz w:val="28"/>
              <w:szCs w:val="44"/>
            </w:rPr>
            <w:fldChar w:fldCharType="begin"/>
          </w:r>
          <w:r>
            <w:rPr>
              <w:rFonts w:hint="eastAsia"/>
              <w:b/>
              <w:bCs/>
              <w:sz w:val="28"/>
              <w:szCs w:val="44"/>
            </w:rPr>
            <w:instrText xml:space="preserve"> HYPERLINK \l _Toc2213 </w:instrText>
          </w:r>
          <w:r>
            <w:rPr>
              <w:rFonts w:hint="eastAsia"/>
              <w:b/>
              <w:bCs/>
              <w:sz w:val="28"/>
              <w:szCs w:val="44"/>
            </w:rPr>
            <w:fldChar w:fldCharType="separate"/>
          </w:r>
          <w:r>
            <w:rPr>
              <w:rFonts w:hint="eastAsia"/>
              <w:b/>
              <w:bCs/>
              <w:sz w:val="28"/>
              <w:szCs w:val="24"/>
            </w:rPr>
            <w:t>4</w:t>
          </w:r>
          <w:r>
            <w:rPr>
              <w:rFonts w:hint="eastAsia"/>
              <w:b/>
              <w:bCs/>
              <w:sz w:val="28"/>
              <w:szCs w:val="24"/>
              <w:lang w:val="en-US" w:eastAsia="zh-CN"/>
            </w:rPr>
            <w:t xml:space="preserve"> </w:t>
          </w:r>
          <w:r>
            <w:rPr>
              <w:rFonts w:hint="eastAsia"/>
              <w:b/>
              <w:bCs/>
              <w:sz w:val="28"/>
              <w:szCs w:val="24"/>
            </w:rPr>
            <w:t>第一阶段调查分析与结论</w:t>
          </w:r>
          <w:r>
            <w:rPr>
              <w:b/>
              <w:bCs/>
              <w:sz w:val="28"/>
              <w:szCs w:val="24"/>
            </w:rPr>
            <w:tab/>
          </w:r>
          <w:r>
            <w:rPr>
              <w:b/>
              <w:bCs/>
              <w:sz w:val="28"/>
              <w:szCs w:val="24"/>
            </w:rPr>
            <w:fldChar w:fldCharType="begin"/>
          </w:r>
          <w:r>
            <w:rPr>
              <w:b/>
              <w:bCs/>
              <w:sz w:val="28"/>
              <w:szCs w:val="24"/>
            </w:rPr>
            <w:instrText xml:space="preserve"> PAGEREF _Toc2213 \h </w:instrText>
          </w:r>
          <w:r>
            <w:rPr>
              <w:b/>
              <w:bCs/>
              <w:sz w:val="28"/>
              <w:szCs w:val="24"/>
            </w:rPr>
            <w:fldChar w:fldCharType="separate"/>
          </w:r>
          <w:r>
            <w:rPr>
              <w:b/>
              <w:bCs/>
              <w:sz w:val="28"/>
              <w:szCs w:val="24"/>
            </w:rPr>
            <w:t>42</w:t>
          </w:r>
          <w:r>
            <w:rPr>
              <w:b/>
              <w:bCs/>
              <w:sz w:val="28"/>
              <w:szCs w:val="24"/>
            </w:rPr>
            <w:fldChar w:fldCharType="end"/>
          </w:r>
          <w:r>
            <w:rPr>
              <w:rFonts w:hint="eastAsia"/>
              <w:b/>
              <w:bCs/>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_Toc30916 </w:instrText>
          </w:r>
          <w:r>
            <w:rPr>
              <w:rFonts w:hint="eastAsia"/>
              <w:sz w:val="28"/>
              <w:szCs w:val="44"/>
            </w:rPr>
            <w:fldChar w:fldCharType="separate"/>
          </w:r>
          <w:r>
            <w:rPr>
              <w:rFonts w:hint="eastAsia"/>
              <w:sz w:val="28"/>
              <w:szCs w:val="24"/>
            </w:rPr>
            <w:t>4</w:t>
          </w:r>
          <w:r>
            <w:rPr>
              <w:sz w:val="28"/>
              <w:szCs w:val="24"/>
            </w:rPr>
            <w:t>.1调查资料关联性分析</w:t>
          </w:r>
          <w:r>
            <w:rPr>
              <w:sz w:val="28"/>
              <w:szCs w:val="24"/>
            </w:rPr>
            <w:tab/>
          </w:r>
          <w:r>
            <w:rPr>
              <w:sz w:val="28"/>
              <w:szCs w:val="24"/>
            </w:rPr>
            <w:fldChar w:fldCharType="begin"/>
          </w:r>
          <w:r>
            <w:rPr>
              <w:sz w:val="28"/>
              <w:szCs w:val="24"/>
            </w:rPr>
            <w:instrText xml:space="preserve"> PAGEREF _Toc30916 \h </w:instrText>
          </w:r>
          <w:r>
            <w:rPr>
              <w:sz w:val="28"/>
              <w:szCs w:val="24"/>
            </w:rPr>
            <w:fldChar w:fldCharType="separate"/>
          </w:r>
          <w:r>
            <w:rPr>
              <w:sz w:val="28"/>
              <w:szCs w:val="24"/>
            </w:rPr>
            <w:t>42</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_Toc1456 </w:instrText>
          </w:r>
          <w:r>
            <w:rPr>
              <w:rFonts w:hint="eastAsia"/>
              <w:sz w:val="28"/>
              <w:szCs w:val="44"/>
            </w:rPr>
            <w:fldChar w:fldCharType="separate"/>
          </w:r>
          <w:r>
            <w:rPr>
              <w:rFonts w:hint="eastAsia"/>
              <w:sz w:val="28"/>
              <w:szCs w:val="24"/>
              <w:highlight w:val="none"/>
            </w:rPr>
            <w:t>4</w:t>
          </w:r>
          <w:r>
            <w:rPr>
              <w:sz w:val="28"/>
              <w:szCs w:val="24"/>
              <w:highlight w:val="none"/>
            </w:rPr>
            <w:t>.1.1资料收集、现场踏勘、人员访谈的一致性分析</w:t>
          </w:r>
          <w:r>
            <w:rPr>
              <w:sz w:val="28"/>
              <w:szCs w:val="24"/>
            </w:rPr>
            <w:tab/>
          </w:r>
          <w:r>
            <w:rPr>
              <w:sz w:val="28"/>
              <w:szCs w:val="24"/>
            </w:rPr>
            <w:fldChar w:fldCharType="begin"/>
          </w:r>
          <w:r>
            <w:rPr>
              <w:sz w:val="28"/>
              <w:szCs w:val="24"/>
            </w:rPr>
            <w:instrText xml:space="preserve"> PAGEREF _Toc1456 \h </w:instrText>
          </w:r>
          <w:r>
            <w:rPr>
              <w:sz w:val="28"/>
              <w:szCs w:val="24"/>
            </w:rPr>
            <w:fldChar w:fldCharType="separate"/>
          </w:r>
          <w:r>
            <w:rPr>
              <w:sz w:val="28"/>
              <w:szCs w:val="24"/>
            </w:rPr>
            <w:t>42</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_Toc19714 </w:instrText>
          </w:r>
          <w:r>
            <w:rPr>
              <w:rFonts w:hint="eastAsia"/>
              <w:sz w:val="28"/>
              <w:szCs w:val="44"/>
            </w:rPr>
            <w:fldChar w:fldCharType="separate"/>
          </w:r>
          <w:r>
            <w:rPr>
              <w:rFonts w:hint="eastAsia"/>
              <w:sz w:val="28"/>
              <w:szCs w:val="24"/>
            </w:rPr>
            <w:t>4</w:t>
          </w:r>
          <w:r>
            <w:rPr>
              <w:sz w:val="28"/>
              <w:szCs w:val="24"/>
            </w:rPr>
            <w:t>.1.2资料收集、现场踏勘、人员访谈的差异性分析</w:t>
          </w:r>
          <w:r>
            <w:rPr>
              <w:sz w:val="28"/>
              <w:szCs w:val="24"/>
            </w:rPr>
            <w:tab/>
          </w:r>
          <w:r>
            <w:rPr>
              <w:sz w:val="28"/>
              <w:szCs w:val="24"/>
            </w:rPr>
            <w:fldChar w:fldCharType="begin"/>
          </w:r>
          <w:r>
            <w:rPr>
              <w:sz w:val="28"/>
              <w:szCs w:val="24"/>
            </w:rPr>
            <w:instrText xml:space="preserve"> PAGEREF _Toc19714 \h </w:instrText>
          </w:r>
          <w:r>
            <w:rPr>
              <w:sz w:val="28"/>
              <w:szCs w:val="24"/>
            </w:rPr>
            <w:fldChar w:fldCharType="separate"/>
          </w:r>
          <w:r>
            <w:rPr>
              <w:sz w:val="28"/>
              <w:szCs w:val="24"/>
            </w:rPr>
            <w:t>43</w:t>
          </w:r>
          <w:r>
            <w:rPr>
              <w:sz w:val="28"/>
              <w:szCs w:val="24"/>
            </w:rPr>
            <w:fldChar w:fldCharType="end"/>
          </w:r>
          <w:r>
            <w:rPr>
              <w:rFonts w:hint="eastAsia"/>
              <w:sz w:val="28"/>
              <w:szCs w:val="44"/>
            </w:rPr>
            <w:fldChar w:fldCharType="end"/>
          </w:r>
        </w:p>
        <w:p>
          <w:pPr>
            <w:pStyle w:val="1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_Toc23292 </w:instrText>
          </w:r>
          <w:r>
            <w:rPr>
              <w:rFonts w:hint="eastAsia"/>
              <w:sz w:val="28"/>
              <w:szCs w:val="44"/>
            </w:rPr>
            <w:fldChar w:fldCharType="separate"/>
          </w:r>
          <w:r>
            <w:rPr>
              <w:rFonts w:hint="eastAsia"/>
              <w:sz w:val="28"/>
              <w:szCs w:val="24"/>
            </w:rPr>
            <w:t>4</w:t>
          </w:r>
          <w:r>
            <w:rPr>
              <w:sz w:val="28"/>
              <w:szCs w:val="24"/>
            </w:rPr>
            <w:t>.1.</w:t>
          </w:r>
          <w:r>
            <w:rPr>
              <w:rFonts w:hint="eastAsia"/>
              <w:sz w:val="28"/>
              <w:szCs w:val="24"/>
              <w:lang w:val="en-US" w:eastAsia="zh-CN"/>
            </w:rPr>
            <w:t>3不确定性</w:t>
          </w:r>
          <w:r>
            <w:rPr>
              <w:sz w:val="28"/>
              <w:szCs w:val="24"/>
            </w:rPr>
            <w:t>分析</w:t>
          </w:r>
          <w:r>
            <w:rPr>
              <w:sz w:val="28"/>
              <w:szCs w:val="24"/>
            </w:rPr>
            <w:tab/>
          </w:r>
          <w:r>
            <w:rPr>
              <w:sz w:val="28"/>
              <w:szCs w:val="24"/>
            </w:rPr>
            <w:fldChar w:fldCharType="begin"/>
          </w:r>
          <w:r>
            <w:rPr>
              <w:sz w:val="28"/>
              <w:szCs w:val="24"/>
            </w:rPr>
            <w:instrText xml:space="preserve"> PAGEREF _Toc23292 \h </w:instrText>
          </w:r>
          <w:r>
            <w:rPr>
              <w:sz w:val="28"/>
              <w:szCs w:val="24"/>
            </w:rPr>
            <w:fldChar w:fldCharType="separate"/>
          </w:r>
          <w:r>
            <w:rPr>
              <w:sz w:val="28"/>
              <w:szCs w:val="24"/>
            </w:rPr>
            <w:t>43</w:t>
          </w:r>
          <w:r>
            <w:rPr>
              <w:sz w:val="28"/>
              <w:szCs w:val="24"/>
            </w:rPr>
            <w:fldChar w:fldCharType="end"/>
          </w:r>
          <w:r>
            <w:rPr>
              <w:rFonts w:hint="eastAsia"/>
              <w:sz w:val="28"/>
              <w:szCs w:val="44"/>
            </w:rPr>
            <w:fldChar w:fldCharType="end"/>
          </w:r>
        </w:p>
        <w:p>
          <w:pPr>
            <w:pStyle w:val="27"/>
            <w:tabs>
              <w:tab w:val="right" w:leader="dot" w:pos="8732"/>
            </w:tabs>
            <w:rPr>
              <w:sz w:val="28"/>
              <w:szCs w:val="24"/>
            </w:rPr>
          </w:pPr>
          <w:r>
            <w:rPr>
              <w:rFonts w:hint="eastAsia"/>
              <w:sz w:val="28"/>
              <w:szCs w:val="44"/>
            </w:rPr>
            <w:fldChar w:fldCharType="begin"/>
          </w:r>
          <w:r>
            <w:rPr>
              <w:rFonts w:hint="eastAsia"/>
              <w:sz w:val="28"/>
              <w:szCs w:val="44"/>
            </w:rPr>
            <w:instrText xml:space="preserve"> HYPERLINK \l _Toc15026 </w:instrText>
          </w:r>
          <w:r>
            <w:rPr>
              <w:rFonts w:hint="eastAsia"/>
              <w:sz w:val="28"/>
              <w:szCs w:val="44"/>
            </w:rPr>
            <w:fldChar w:fldCharType="separate"/>
          </w:r>
          <w:r>
            <w:rPr>
              <w:rFonts w:hint="eastAsia"/>
              <w:sz w:val="28"/>
              <w:szCs w:val="24"/>
            </w:rPr>
            <w:t>4</w:t>
          </w:r>
          <w:r>
            <w:rPr>
              <w:sz w:val="28"/>
              <w:szCs w:val="24"/>
            </w:rPr>
            <w:t>.2</w:t>
          </w:r>
          <w:r>
            <w:rPr>
              <w:rFonts w:hint="eastAsia"/>
              <w:sz w:val="28"/>
              <w:szCs w:val="24"/>
            </w:rPr>
            <w:t>调查结论</w:t>
          </w:r>
          <w:r>
            <w:rPr>
              <w:sz w:val="28"/>
              <w:szCs w:val="24"/>
            </w:rPr>
            <w:tab/>
          </w:r>
          <w:r>
            <w:rPr>
              <w:sz w:val="28"/>
              <w:szCs w:val="24"/>
            </w:rPr>
            <w:fldChar w:fldCharType="begin"/>
          </w:r>
          <w:r>
            <w:rPr>
              <w:sz w:val="28"/>
              <w:szCs w:val="24"/>
            </w:rPr>
            <w:instrText xml:space="preserve"> PAGEREF _Toc15026 \h </w:instrText>
          </w:r>
          <w:r>
            <w:rPr>
              <w:sz w:val="28"/>
              <w:szCs w:val="24"/>
            </w:rPr>
            <w:fldChar w:fldCharType="separate"/>
          </w:r>
          <w:r>
            <w:rPr>
              <w:sz w:val="28"/>
              <w:szCs w:val="24"/>
            </w:rPr>
            <w:t>43</w:t>
          </w:r>
          <w:r>
            <w:rPr>
              <w:sz w:val="28"/>
              <w:szCs w:val="24"/>
            </w:rPr>
            <w:fldChar w:fldCharType="end"/>
          </w:r>
          <w:r>
            <w:rPr>
              <w:rFonts w:hint="eastAsia"/>
              <w:sz w:val="28"/>
              <w:szCs w:val="44"/>
            </w:rPr>
            <w:fldChar w:fldCharType="end"/>
          </w:r>
        </w:p>
        <w:p>
          <w:pPr>
            <w:pStyle w:val="27"/>
            <w:tabs>
              <w:tab w:val="right" w:leader="dot" w:pos="8732"/>
            </w:tabs>
          </w:pPr>
          <w:r>
            <w:rPr>
              <w:rFonts w:hint="eastAsia"/>
              <w:sz w:val="28"/>
              <w:szCs w:val="44"/>
            </w:rPr>
            <w:fldChar w:fldCharType="begin"/>
          </w:r>
          <w:r>
            <w:rPr>
              <w:rFonts w:hint="eastAsia"/>
              <w:sz w:val="28"/>
              <w:szCs w:val="44"/>
            </w:rPr>
            <w:instrText xml:space="preserve"> HYPERLINK \l _Toc7762 </w:instrText>
          </w:r>
          <w:r>
            <w:rPr>
              <w:rFonts w:hint="eastAsia"/>
              <w:sz w:val="28"/>
              <w:szCs w:val="44"/>
            </w:rPr>
            <w:fldChar w:fldCharType="separate"/>
          </w:r>
          <w:r>
            <w:rPr>
              <w:rFonts w:hint="eastAsia"/>
              <w:sz w:val="28"/>
              <w:szCs w:val="24"/>
            </w:rPr>
            <w:t>4</w:t>
          </w:r>
          <w:r>
            <w:rPr>
              <w:sz w:val="28"/>
              <w:szCs w:val="24"/>
            </w:rPr>
            <w:t>.3</w:t>
          </w:r>
          <w:r>
            <w:rPr>
              <w:rFonts w:hint="eastAsia"/>
              <w:sz w:val="28"/>
              <w:szCs w:val="24"/>
            </w:rPr>
            <w:t>建议</w:t>
          </w:r>
          <w:r>
            <w:rPr>
              <w:sz w:val="28"/>
              <w:szCs w:val="24"/>
            </w:rPr>
            <w:tab/>
          </w:r>
          <w:r>
            <w:rPr>
              <w:sz w:val="28"/>
              <w:szCs w:val="24"/>
            </w:rPr>
            <w:fldChar w:fldCharType="begin"/>
          </w:r>
          <w:r>
            <w:rPr>
              <w:sz w:val="28"/>
              <w:szCs w:val="24"/>
            </w:rPr>
            <w:instrText xml:space="preserve"> PAGEREF _Toc7762 \h </w:instrText>
          </w:r>
          <w:r>
            <w:rPr>
              <w:sz w:val="28"/>
              <w:szCs w:val="24"/>
            </w:rPr>
            <w:fldChar w:fldCharType="separate"/>
          </w:r>
          <w:r>
            <w:rPr>
              <w:sz w:val="28"/>
              <w:szCs w:val="24"/>
            </w:rPr>
            <w:t>43</w:t>
          </w:r>
          <w:r>
            <w:rPr>
              <w:sz w:val="28"/>
              <w:szCs w:val="24"/>
            </w:rPr>
            <w:fldChar w:fldCharType="end"/>
          </w:r>
          <w:r>
            <w:rPr>
              <w:rFonts w:hint="eastAsia"/>
              <w:sz w:val="28"/>
              <w:szCs w:val="44"/>
            </w:rPr>
            <w:fldChar w:fldCharType="end"/>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szCs w:val="32"/>
            </w:rPr>
            <w:fldChar w:fldCharType="end"/>
          </w:r>
        </w:p>
      </w:sdtContent>
    </w:sdt>
    <w:p>
      <w:pPr>
        <w:tabs>
          <w:tab w:val="left" w:pos="623"/>
        </w:tabs>
        <w:bidi w:val="0"/>
        <w:jc w:val="left"/>
        <w:rPr>
          <w:rFonts w:hint="eastAsia"/>
          <w:lang w:val="en-US" w:eastAsia="zh-CN"/>
        </w:rPr>
        <w:sectPr>
          <w:headerReference r:id="rId7" w:type="default"/>
          <w:footerReference r:id="rId8" w:type="default"/>
          <w:pgSz w:w="11906" w:h="16838"/>
          <w:pgMar w:top="1134" w:right="1587" w:bottom="1587" w:left="1587" w:header="850" w:footer="964" w:gutter="0"/>
          <w:pgBorders>
            <w:top w:val="none" w:sz="0" w:space="0"/>
            <w:left w:val="none" w:sz="0" w:space="0"/>
            <w:bottom w:val="none" w:sz="0" w:space="0"/>
            <w:right w:val="none" w:sz="0" w:space="0"/>
          </w:pgBorders>
          <w:pgNumType w:start="1"/>
          <w:cols w:space="0" w:num="1"/>
          <w:rtlGutter w:val="0"/>
          <w:docGrid w:type="lines" w:linePitch="312" w:charSpace="0"/>
        </w:sectPr>
      </w:pPr>
      <w:r>
        <w:rPr>
          <w:rFonts w:hint="eastAsia"/>
          <w:lang w:val="en-US" w:eastAsia="zh-CN"/>
        </w:rPr>
        <w:tab/>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sz w:val="28"/>
          <w:szCs w:val="24"/>
        </w:rPr>
      </w:pPr>
      <w:r>
        <w:rPr>
          <w:rFonts w:hint="eastAsia"/>
          <w:sz w:val="28"/>
          <w:szCs w:val="44"/>
        </w:rPr>
        <w:fldChar w:fldCharType="begin"/>
      </w:r>
      <w:r>
        <w:rPr>
          <w:rFonts w:hint="eastAsia"/>
          <w:sz w:val="28"/>
          <w:szCs w:val="44"/>
        </w:rPr>
        <w:instrText xml:space="preserve"> HYPERLINK \l _Toc6557 </w:instrText>
      </w:r>
      <w:r>
        <w:rPr>
          <w:rFonts w:hint="eastAsia"/>
          <w:sz w:val="28"/>
          <w:szCs w:val="44"/>
        </w:rPr>
        <w:fldChar w:fldCharType="separate"/>
      </w:r>
      <w:r>
        <w:rPr>
          <w:rFonts w:hint="eastAsia"/>
          <w:sz w:val="28"/>
          <w:szCs w:val="24"/>
          <w:lang w:val="en-US" w:eastAsia="zh-CN"/>
        </w:rPr>
        <w:t>附件1  《安徽省人民政府关于安徽省江北产业集中区总体规划的批复》（皖政秘[2016]139号）</w:t>
      </w:r>
      <w:r>
        <w:rPr>
          <w:rFonts w:hint="eastAsia"/>
          <w:sz w:val="28"/>
          <w:szCs w:val="44"/>
        </w:rPr>
        <w:fldChar w:fldCharType="end"/>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rFonts w:hint="eastAsia"/>
          <w:sz w:val="28"/>
          <w:szCs w:val="44"/>
        </w:rPr>
      </w:pPr>
      <w:r>
        <w:rPr>
          <w:rFonts w:hint="eastAsia"/>
          <w:sz w:val="28"/>
          <w:szCs w:val="44"/>
        </w:rPr>
        <w:fldChar w:fldCharType="begin"/>
      </w:r>
      <w:r>
        <w:rPr>
          <w:rFonts w:hint="eastAsia"/>
          <w:sz w:val="28"/>
          <w:szCs w:val="44"/>
        </w:rPr>
        <w:instrText xml:space="preserve"> HYPERLINK \l _Toc826 </w:instrText>
      </w:r>
      <w:r>
        <w:rPr>
          <w:rFonts w:hint="eastAsia"/>
          <w:sz w:val="28"/>
          <w:szCs w:val="44"/>
        </w:rPr>
        <w:fldChar w:fldCharType="separate"/>
      </w:r>
      <w:r>
        <w:rPr>
          <w:rFonts w:hint="eastAsia"/>
          <w:sz w:val="28"/>
          <w:szCs w:val="44"/>
          <w:lang w:val="en-US" w:eastAsia="zh-CN"/>
        </w:rPr>
        <w:t>附件2  《江北西湾花园控规地块图则（DLW-06-14、15街坊地块控制图则）》</w:t>
      </w:r>
      <w:r>
        <w:rPr>
          <w:rFonts w:hint="eastAsia"/>
          <w:sz w:val="28"/>
          <w:szCs w:val="44"/>
        </w:rPr>
        <w:fldChar w:fldCharType="end"/>
      </w:r>
    </w:p>
    <w:p>
      <w:pPr>
        <w:rPr>
          <w:rFonts w:hint="default" w:eastAsia="宋体"/>
          <w:lang w:val="en-US" w:eastAsia="zh-CN"/>
        </w:rPr>
      </w:pPr>
      <w:r>
        <w:rPr>
          <w:rFonts w:hint="eastAsia"/>
          <w:sz w:val="28"/>
          <w:szCs w:val="44"/>
          <w:lang w:val="en-US" w:eastAsia="zh-CN"/>
        </w:rPr>
        <w:t>附件2-1 《江北西湾花园控规地块图则（DLW-06-14、15街坊地块控制图则）》项目所在地块</w:t>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sz w:val="28"/>
          <w:szCs w:val="24"/>
        </w:rPr>
      </w:pPr>
      <w:r>
        <w:rPr>
          <w:rFonts w:hint="eastAsia"/>
          <w:sz w:val="28"/>
          <w:szCs w:val="44"/>
        </w:rPr>
        <w:fldChar w:fldCharType="begin"/>
      </w:r>
      <w:r>
        <w:rPr>
          <w:rFonts w:hint="eastAsia"/>
          <w:sz w:val="28"/>
          <w:szCs w:val="44"/>
        </w:rPr>
        <w:instrText xml:space="preserve"> HYPERLINK \l _Toc8305 </w:instrText>
      </w:r>
      <w:r>
        <w:rPr>
          <w:rFonts w:hint="eastAsia"/>
          <w:sz w:val="28"/>
          <w:szCs w:val="44"/>
        </w:rPr>
        <w:fldChar w:fldCharType="separate"/>
      </w:r>
      <w:r>
        <w:rPr>
          <w:rFonts w:hint="eastAsia"/>
          <w:sz w:val="28"/>
          <w:szCs w:val="24"/>
          <w:lang w:val="en-US" w:eastAsia="zh-CN"/>
        </w:rPr>
        <w:t>附件3  《芜湖市人民政府关于同意江北西湾花园控制性详细规划的批复》（芜政秘[2021]21号）</w:t>
      </w:r>
      <w:r>
        <w:rPr>
          <w:rFonts w:hint="eastAsia"/>
          <w:sz w:val="28"/>
          <w:szCs w:val="44"/>
        </w:rPr>
        <w:fldChar w:fldCharType="end"/>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sz w:val="28"/>
          <w:szCs w:val="24"/>
        </w:rPr>
      </w:pPr>
      <w:r>
        <w:rPr>
          <w:rFonts w:hint="eastAsia"/>
          <w:sz w:val="28"/>
          <w:szCs w:val="44"/>
        </w:rPr>
        <w:fldChar w:fldCharType="begin"/>
      </w:r>
      <w:r>
        <w:rPr>
          <w:rFonts w:hint="eastAsia"/>
          <w:sz w:val="28"/>
          <w:szCs w:val="44"/>
        </w:rPr>
        <w:instrText xml:space="preserve"> HYPERLINK \l _Toc10688 </w:instrText>
      </w:r>
      <w:r>
        <w:rPr>
          <w:rFonts w:hint="eastAsia"/>
          <w:sz w:val="28"/>
          <w:szCs w:val="44"/>
        </w:rPr>
        <w:fldChar w:fldCharType="separate"/>
      </w:r>
      <w:r>
        <w:rPr>
          <w:rFonts w:hint="eastAsia"/>
          <w:sz w:val="28"/>
          <w:szCs w:val="24"/>
          <w:lang w:val="en-US" w:eastAsia="zh-CN"/>
        </w:rPr>
        <w:t>附件4  芜湖市生态环境局关于《江北片区及江北西湾花园控制性详细规划环境影响报告书》的审查意见</w:t>
      </w:r>
      <w:r>
        <w:rPr>
          <w:rFonts w:hint="eastAsia"/>
          <w:sz w:val="28"/>
          <w:szCs w:val="44"/>
        </w:rPr>
        <w:fldChar w:fldCharType="end"/>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sz w:val="28"/>
          <w:szCs w:val="24"/>
        </w:rPr>
      </w:pPr>
      <w:r>
        <w:rPr>
          <w:rFonts w:hint="eastAsia"/>
          <w:sz w:val="28"/>
          <w:szCs w:val="44"/>
        </w:rPr>
        <w:fldChar w:fldCharType="begin"/>
      </w:r>
      <w:r>
        <w:rPr>
          <w:rFonts w:hint="eastAsia"/>
          <w:sz w:val="28"/>
          <w:szCs w:val="44"/>
        </w:rPr>
        <w:instrText xml:space="preserve"> HYPERLINK \l _Toc27517 </w:instrText>
      </w:r>
      <w:r>
        <w:rPr>
          <w:rFonts w:hint="eastAsia"/>
          <w:sz w:val="28"/>
          <w:szCs w:val="44"/>
        </w:rPr>
        <w:fldChar w:fldCharType="separate"/>
      </w:r>
      <w:r>
        <w:rPr>
          <w:rFonts w:hint="eastAsia"/>
          <w:sz w:val="28"/>
          <w:szCs w:val="24"/>
          <w:lang w:val="en-US" w:eastAsia="zh-CN"/>
        </w:rPr>
        <w:t>附件5  专家签到表</w:t>
      </w:r>
      <w:r>
        <w:rPr>
          <w:rFonts w:hint="eastAsia"/>
          <w:sz w:val="28"/>
          <w:szCs w:val="44"/>
        </w:rPr>
        <w:fldChar w:fldCharType="end"/>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sz w:val="28"/>
          <w:szCs w:val="24"/>
        </w:rPr>
      </w:pPr>
      <w:r>
        <w:rPr>
          <w:rFonts w:hint="eastAsia"/>
          <w:sz w:val="28"/>
          <w:szCs w:val="44"/>
        </w:rPr>
        <w:fldChar w:fldCharType="begin"/>
      </w:r>
      <w:r>
        <w:rPr>
          <w:rFonts w:hint="eastAsia"/>
          <w:sz w:val="28"/>
          <w:szCs w:val="44"/>
        </w:rPr>
        <w:instrText xml:space="preserve"> HYPERLINK \l _Toc24708 </w:instrText>
      </w:r>
      <w:r>
        <w:rPr>
          <w:rFonts w:hint="eastAsia"/>
          <w:sz w:val="28"/>
          <w:szCs w:val="44"/>
        </w:rPr>
        <w:fldChar w:fldCharType="separate"/>
      </w:r>
      <w:r>
        <w:rPr>
          <w:rFonts w:hint="eastAsia"/>
          <w:sz w:val="28"/>
          <w:szCs w:val="24"/>
          <w:lang w:val="en-US" w:eastAsia="zh-CN"/>
        </w:rPr>
        <w:t>附件6  专家评审意见</w:t>
      </w:r>
      <w:r>
        <w:rPr>
          <w:rFonts w:hint="eastAsia"/>
          <w:sz w:val="28"/>
          <w:szCs w:val="44"/>
        </w:rPr>
        <w:fldChar w:fldCharType="end"/>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sz w:val="28"/>
          <w:szCs w:val="24"/>
        </w:rPr>
      </w:pPr>
      <w:r>
        <w:rPr>
          <w:rFonts w:hint="eastAsia"/>
          <w:sz w:val="28"/>
          <w:szCs w:val="44"/>
        </w:rPr>
        <w:fldChar w:fldCharType="begin"/>
      </w:r>
      <w:r>
        <w:rPr>
          <w:rFonts w:hint="eastAsia"/>
          <w:sz w:val="28"/>
          <w:szCs w:val="44"/>
        </w:rPr>
        <w:instrText xml:space="preserve"> HYPERLINK \l _Toc1062 </w:instrText>
      </w:r>
      <w:r>
        <w:rPr>
          <w:rFonts w:hint="eastAsia"/>
          <w:sz w:val="28"/>
          <w:szCs w:val="44"/>
        </w:rPr>
        <w:fldChar w:fldCharType="separate"/>
      </w:r>
      <w:r>
        <w:rPr>
          <w:rFonts w:hint="eastAsia"/>
          <w:sz w:val="28"/>
          <w:szCs w:val="24"/>
          <w:lang w:val="en-US" w:eastAsia="zh-CN"/>
        </w:rPr>
        <w:t>附件7  承诺书</w:t>
      </w:r>
      <w:r>
        <w:rPr>
          <w:rFonts w:hint="eastAsia"/>
          <w:sz w:val="28"/>
          <w:szCs w:val="44"/>
        </w:rPr>
        <w:fldChar w:fldCharType="end"/>
      </w:r>
    </w:p>
    <w:p>
      <w:pPr>
        <w:pStyle w:val="17"/>
        <w:keepNext w:val="0"/>
        <w:keepLines w:val="0"/>
        <w:pageBreakBefore w:val="0"/>
        <w:widowControl w:val="0"/>
        <w:tabs>
          <w:tab w:val="right" w:leader="dot" w:pos="8732"/>
        </w:tabs>
        <w:kinsoku/>
        <w:wordWrap/>
        <w:overflowPunct/>
        <w:topLinePunct w:val="0"/>
        <w:autoSpaceDE/>
        <w:autoSpaceDN/>
        <w:bidi w:val="0"/>
        <w:adjustRightInd/>
        <w:snapToGrid/>
        <w:spacing w:line="360" w:lineRule="auto"/>
        <w:ind w:left="0" w:leftChars="0" w:firstLine="0" w:firstLineChars="0"/>
        <w:textAlignment w:val="auto"/>
        <w:rPr>
          <w:rFonts w:hint="eastAsia"/>
          <w:sz w:val="28"/>
          <w:szCs w:val="44"/>
        </w:rPr>
      </w:pPr>
      <w:r>
        <w:rPr>
          <w:rFonts w:hint="eastAsia"/>
          <w:sz w:val="28"/>
          <w:szCs w:val="44"/>
        </w:rPr>
        <w:fldChar w:fldCharType="begin"/>
      </w:r>
      <w:r>
        <w:rPr>
          <w:rFonts w:hint="eastAsia"/>
          <w:sz w:val="28"/>
          <w:szCs w:val="44"/>
        </w:rPr>
        <w:instrText xml:space="preserve"> HYPERLINK \l _Toc15563 </w:instrText>
      </w:r>
      <w:r>
        <w:rPr>
          <w:rFonts w:hint="eastAsia"/>
          <w:sz w:val="28"/>
          <w:szCs w:val="44"/>
        </w:rPr>
        <w:fldChar w:fldCharType="separate"/>
      </w:r>
      <w:r>
        <w:rPr>
          <w:rFonts w:hint="eastAsia"/>
          <w:sz w:val="28"/>
          <w:szCs w:val="24"/>
          <w:lang w:val="en-US" w:eastAsia="zh-CN"/>
        </w:rPr>
        <w:t>附件8  水质检测报告</w:t>
      </w:r>
      <w:r>
        <w:rPr>
          <w:rFonts w:hint="eastAsia"/>
          <w:sz w:val="28"/>
          <w:szCs w:val="44"/>
        </w:rPr>
        <w:fldChar w:fldCharType="end"/>
      </w:r>
    </w:p>
    <w:p>
      <w:pPr>
        <w:rPr>
          <w:rFonts w:hint="default" w:eastAsia="宋体"/>
          <w:lang w:val="en-US" w:eastAsia="zh-CN"/>
        </w:rPr>
      </w:pPr>
      <w:r>
        <w:rPr>
          <w:rFonts w:hint="eastAsia"/>
          <w:sz w:val="28"/>
          <w:szCs w:val="44"/>
          <w:lang w:val="en-US" w:eastAsia="zh-CN"/>
        </w:rPr>
        <w:t>附件9  修改清单</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s="Times New Roman"/>
          <w:kern w:val="2"/>
          <w:sz w:val="28"/>
          <w:szCs w:val="24"/>
          <w:lang w:val="en-US" w:eastAsia="zh-CN" w:bidi="ar-SA"/>
        </w:rPr>
        <w:sectPr>
          <w:pgSz w:w="11906" w:h="16838"/>
          <w:pgMar w:top="1134" w:right="1587" w:bottom="1587" w:left="1587" w:header="850" w:footer="964" w:gutter="0"/>
          <w:pgBorders>
            <w:top w:val="none" w:sz="0" w:space="0"/>
            <w:left w:val="none" w:sz="0" w:space="0"/>
            <w:bottom w:val="none" w:sz="0" w:space="0"/>
            <w:right w:val="none" w:sz="0" w:space="0"/>
          </w:pgBorders>
          <w:pgNumType w:start="1"/>
          <w:cols w:space="0" w:num="1"/>
          <w:rtlGutter w:val="0"/>
          <w:docGrid w:type="lines" w:linePitch="312" w:charSpace="0"/>
        </w:sectPr>
      </w:pPr>
      <w:r>
        <w:rPr>
          <w:rFonts w:hint="eastAsia" w:ascii="Times New Roman" w:hAnsi="Times New Roman" w:eastAsia="宋体" w:cs="Times New Roman"/>
          <w:kern w:val="2"/>
          <w:sz w:val="28"/>
          <w:szCs w:val="24"/>
          <w:lang w:val="en-US" w:eastAsia="zh-CN" w:bidi="ar-SA"/>
        </w:rPr>
        <w:fldChar w:fldCharType="begin"/>
      </w:r>
      <w:r>
        <w:rPr>
          <w:rFonts w:hint="eastAsia" w:ascii="Times New Roman" w:hAnsi="Times New Roman" w:eastAsia="宋体" w:cs="Times New Roman"/>
          <w:kern w:val="2"/>
          <w:sz w:val="28"/>
          <w:szCs w:val="24"/>
          <w:lang w:val="en-US" w:eastAsia="zh-CN" w:bidi="ar-SA"/>
        </w:rPr>
        <w:instrText xml:space="preserve"> HYPERLINK \l _Toc25902 </w:instrText>
      </w:r>
      <w:r>
        <w:rPr>
          <w:rFonts w:hint="eastAsia" w:ascii="Times New Roman" w:hAnsi="Times New Roman" w:eastAsia="宋体" w:cs="Times New Roman"/>
          <w:kern w:val="2"/>
          <w:sz w:val="28"/>
          <w:szCs w:val="24"/>
          <w:lang w:val="en-US" w:eastAsia="zh-CN" w:bidi="ar-SA"/>
        </w:rPr>
        <w:fldChar w:fldCharType="separate"/>
      </w:r>
      <w:r>
        <w:rPr>
          <w:rFonts w:hint="eastAsia" w:ascii="Times New Roman" w:hAnsi="Times New Roman" w:eastAsia="宋体" w:cs="Times New Roman"/>
          <w:kern w:val="2"/>
          <w:sz w:val="28"/>
          <w:szCs w:val="24"/>
          <w:lang w:val="en-US" w:eastAsia="zh-CN" w:bidi="ar-SA"/>
        </w:rPr>
        <w:t>附图1  西湾花园二期航拍影像图</w:t>
      </w:r>
      <w:r>
        <w:rPr>
          <w:rFonts w:hint="eastAsia" w:ascii="Times New Roman" w:hAnsi="Times New Roman" w:eastAsia="宋体" w:cs="Times New Roman"/>
          <w:kern w:val="2"/>
          <w:sz w:val="28"/>
          <w:szCs w:val="24"/>
          <w:lang w:val="en-US" w:eastAsia="zh-CN" w:bidi="ar-SA"/>
        </w:rPr>
        <w:fldChar w:fldCharType="end"/>
      </w:r>
    </w:p>
    <w:p>
      <w:pPr>
        <w:pStyle w:val="3"/>
      </w:pPr>
      <w:bookmarkStart w:id="1" w:name="_Toc14213"/>
      <w:bookmarkStart w:id="2" w:name="_Toc71363798"/>
      <w:bookmarkStart w:id="3" w:name="_Toc464722172"/>
      <w:bookmarkStart w:id="4" w:name="_Toc461982158"/>
      <w:r>
        <w:t xml:space="preserve">1 </w:t>
      </w:r>
      <w:r>
        <w:rPr>
          <w:rFonts w:hint="eastAsia"/>
        </w:rPr>
        <w:t>项目</w:t>
      </w:r>
      <w:r>
        <w:t>概述</w:t>
      </w:r>
      <w:bookmarkEnd w:id="1"/>
      <w:bookmarkEnd w:id="2"/>
      <w:bookmarkEnd w:id="3"/>
      <w:bookmarkEnd w:id="4"/>
    </w:p>
    <w:p>
      <w:pPr>
        <w:pStyle w:val="4"/>
        <w:rPr>
          <w:rFonts w:cs="Times New Roman"/>
          <w:szCs w:val="28"/>
        </w:rPr>
      </w:pPr>
      <w:bookmarkStart w:id="5" w:name="_Toc71363799"/>
      <w:bookmarkStart w:id="6" w:name="_Toc464722173"/>
      <w:bookmarkStart w:id="7" w:name="_Toc461982159"/>
      <w:bookmarkStart w:id="8" w:name="_Toc22261"/>
      <w:r>
        <w:rPr>
          <w:rFonts w:cs="Times New Roman"/>
          <w:szCs w:val="28"/>
        </w:rPr>
        <w:t>1.</w:t>
      </w:r>
      <w:r>
        <w:rPr>
          <w:rFonts w:cs="Times New Roman"/>
          <w:szCs w:val="28"/>
          <w:highlight w:val="none"/>
        </w:rPr>
        <w:t>1项目背景</w:t>
      </w:r>
      <w:bookmarkEnd w:id="5"/>
      <w:bookmarkEnd w:id="6"/>
      <w:bookmarkEnd w:id="7"/>
      <w:bookmarkEnd w:id="8"/>
    </w:p>
    <w:p>
      <w:pPr>
        <w:spacing w:line="360" w:lineRule="auto"/>
        <w:ind w:firstLine="480" w:firstLineChars="200"/>
        <w:rPr>
          <w:rFonts w:hint="eastAsia"/>
          <w:bCs/>
          <w:sz w:val="24"/>
          <w:szCs w:val="24"/>
        </w:rPr>
      </w:pPr>
      <w:r>
        <w:rPr>
          <w:rFonts w:hint="eastAsia"/>
          <w:bCs/>
          <w:sz w:val="24"/>
          <w:szCs w:val="24"/>
        </w:rPr>
        <w:t>2016年6月芜湖市人民政府完成了《安徽省江北产业集中区总体规划》，江北产业集中区目前初步形成以江北片区和江北西湾花园、江北产业集中区起步区、无为经济开发区为主的规划布局。2016年7月安徽省人民政府以皖政秘[2016]139号对《安徽省江北产业集中区总体规划》进行了批复。</w:t>
      </w:r>
    </w:p>
    <w:p>
      <w:pPr>
        <w:spacing w:line="360" w:lineRule="auto"/>
        <w:ind w:firstLine="480" w:firstLineChars="200"/>
        <w:rPr>
          <w:rFonts w:hint="eastAsia"/>
          <w:bCs/>
          <w:sz w:val="24"/>
          <w:szCs w:val="24"/>
        </w:rPr>
      </w:pPr>
      <w:r>
        <w:rPr>
          <w:rFonts w:hint="eastAsia"/>
          <w:bCs/>
          <w:sz w:val="24"/>
          <w:szCs w:val="24"/>
        </w:rPr>
        <w:t>以《安徽省江北产业集中区总体规划（2013</w:t>
      </w:r>
      <w:r>
        <w:rPr>
          <w:rFonts w:hint="eastAsia"/>
          <w:bCs/>
          <w:sz w:val="24"/>
          <w:szCs w:val="24"/>
          <w:lang w:val="en-US" w:eastAsia="zh-CN"/>
        </w:rPr>
        <w:t>-</w:t>
      </w:r>
      <w:r>
        <w:rPr>
          <w:rFonts w:hint="eastAsia"/>
          <w:bCs/>
          <w:sz w:val="24"/>
          <w:szCs w:val="24"/>
        </w:rPr>
        <w:t>2030年）》为依据，根据现状地形以及规划需要，确定了江北西湾花园规划用地范围界限为：西起规划和谐大道、东至吴越路、北至通江大道-杭州路、南至规划站北路。</w:t>
      </w:r>
    </w:p>
    <w:p>
      <w:pPr>
        <w:spacing w:line="360" w:lineRule="auto"/>
        <w:ind w:firstLine="480" w:firstLineChars="200"/>
        <w:rPr>
          <w:rFonts w:hint="eastAsia"/>
          <w:bCs/>
          <w:sz w:val="24"/>
          <w:szCs w:val="24"/>
        </w:rPr>
      </w:pPr>
      <w:r>
        <w:rPr>
          <w:rFonts w:hint="eastAsia"/>
          <w:bCs/>
          <w:sz w:val="24"/>
          <w:szCs w:val="24"/>
        </w:rPr>
        <w:t>新建</w:t>
      </w:r>
      <w:r>
        <w:rPr>
          <w:rFonts w:hint="eastAsia"/>
          <w:bCs/>
          <w:sz w:val="24"/>
          <w:szCs w:val="24"/>
          <w:lang w:val="en-US" w:eastAsia="zh-CN"/>
        </w:rPr>
        <w:t>西湾花园安置房二期</w:t>
      </w:r>
      <w:r>
        <w:rPr>
          <w:rFonts w:hint="eastAsia"/>
          <w:bCs/>
          <w:sz w:val="24"/>
          <w:szCs w:val="24"/>
        </w:rPr>
        <w:t>项目地块位</w:t>
      </w:r>
      <w:r>
        <w:rPr>
          <w:rFonts w:hint="eastAsia"/>
          <w:bCs/>
          <w:sz w:val="24"/>
          <w:szCs w:val="24"/>
          <w:highlight w:val="none"/>
        </w:rPr>
        <w:t>于</w:t>
      </w:r>
      <w:r>
        <w:rPr>
          <w:rFonts w:hint="eastAsia"/>
          <w:bCs/>
          <w:sz w:val="24"/>
          <w:szCs w:val="24"/>
          <w:highlight w:val="none"/>
          <w:lang w:val="en-US" w:eastAsia="zh-CN"/>
        </w:rPr>
        <w:t>芜湖市鸠江区二坝镇</w:t>
      </w:r>
      <w:r>
        <w:rPr>
          <w:rFonts w:hint="eastAsia"/>
          <w:bCs/>
          <w:sz w:val="24"/>
          <w:szCs w:val="24"/>
          <w:highlight w:val="none"/>
        </w:rPr>
        <w:t>，建设用地面积约为</w:t>
      </w:r>
      <w:r>
        <w:rPr>
          <w:rFonts w:hint="eastAsia"/>
          <w:bCs/>
          <w:sz w:val="24"/>
          <w:szCs w:val="24"/>
          <w:highlight w:val="none"/>
          <w:lang w:eastAsia="zh-CN"/>
        </w:rPr>
        <w:t>140400</w:t>
      </w:r>
      <w:r>
        <w:rPr>
          <w:rFonts w:hint="eastAsia"/>
          <w:bCs/>
          <w:sz w:val="24"/>
          <w:szCs w:val="24"/>
          <w:highlight w:val="none"/>
        </w:rPr>
        <w:t>m</w:t>
      </w:r>
      <w:r>
        <w:rPr>
          <w:rFonts w:hint="eastAsia"/>
          <w:bCs/>
          <w:sz w:val="24"/>
          <w:szCs w:val="24"/>
          <w:highlight w:val="none"/>
          <w:vertAlign w:val="superscript"/>
        </w:rPr>
        <w:t>2</w:t>
      </w:r>
      <w:r>
        <w:rPr>
          <w:rFonts w:hint="eastAsia"/>
          <w:bCs/>
          <w:sz w:val="24"/>
          <w:szCs w:val="24"/>
          <w:highlight w:val="none"/>
          <w:lang w:eastAsia="zh-CN"/>
        </w:rPr>
        <w:t>，</w:t>
      </w:r>
      <w:r>
        <w:rPr>
          <w:rFonts w:hint="eastAsia"/>
          <w:bCs/>
          <w:sz w:val="24"/>
          <w:szCs w:val="24"/>
          <w:highlight w:val="none"/>
          <w:lang w:val="en-US" w:eastAsia="zh-CN"/>
        </w:rPr>
        <w:t>根据《土壤环境质量建设土壤污染风险管控标准标准（试行）》（GB36600-2018）中建设用地分类，</w:t>
      </w:r>
      <w:r>
        <w:rPr>
          <w:rFonts w:hint="eastAsia"/>
          <w:bCs/>
          <w:sz w:val="24"/>
          <w:szCs w:val="24"/>
        </w:rPr>
        <w:t>属于第一类用地。</w:t>
      </w:r>
    </w:p>
    <w:p>
      <w:pPr>
        <w:spacing w:line="360" w:lineRule="auto"/>
        <w:ind w:firstLine="480" w:firstLineChars="200"/>
        <w:rPr>
          <w:rFonts w:hint="eastAsia" w:ascii="宋体" w:cs="宋体"/>
          <w:kern w:val="0"/>
          <w:sz w:val="24"/>
          <w:szCs w:val="24"/>
        </w:rPr>
      </w:pPr>
      <w:r>
        <w:rPr>
          <w:rFonts w:hint="eastAsia"/>
          <w:bCs/>
          <w:sz w:val="24"/>
          <w:szCs w:val="24"/>
          <w:lang w:val="en-US" w:eastAsia="zh-CN"/>
        </w:rPr>
        <w:t>芜湖民宇环境科技</w:t>
      </w:r>
      <w:r>
        <w:rPr>
          <w:rFonts w:hint="eastAsia"/>
          <w:bCs/>
          <w:sz w:val="24"/>
          <w:szCs w:val="24"/>
        </w:rPr>
        <w:t>有限公司受</w:t>
      </w:r>
      <w:r>
        <w:rPr>
          <w:rFonts w:hint="eastAsia"/>
          <w:bCs/>
          <w:sz w:val="24"/>
          <w:szCs w:val="24"/>
          <w:lang w:val="en-US" w:eastAsia="zh-CN"/>
        </w:rPr>
        <w:t>芜湖前湾集团有限公司</w:t>
      </w:r>
      <w:r>
        <w:rPr>
          <w:rFonts w:hint="eastAsia"/>
          <w:bCs/>
          <w:sz w:val="24"/>
          <w:szCs w:val="24"/>
        </w:rPr>
        <w:t>委托，</w:t>
      </w:r>
      <w:r>
        <w:rPr>
          <w:rFonts w:hint="eastAsia"/>
          <w:bCs/>
          <w:sz w:val="24"/>
          <w:szCs w:val="24"/>
          <w:lang w:val="en-US" w:eastAsia="zh-CN"/>
        </w:rPr>
        <w:t>承接</w:t>
      </w:r>
      <w:r>
        <w:rPr>
          <w:rFonts w:hint="eastAsia"/>
          <w:bCs/>
          <w:sz w:val="24"/>
          <w:szCs w:val="24"/>
        </w:rPr>
        <w:t>新建</w:t>
      </w:r>
      <w:r>
        <w:rPr>
          <w:rFonts w:hint="eastAsia"/>
          <w:bCs/>
          <w:sz w:val="24"/>
          <w:szCs w:val="24"/>
          <w:lang w:val="en-US" w:eastAsia="zh-CN"/>
        </w:rPr>
        <w:t>西湾花园安置房二期</w:t>
      </w:r>
      <w:r>
        <w:rPr>
          <w:rFonts w:hint="eastAsia"/>
          <w:bCs/>
          <w:sz w:val="24"/>
          <w:szCs w:val="24"/>
        </w:rPr>
        <w:t>项目</w:t>
      </w:r>
      <w:r>
        <w:rPr>
          <w:rFonts w:hint="eastAsia"/>
          <w:bCs/>
          <w:sz w:val="24"/>
          <w:szCs w:val="24"/>
          <w:lang w:eastAsia="zh-CN"/>
        </w:rPr>
        <w:t>，</w:t>
      </w:r>
      <w:r>
        <w:rPr>
          <w:rFonts w:hint="eastAsia"/>
          <w:bCs/>
          <w:sz w:val="24"/>
          <w:szCs w:val="24"/>
        </w:rPr>
        <w:t>进行土壤污染状况调查。</w:t>
      </w:r>
    </w:p>
    <w:p>
      <w:pPr>
        <w:pStyle w:val="4"/>
      </w:pPr>
      <w:bookmarkStart w:id="9" w:name="_Toc71363800"/>
      <w:bookmarkStart w:id="10" w:name="_Toc461982160"/>
      <w:bookmarkStart w:id="11" w:name="_Toc464722174"/>
      <w:bookmarkStart w:id="12" w:name="_Toc31310"/>
      <w:r>
        <w:rPr>
          <w:rFonts w:cs="Times New Roman"/>
          <w:szCs w:val="28"/>
        </w:rPr>
        <w:t>1.2</w:t>
      </w:r>
      <w:bookmarkEnd w:id="9"/>
      <w:bookmarkEnd w:id="10"/>
      <w:bookmarkEnd w:id="11"/>
      <w:bookmarkStart w:id="13" w:name="_Toc71363802"/>
      <w:bookmarkStart w:id="14" w:name="_Toc464722176"/>
      <w:bookmarkStart w:id="15" w:name="_Toc461982162"/>
      <w:r>
        <w:t>调查原则</w:t>
      </w:r>
      <w:bookmarkEnd w:id="12"/>
      <w:bookmarkEnd w:id="13"/>
      <w:bookmarkEnd w:id="14"/>
      <w:bookmarkEnd w:id="15"/>
    </w:p>
    <w:p>
      <w:pPr>
        <w:pStyle w:val="63"/>
        <w:spacing w:line="360" w:lineRule="auto"/>
        <w:ind w:firstLine="480"/>
        <w:rPr>
          <w:bCs/>
          <w:sz w:val="24"/>
        </w:rPr>
      </w:pPr>
      <w:r>
        <w:rPr>
          <w:bCs/>
          <w:sz w:val="24"/>
        </w:rPr>
        <w:t>（1）针对性原则：针对</w:t>
      </w:r>
      <w:r>
        <w:rPr>
          <w:rFonts w:hint="eastAsia"/>
          <w:bCs/>
          <w:sz w:val="24"/>
        </w:rPr>
        <w:t>地块</w:t>
      </w:r>
      <w:r>
        <w:rPr>
          <w:bCs/>
          <w:sz w:val="24"/>
        </w:rPr>
        <w:t>特征和潜在污染物特性，进行污染物浓度和空间分布调查，为</w:t>
      </w:r>
      <w:r>
        <w:rPr>
          <w:rFonts w:hint="eastAsia"/>
          <w:bCs/>
          <w:sz w:val="24"/>
        </w:rPr>
        <w:t>地块</w:t>
      </w:r>
      <w:r>
        <w:rPr>
          <w:bCs/>
          <w:sz w:val="24"/>
        </w:rPr>
        <w:t>环境管理提供依据。</w:t>
      </w:r>
    </w:p>
    <w:p>
      <w:pPr>
        <w:pStyle w:val="63"/>
        <w:spacing w:line="360" w:lineRule="auto"/>
        <w:ind w:firstLine="540" w:firstLineChars="225"/>
        <w:rPr>
          <w:bCs/>
          <w:sz w:val="24"/>
        </w:rPr>
      </w:pPr>
      <w:r>
        <w:rPr>
          <w:bCs/>
          <w:sz w:val="24"/>
        </w:rPr>
        <w:t>（2）规范性原则：采用程序化和系统化的方式规范</w:t>
      </w:r>
      <w:r>
        <w:rPr>
          <w:rFonts w:hint="eastAsia"/>
          <w:bCs/>
          <w:sz w:val="24"/>
        </w:rPr>
        <w:t>地块</w:t>
      </w:r>
      <w:r>
        <w:rPr>
          <w:bCs/>
          <w:sz w:val="24"/>
        </w:rPr>
        <w:t>环境调查过程，保证调查过程的科学性和客观性。</w:t>
      </w:r>
    </w:p>
    <w:p>
      <w:pPr>
        <w:pStyle w:val="63"/>
        <w:spacing w:line="360" w:lineRule="auto"/>
        <w:ind w:firstLine="540" w:firstLineChars="225"/>
        <w:rPr>
          <w:rFonts w:hint="eastAsia"/>
          <w:bCs/>
          <w:sz w:val="24"/>
        </w:rPr>
      </w:pPr>
      <w:r>
        <w:rPr>
          <w:bCs/>
          <w:sz w:val="24"/>
        </w:rPr>
        <w:t>（3）可操作性原则：综合考虑调查方法、时间和经费等因素，结合当前科技发展和专业技术水平，使调查过程切实可行。</w:t>
      </w:r>
    </w:p>
    <w:p>
      <w:pPr>
        <w:pStyle w:val="4"/>
        <w:rPr>
          <w:rFonts w:hint="eastAsia" w:cs="Times New Roman"/>
          <w:szCs w:val="28"/>
          <w:lang w:val="en-US" w:eastAsia="zh-CN"/>
        </w:rPr>
      </w:pPr>
      <w:bookmarkStart w:id="16" w:name="_Toc71363803"/>
      <w:bookmarkStart w:id="17" w:name="_Toc21171"/>
      <w:bookmarkStart w:id="18" w:name="_Toc461982163"/>
      <w:bookmarkStart w:id="19" w:name="_Toc464722177"/>
      <w:r>
        <w:rPr>
          <w:rFonts w:cs="Times New Roman"/>
          <w:szCs w:val="28"/>
        </w:rPr>
        <w:t>1.3</w:t>
      </w:r>
      <w:r>
        <w:rPr>
          <w:rFonts w:hint="eastAsia" w:cs="Times New Roman"/>
          <w:szCs w:val="28"/>
        </w:rPr>
        <w:t>调查</w:t>
      </w:r>
      <w:bookmarkEnd w:id="16"/>
      <w:r>
        <w:rPr>
          <w:rFonts w:hint="eastAsia" w:cs="Times New Roman"/>
          <w:szCs w:val="28"/>
          <w:lang w:val="en-US" w:eastAsia="zh-CN"/>
        </w:rPr>
        <w:t>依据</w:t>
      </w:r>
      <w:bookmarkEnd w:id="17"/>
    </w:p>
    <w:p>
      <w:pPr>
        <w:keepNext/>
        <w:keepLines/>
        <w:widowControl w:val="0"/>
        <w:spacing w:before="260" w:after="260" w:line="360" w:lineRule="auto"/>
        <w:jc w:val="both"/>
        <w:outlineLvl w:val="2"/>
        <w:rPr>
          <w:rFonts w:hint="eastAsia"/>
          <w:lang w:val="en-US" w:eastAsia="zh-CN"/>
        </w:rPr>
      </w:pPr>
      <w:bookmarkStart w:id="20" w:name="_Toc27624"/>
      <w:bookmarkStart w:id="21" w:name="_Toc71363805"/>
      <w:r>
        <w:rPr>
          <w:rFonts w:hint="eastAsia" w:ascii="Times New Roman" w:hAnsi="Times New Roman" w:eastAsia="宋体" w:cs="Times New Roman"/>
          <w:b/>
          <w:bCs/>
          <w:kern w:val="2"/>
          <w:sz w:val="24"/>
          <w:szCs w:val="32"/>
          <w:lang w:val="en-US" w:eastAsia="zh-CN" w:bidi="ar-SA"/>
        </w:rPr>
        <w:t>1.</w:t>
      </w:r>
      <w:r>
        <w:rPr>
          <w:rFonts w:hint="eastAsia" w:cs="Times New Roman"/>
          <w:b/>
          <w:bCs/>
          <w:kern w:val="2"/>
          <w:sz w:val="24"/>
          <w:szCs w:val="32"/>
          <w:lang w:val="en-US" w:eastAsia="zh-CN" w:bidi="ar-SA"/>
        </w:rPr>
        <w:t>3</w:t>
      </w:r>
      <w:r>
        <w:rPr>
          <w:rFonts w:hint="eastAsia" w:ascii="Times New Roman" w:hAnsi="Times New Roman" w:eastAsia="宋体" w:cs="Times New Roman"/>
          <w:b/>
          <w:bCs/>
          <w:kern w:val="2"/>
          <w:sz w:val="24"/>
          <w:szCs w:val="32"/>
          <w:lang w:val="en-US" w:eastAsia="zh-CN" w:bidi="ar-SA"/>
        </w:rPr>
        <w:t>.1地块相关法律、法规和政策</w:t>
      </w:r>
      <w:bookmarkEnd w:id="20"/>
      <w:bookmarkEnd w:id="21"/>
    </w:p>
    <w:p>
      <w:pPr>
        <w:widowControl w:val="0"/>
        <w:spacing w:line="360" w:lineRule="auto"/>
        <w:ind w:firstLine="420" w:firstLine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Cs/>
          <w:kern w:val="2"/>
          <w:sz w:val="24"/>
          <w:szCs w:val="24"/>
          <w:lang w:val="en-US" w:eastAsia="zh-CN" w:bidi="ar-SA"/>
        </w:rPr>
        <w:t>（1）</w:t>
      </w:r>
      <w:r>
        <w:rPr>
          <w:rFonts w:hint="default" w:ascii="Times New Roman" w:hAnsi="Times New Roman" w:eastAsia="宋体" w:cs="Times New Roman"/>
          <w:color w:val="000000"/>
          <w:kern w:val="2"/>
          <w:sz w:val="24"/>
          <w:szCs w:val="24"/>
          <w:lang w:val="en-US" w:eastAsia="zh-CN" w:bidi="ar-SA"/>
        </w:rPr>
        <w:t>《中华人民共和国环境保护法》（</w:t>
      </w:r>
      <w:r>
        <w:rPr>
          <w:rStyle w:val="132"/>
          <w:rFonts w:ascii="Times New Roman" w:hAnsi="Times New Roman" w:eastAsia="宋体" w:cs="Times New Roman"/>
          <w:kern w:val="2"/>
          <w:sz w:val="24"/>
          <w:lang w:val="en-US" w:eastAsia="zh-CN" w:bidi="ar-SA"/>
        </w:rPr>
        <w:t>2015</w:t>
      </w:r>
      <w:r>
        <w:rPr>
          <w:rFonts w:hint="default" w:ascii="Times New Roman" w:hAnsi="Times New Roman" w:eastAsia="宋体" w:cs="Times New Roman"/>
          <w:color w:val="000000"/>
          <w:kern w:val="2"/>
          <w:sz w:val="24"/>
          <w:szCs w:val="24"/>
          <w:lang w:val="en-US" w:eastAsia="zh-CN" w:bidi="ar-SA"/>
        </w:rPr>
        <w:t>年）</w:t>
      </w:r>
    </w:p>
    <w:p>
      <w:pPr>
        <w:widowControl w:val="0"/>
        <w:spacing w:line="360" w:lineRule="auto"/>
        <w:ind w:firstLine="420" w:firstLine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Cs/>
          <w:kern w:val="2"/>
          <w:sz w:val="24"/>
          <w:szCs w:val="24"/>
          <w:lang w:val="en-US" w:eastAsia="zh-CN" w:bidi="ar-SA"/>
        </w:rPr>
        <w:t>（2）</w:t>
      </w:r>
      <w:r>
        <w:rPr>
          <w:rFonts w:hint="default" w:ascii="Times New Roman" w:hAnsi="Times New Roman" w:eastAsia="宋体" w:cs="Times New Roman"/>
          <w:color w:val="000000"/>
          <w:kern w:val="2"/>
          <w:sz w:val="24"/>
          <w:szCs w:val="24"/>
          <w:lang w:val="en-US" w:eastAsia="zh-CN" w:bidi="ar-SA"/>
        </w:rPr>
        <w:t>《中华人民共和国水污染防治法》（</w:t>
      </w:r>
      <w:r>
        <w:rPr>
          <w:rStyle w:val="132"/>
          <w:rFonts w:ascii="Times New Roman" w:hAnsi="Times New Roman" w:eastAsia="宋体" w:cs="Times New Roman"/>
          <w:kern w:val="2"/>
          <w:sz w:val="24"/>
          <w:lang w:val="en-US" w:eastAsia="zh-CN" w:bidi="ar-SA"/>
        </w:rPr>
        <w:t>2018</w:t>
      </w:r>
      <w:r>
        <w:rPr>
          <w:rFonts w:hint="default" w:ascii="Times New Roman" w:hAnsi="Times New Roman" w:eastAsia="宋体" w:cs="Times New Roman"/>
          <w:color w:val="000000"/>
          <w:kern w:val="2"/>
          <w:sz w:val="24"/>
          <w:szCs w:val="24"/>
          <w:lang w:val="en-US" w:eastAsia="zh-CN" w:bidi="ar-SA"/>
        </w:rPr>
        <w:t>年</w:t>
      </w:r>
      <w:r>
        <w:rPr>
          <w:rStyle w:val="132"/>
          <w:rFonts w:ascii="Times New Roman" w:hAnsi="Times New Roman" w:eastAsia="宋体" w:cs="Times New Roman"/>
          <w:kern w:val="2"/>
          <w:sz w:val="24"/>
          <w:lang w:val="en-US" w:eastAsia="zh-CN" w:bidi="ar-SA"/>
        </w:rPr>
        <w:t>1</w:t>
      </w:r>
      <w:r>
        <w:rPr>
          <w:rFonts w:hint="default" w:ascii="Times New Roman" w:hAnsi="Times New Roman" w:eastAsia="宋体" w:cs="Times New Roman"/>
          <w:color w:val="000000"/>
          <w:kern w:val="2"/>
          <w:sz w:val="24"/>
          <w:szCs w:val="24"/>
          <w:lang w:val="en-US" w:eastAsia="zh-CN" w:bidi="ar-SA"/>
        </w:rPr>
        <w:t>月</w:t>
      </w:r>
      <w:r>
        <w:rPr>
          <w:rStyle w:val="132"/>
          <w:rFonts w:ascii="Times New Roman" w:hAnsi="Times New Roman" w:eastAsia="宋体" w:cs="Times New Roman"/>
          <w:kern w:val="2"/>
          <w:sz w:val="24"/>
          <w:lang w:val="en-US" w:eastAsia="zh-CN" w:bidi="ar-SA"/>
        </w:rPr>
        <w:t>1</w:t>
      </w:r>
      <w:r>
        <w:rPr>
          <w:rFonts w:hint="default" w:ascii="Times New Roman" w:hAnsi="Times New Roman" w:eastAsia="宋体" w:cs="Times New Roman"/>
          <w:color w:val="000000"/>
          <w:kern w:val="2"/>
          <w:sz w:val="24"/>
          <w:szCs w:val="24"/>
          <w:lang w:val="en-US" w:eastAsia="zh-CN" w:bidi="ar-SA"/>
        </w:rPr>
        <w:t>日）</w:t>
      </w:r>
    </w:p>
    <w:p>
      <w:pPr>
        <w:widowControl w:val="0"/>
        <w:spacing w:line="360" w:lineRule="auto"/>
        <w:ind w:firstLine="420" w:firstLine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Cs/>
          <w:kern w:val="2"/>
          <w:sz w:val="24"/>
          <w:szCs w:val="24"/>
          <w:lang w:val="en-US" w:eastAsia="zh-CN" w:bidi="ar-SA"/>
        </w:rPr>
        <w:t>（3）</w:t>
      </w:r>
      <w:r>
        <w:rPr>
          <w:rFonts w:hint="default" w:ascii="Times New Roman" w:hAnsi="Times New Roman" w:eastAsia="宋体" w:cs="Times New Roman"/>
          <w:color w:val="000000"/>
          <w:kern w:val="2"/>
          <w:sz w:val="24"/>
          <w:szCs w:val="24"/>
          <w:lang w:val="en-US" w:eastAsia="zh-CN" w:bidi="ar-SA"/>
        </w:rPr>
        <w:t>《中华人民共和国土壤污染防治法》（</w:t>
      </w:r>
      <w:r>
        <w:rPr>
          <w:rStyle w:val="132"/>
          <w:rFonts w:ascii="Times New Roman" w:hAnsi="Times New Roman" w:eastAsia="宋体" w:cs="Times New Roman"/>
          <w:kern w:val="2"/>
          <w:sz w:val="24"/>
          <w:lang w:val="en-US" w:eastAsia="zh-CN" w:bidi="ar-SA"/>
        </w:rPr>
        <w:t>201</w:t>
      </w:r>
      <w:r>
        <w:rPr>
          <w:rStyle w:val="132"/>
          <w:rFonts w:hint="eastAsia" w:ascii="Times New Roman" w:hAnsi="Times New Roman" w:eastAsia="宋体" w:cs="Times New Roman"/>
          <w:kern w:val="2"/>
          <w:sz w:val="24"/>
          <w:lang w:val="en-US" w:eastAsia="zh-CN" w:bidi="ar-SA"/>
        </w:rPr>
        <w:t>9</w:t>
      </w:r>
      <w:r>
        <w:rPr>
          <w:rFonts w:hint="default" w:ascii="Times New Roman" w:hAnsi="Times New Roman" w:eastAsia="宋体" w:cs="Times New Roman"/>
          <w:color w:val="000000"/>
          <w:kern w:val="2"/>
          <w:sz w:val="24"/>
          <w:szCs w:val="24"/>
          <w:lang w:val="en-US" w:eastAsia="zh-CN" w:bidi="ar-SA"/>
        </w:rPr>
        <w:t>年</w:t>
      </w:r>
      <w:r>
        <w:rPr>
          <w:rStyle w:val="132"/>
          <w:rFonts w:ascii="Times New Roman" w:hAnsi="Times New Roman" w:eastAsia="宋体" w:cs="Times New Roman"/>
          <w:kern w:val="2"/>
          <w:sz w:val="24"/>
          <w:lang w:val="en-US" w:eastAsia="zh-CN" w:bidi="ar-SA"/>
        </w:rPr>
        <w:t>1</w:t>
      </w:r>
      <w:r>
        <w:rPr>
          <w:rFonts w:hint="default" w:ascii="Times New Roman" w:hAnsi="Times New Roman" w:eastAsia="宋体" w:cs="Times New Roman"/>
          <w:color w:val="000000"/>
          <w:kern w:val="2"/>
          <w:sz w:val="24"/>
          <w:szCs w:val="24"/>
          <w:lang w:val="en-US" w:eastAsia="zh-CN" w:bidi="ar-SA"/>
        </w:rPr>
        <w:t>月</w:t>
      </w:r>
      <w:r>
        <w:rPr>
          <w:rStyle w:val="132"/>
          <w:rFonts w:ascii="Times New Roman" w:hAnsi="Times New Roman" w:eastAsia="宋体" w:cs="Times New Roman"/>
          <w:kern w:val="2"/>
          <w:sz w:val="24"/>
          <w:lang w:val="en-US" w:eastAsia="zh-CN" w:bidi="ar-SA"/>
        </w:rPr>
        <w:t>1</w:t>
      </w:r>
      <w:r>
        <w:rPr>
          <w:rFonts w:hint="default" w:ascii="Times New Roman" w:hAnsi="Times New Roman" w:eastAsia="宋体" w:cs="Times New Roman"/>
          <w:color w:val="000000"/>
          <w:kern w:val="2"/>
          <w:sz w:val="24"/>
          <w:szCs w:val="24"/>
          <w:lang w:val="en-US" w:eastAsia="zh-CN" w:bidi="ar-SA"/>
        </w:rPr>
        <w:t>日）</w:t>
      </w:r>
    </w:p>
    <w:p>
      <w:pPr>
        <w:widowControl w:val="0"/>
        <w:spacing w:line="360" w:lineRule="auto"/>
        <w:ind w:firstLine="420" w:firstLineChars="0"/>
        <w:jc w:val="both"/>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（4）</w:t>
      </w:r>
      <w:r>
        <w:rPr>
          <w:rFonts w:hint="eastAsia" w:ascii="Times New Roman" w:hAnsi="Times New Roman" w:eastAsia="宋体" w:cs="Times New Roman"/>
          <w:bCs/>
          <w:kern w:val="2"/>
          <w:sz w:val="24"/>
          <w:szCs w:val="24"/>
          <w:lang w:val="en-US" w:eastAsia="zh-CN" w:bidi="ar-SA"/>
        </w:rPr>
        <w:t>《中华人民共和国固体废物污染环境防治法》（2020年9月1日）</w:t>
      </w:r>
    </w:p>
    <w:p>
      <w:pPr>
        <w:widowControl w:val="0"/>
        <w:spacing w:line="360" w:lineRule="auto"/>
        <w:ind w:firstLine="420" w:firstLine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Cs/>
          <w:kern w:val="2"/>
          <w:sz w:val="24"/>
          <w:szCs w:val="24"/>
          <w:lang w:val="en-US" w:eastAsia="zh-CN" w:bidi="ar-SA"/>
        </w:rPr>
        <w:t>（</w:t>
      </w:r>
      <w:r>
        <w:rPr>
          <w:rFonts w:ascii="Times New Roman" w:hAnsi="Times New Roman" w:eastAsia="宋体" w:cs="Times New Roman"/>
          <w:bCs/>
          <w:kern w:val="2"/>
          <w:sz w:val="24"/>
          <w:szCs w:val="24"/>
          <w:lang w:val="en-US" w:eastAsia="zh-CN" w:bidi="ar-SA"/>
        </w:rPr>
        <w:t>5</w:t>
      </w:r>
      <w:r>
        <w:rPr>
          <w:rFonts w:hint="eastAsia" w:ascii="Times New Roman" w:hAnsi="Times New Roman" w:eastAsia="宋体" w:cs="Times New Roman"/>
          <w:bCs/>
          <w:kern w:val="2"/>
          <w:sz w:val="24"/>
          <w:szCs w:val="24"/>
          <w:lang w:val="en-US" w:eastAsia="zh-CN" w:bidi="ar-SA"/>
        </w:rPr>
        <w:t>）《水污染防治行动计划》（国发</w:t>
      </w:r>
      <w:r>
        <w:rPr>
          <w:rFonts w:hint="default" w:ascii="Times New Roman" w:hAnsi="Times New Roman" w:eastAsia="宋体" w:cs="Times New Roman"/>
          <w:color w:val="000000"/>
          <w:kern w:val="2"/>
          <w:sz w:val="24"/>
          <w:szCs w:val="24"/>
          <w:lang w:val="en-US" w:eastAsia="zh-CN" w:bidi="ar-SA"/>
        </w:rPr>
        <w:t>〔</w:t>
      </w:r>
      <w:r>
        <w:rPr>
          <w:rStyle w:val="132"/>
          <w:rFonts w:ascii="Times New Roman" w:hAnsi="Times New Roman" w:eastAsia="宋体" w:cs="Times New Roman"/>
          <w:kern w:val="2"/>
          <w:sz w:val="24"/>
          <w:lang w:val="en-US" w:eastAsia="zh-CN" w:bidi="ar-SA"/>
        </w:rPr>
        <w:t>201</w:t>
      </w:r>
      <w:r>
        <w:rPr>
          <w:rStyle w:val="132"/>
          <w:rFonts w:hint="eastAsia" w:ascii="Times New Roman" w:hAnsi="Times New Roman" w:eastAsia="宋体" w:cs="Times New Roman"/>
          <w:kern w:val="2"/>
          <w:sz w:val="24"/>
          <w:lang w:val="en-US" w:eastAsia="zh-CN" w:bidi="ar-SA"/>
        </w:rPr>
        <w:t>5</w:t>
      </w:r>
      <w:r>
        <w:rPr>
          <w:rFonts w:hint="default" w:ascii="Times New Roman" w:hAnsi="Times New Roman" w:eastAsia="宋体" w:cs="Times New Roman"/>
          <w:color w:val="000000"/>
          <w:kern w:val="2"/>
          <w:sz w:val="24"/>
          <w:szCs w:val="24"/>
          <w:lang w:val="en-US" w:eastAsia="zh-CN" w:bidi="ar-SA"/>
        </w:rPr>
        <w:t>〕</w:t>
      </w:r>
      <w:r>
        <w:rPr>
          <w:rStyle w:val="132"/>
          <w:rFonts w:hint="eastAsia" w:ascii="Times New Roman" w:hAnsi="Times New Roman" w:eastAsia="宋体" w:cs="Times New Roman"/>
          <w:kern w:val="2"/>
          <w:sz w:val="24"/>
          <w:lang w:val="en-US" w:eastAsia="zh-CN" w:bidi="ar-SA"/>
        </w:rPr>
        <w:t>17</w:t>
      </w:r>
      <w:r>
        <w:rPr>
          <w:rFonts w:hint="default" w:ascii="Times New Roman" w:hAnsi="Times New Roman" w:eastAsia="宋体" w:cs="Times New Roman"/>
          <w:color w:val="000000"/>
          <w:kern w:val="2"/>
          <w:sz w:val="24"/>
          <w:szCs w:val="24"/>
          <w:lang w:val="en-US" w:eastAsia="zh-CN" w:bidi="ar-SA"/>
        </w:rPr>
        <w:t>号</w:t>
      </w:r>
      <w:r>
        <w:rPr>
          <w:rFonts w:hint="eastAsia" w:ascii="Times New Roman" w:hAnsi="Times New Roman" w:eastAsia="宋体" w:cs="Times New Roman"/>
          <w:bCs/>
          <w:kern w:val="2"/>
          <w:sz w:val="24"/>
          <w:szCs w:val="24"/>
          <w:lang w:val="en-US" w:eastAsia="zh-CN" w:bidi="ar-SA"/>
        </w:rPr>
        <w:t>）</w:t>
      </w:r>
    </w:p>
    <w:p>
      <w:pPr>
        <w:ind w:firstLine="480" w:firstLineChars="200"/>
        <w:rPr>
          <w:rFonts w:hint="eastAsia" w:ascii="Times New Roman" w:hAnsi="Times New Roman" w:eastAsia="宋体"/>
          <w:sz w:val="24"/>
          <w:lang w:val="en-US" w:eastAsia="zh-CN"/>
        </w:rPr>
      </w:pPr>
      <w:r>
        <w:rPr>
          <w:rFonts w:hint="eastAsia" w:ascii="Times New Roman" w:hAnsi="Times New Roman" w:eastAsia="宋体" w:cs="Times New Roman"/>
          <w:bCs/>
          <w:kern w:val="2"/>
          <w:sz w:val="24"/>
          <w:szCs w:val="24"/>
          <w:lang w:val="en-US" w:eastAsia="zh-CN" w:bidi="ar-SA"/>
        </w:rPr>
        <w:t>（</w:t>
      </w:r>
      <w:r>
        <w:rPr>
          <w:rFonts w:ascii="Times New Roman" w:hAnsi="Times New Roman" w:eastAsia="宋体" w:cs="Times New Roman"/>
          <w:bCs/>
          <w:kern w:val="2"/>
          <w:sz w:val="24"/>
          <w:szCs w:val="24"/>
          <w:lang w:val="en-US" w:eastAsia="zh-CN" w:bidi="ar-SA"/>
        </w:rPr>
        <w:t>6</w:t>
      </w:r>
      <w:r>
        <w:rPr>
          <w:rFonts w:hint="eastAsia" w:ascii="Times New Roman" w:hAnsi="Times New Roman" w:eastAsia="宋体" w:cs="Times New Roman"/>
          <w:bCs/>
          <w:kern w:val="2"/>
          <w:sz w:val="24"/>
          <w:szCs w:val="24"/>
          <w:lang w:val="en-US" w:eastAsia="zh-CN" w:bidi="ar-SA"/>
        </w:rPr>
        <w:t>）</w:t>
      </w:r>
      <w:r>
        <w:rPr>
          <w:rFonts w:hint="default" w:ascii="Times New Roman" w:hAnsi="Times New Roman" w:eastAsia="宋体" w:cs="Times New Roman"/>
          <w:color w:val="000000"/>
          <w:kern w:val="2"/>
          <w:sz w:val="24"/>
          <w:szCs w:val="24"/>
          <w:lang w:val="en-US" w:eastAsia="zh-CN" w:bidi="ar-SA"/>
        </w:rPr>
        <w:t>《土壤污染防治行动计划》（国发〔</w:t>
      </w:r>
      <w:r>
        <w:rPr>
          <w:rStyle w:val="132"/>
          <w:rFonts w:ascii="Times New Roman" w:hAnsi="Times New Roman" w:eastAsia="宋体" w:cs="Times New Roman"/>
          <w:kern w:val="2"/>
          <w:sz w:val="24"/>
          <w:lang w:val="en-US" w:eastAsia="zh-CN" w:bidi="ar-SA"/>
        </w:rPr>
        <w:t>2016</w:t>
      </w:r>
      <w:r>
        <w:rPr>
          <w:rFonts w:hint="default" w:ascii="Times New Roman" w:hAnsi="Times New Roman" w:eastAsia="宋体" w:cs="Times New Roman"/>
          <w:color w:val="000000"/>
          <w:kern w:val="2"/>
          <w:sz w:val="24"/>
          <w:szCs w:val="24"/>
          <w:lang w:val="en-US" w:eastAsia="zh-CN" w:bidi="ar-SA"/>
        </w:rPr>
        <w:t>〕</w:t>
      </w:r>
      <w:r>
        <w:rPr>
          <w:rStyle w:val="132"/>
          <w:rFonts w:ascii="Times New Roman" w:hAnsi="Times New Roman" w:eastAsia="宋体" w:cs="Times New Roman"/>
          <w:kern w:val="2"/>
          <w:sz w:val="24"/>
          <w:lang w:val="en-US" w:eastAsia="zh-CN" w:bidi="ar-SA"/>
        </w:rPr>
        <w:t>31</w:t>
      </w:r>
      <w:r>
        <w:rPr>
          <w:rFonts w:hint="default" w:ascii="Times New Roman" w:hAnsi="Times New Roman" w:eastAsia="宋体" w:cs="Times New Roman"/>
          <w:color w:val="000000"/>
          <w:kern w:val="2"/>
          <w:sz w:val="24"/>
          <w:szCs w:val="24"/>
          <w:lang w:val="en-US" w:eastAsia="zh-CN" w:bidi="ar-SA"/>
        </w:rPr>
        <w:t>号）</w:t>
      </w:r>
    </w:p>
    <w:p>
      <w:pPr>
        <w:widowControl w:val="0"/>
        <w:spacing w:line="360" w:lineRule="auto"/>
        <w:ind w:firstLine="420" w:firstLineChars="0"/>
        <w:jc w:val="both"/>
        <w:rPr>
          <w:rFonts w:ascii="Times New Roman" w:hAnsi="Times New Roman" w:eastAsia="宋体" w:cs="Times New Roman"/>
          <w:kern w:val="2"/>
          <w:sz w:val="24"/>
          <w:szCs w:val="24"/>
          <w:lang w:val="en-US" w:eastAsia="zh-CN" w:bidi="ar-SA"/>
        </w:rPr>
      </w:pPr>
      <w:r>
        <w:rPr>
          <w:rFonts w:hint="eastAsia" w:ascii="Times New Roman" w:hAnsi="Times New Roman" w:eastAsia="宋体" w:cs="Times New Roman"/>
          <w:color w:val="000000"/>
          <w:kern w:val="0"/>
          <w:sz w:val="24"/>
          <w:szCs w:val="24"/>
          <w:lang w:val="en-US" w:eastAsia="zh-CN" w:bidi="ar-SA"/>
        </w:rPr>
        <w:t>（7）</w:t>
      </w:r>
      <w:r>
        <w:rPr>
          <w:rFonts w:ascii="Times New Roman" w:hAnsi="Times New Roman" w:eastAsia="宋体" w:cs="Times New Roman"/>
          <w:kern w:val="2"/>
          <w:sz w:val="24"/>
          <w:szCs w:val="24"/>
          <w:lang w:val="en-US" w:eastAsia="zh-CN" w:bidi="ar-SA"/>
        </w:rPr>
        <w:t>《建设用地土壤环境调查评估技术指南》（</w:t>
      </w:r>
      <w:r>
        <w:rPr>
          <w:rFonts w:hint="eastAsia" w:ascii="Times New Roman" w:hAnsi="Times New Roman" w:eastAsia="宋体" w:cs="Times New Roman"/>
          <w:kern w:val="2"/>
          <w:sz w:val="24"/>
          <w:szCs w:val="24"/>
          <w:lang w:val="en-US" w:eastAsia="zh-CN" w:bidi="ar-SA"/>
        </w:rPr>
        <w:t>原环境保护部</w:t>
      </w:r>
      <w:r>
        <w:rPr>
          <w:rFonts w:ascii="Times New Roman" w:hAnsi="Times New Roman" w:eastAsia="宋体" w:cs="Times New Roman"/>
          <w:kern w:val="2"/>
          <w:sz w:val="24"/>
          <w:szCs w:val="24"/>
          <w:lang w:val="en-US" w:eastAsia="zh-CN" w:bidi="ar-SA"/>
        </w:rPr>
        <w:t>公告2017年第72号）</w:t>
      </w:r>
    </w:p>
    <w:p>
      <w:pPr>
        <w:keepNext/>
        <w:keepLines/>
        <w:widowControl w:val="0"/>
        <w:spacing w:before="260" w:after="260" w:line="360" w:lineRule="auto"/>
        <w:jc w:val="both"/>
        <w:outlineLvl w:val="2"/>
        <w:rPr>
          <w:rFonts w:hint="eastAsia" w:ascii="Times New Roman" w:hAnsi="Times New Roman" w:eastAsia="宋体" w:cs="Times New Roman"/>
          <w:b/>
          <w:bCs/>
          <w:kern w:val="2"/>
          <w:sz w:val="24"/>
          <w:szCs w:val="32"/>
          <w:lang w:val="en-US" w:eastAsia="zh-CN" w:bidi="ar-SA"/>
        </w:rPr>
      </w:pPr>
      <w:bookmarkStart w:id="22" w:name="_Toc71363806"/>
      <w:bookmarkStart w:id="23" w:name="_Toc15373"/>
      <w:r>
        <w:rPr>
          <w:rFonts w:ascii="Times New Roman" w:hAnsi="Times New Roman" w:eastAsia="宋体" w:cs="Times New Roman"/>
          <w:b/>
          <w:bCs/>
          <w:kern w:val="2"/>
          <w:sz w:val="24"/>
          <w:szCs w:val="32"/>
          <w:lang w:val="en-US" w:eastAsia="zh-CN" w:bidi="ar-SA"/>
        </w:rPr>
        <w:t>1.</w:t>
      </w:r>
      <w:r>
        <w:rPr>
          <w:rFonts w:hint="eastAsia" w:cs="Times New Roman"/>
          <w:b/>
          <w:bCs/>
          <w:kern w:val="2"/>
          <w:sz w:val="24"/>
          <w:szCs w:val="32"/>
          <w:lang w:val="en-US" w:eastAsia="zh-CN" w:bidi="ar-SA"/>
        </w:rPr>
        <w:t>3</w:t>
      </w:r>
      <w:r>
        <w:rPr>
          <w:rFonts w:hint="eastAsia" w:ascii="Times New Roman" w:hAnsi="Times New Roman" w:eastAsia="宋体" w:cs="Times New Roman"/>
          <w:b/>
          <w:bCs/>
          <w:kern w:val="2"/>
          <w:sz w:val="24"/>
          <w:szCs w:val="32"/>
          <w:lang w:val="en-US" w:eastAsia="zh-CN" w:bidi="ar-SA"/>
        </w:rPr>
        <w:t>.2调查与评估方法</w:t>
      </w:r>
      <w:bookmarkEnd w:id="22"/>
      <w:bookmarkEnd w:id="23"/>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（1）《建设用地土壤污染状况调查技术导则》（HJ 25.1-2019）</w:t>
      </w:r>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（2）《建设用地土壤污染风险管控和修复监测技术导则》（HJ 25.2-2019）</w:t>
      </w:r>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  《土壤环境质量建设土壤污染风险管控标准标准（试行）》（GB36600-2018）</w:t>
      </w:r>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（4）《地下水质量标准》（GB/T 14848-2017）</w:t>
      </w:r>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（5）《土壤环境监测技术规范》（HJ/T 166-2004）</w:t>
      </w:r>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（6）《地下水环境监测技术规范》（HJ/T 164-2004）</w:t>
      </w:r>
    </w:p>
    <w:p>
      <w:pPr>
        <w:widowControl w:val="0"/>
        <w:spacing w:line="360" w:lineRule="auto"/>
        <w:ind w:firstLine="42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（7）《地表水环境质量标准》（GB3838-2002）</w:t>
      </w:r>
    </w:p>
    <w:p>
      <w:pPr>
        <w:keepNext/>
        <w:keepLines/>
        <w:widowControl w:val="0"/>
        <w:spacing w:before="260" w:after="260" w:line="360" w:lineRule="auto"/>
        <w:jc w:val="both"/>
        <w:outlineLvl w:val="2"/>
        <w:rPr>
          <w:rFonts w:hint="eastAsia" w:ascii="Times New Roman" w:hAnsi="Times New Roman" w:eastAsia="宋体" w:cs="Times New Roman"/>
          <w:b/>
          <w:bCs/>
          <w:kern w:val="2"/>
          <w:sz w:val="24"/>
          <w:szCs w:val="32"/>
          <w:highlight w:val="none"/>
          <w:lang w:val="en-US" w:eastAsia="zh-CN" w:bidi="ar-SA"/>
        </w:rPr>
      </w:pPr>
      <w:bookmarkStart w:id="24" w:name="_Toc12163"/>
      <w:bookmarkStart w:id="25" w:name="_Toc71363807"/>
      <w:r>
        <w:rPr>
          <w:rFonts w:hint="eastAsia" w:ascii="Times New Roman" w:hAnsi="Times New Roman" w:eastAsia="宋体" w:cs="Times New Roman"/>
          <w:b/>
          <w:bCs/>
          <w:kern w:val="2"/>
          <w:sz w:val="24"/>
          <w:szCs w:val="32"/>
          <w:highlight w:val="none"/>
          <w:lang w:val="en-US" w:eastAsia="zh-CN" w:bidi="ar-SA"/>
        </w:rPr>
        <w:t>1.</w:t>
      </w:r>
      <w:r>
        <w:rPr>
          <w:rFonts w:hint="eastAsia" w:cs="Times New Roman"/>
          <w:b/>
          <w:bCs/>
          <w:kern w:val="2"/>
          <w:sz w:val="24"/>
          <w:szCs w:val="32"/>
          <w:highlight w:val="none"/>
          <w:lang w:val="en-US" w:eastAsia="zh-CN" w:bidi="ar-SA"/>
        </w:rPr>
        <w:t>3</w:t>
      </w:r>
      <w:r>
        <w:rPr>
          <w:rFonts w:hint="eastAsia" w:ascii="Times New Roman" w:hAnsi="Times New Roman" w:eastAsia="宋体" w:cs="Times New Roman"/>
          <w:b/>
          <w:bCs/>
          <w:kern w:val="2"/>
          <w:sz w:val="24"/>
          <w:szCs w:val="32"/>
          <w:highlight w:val="none"/>
          <w:lang w:val="en-US" w:eastAsia="zh-CN" w:bidi="ar-SA"/>
        </w:rPr>
        <w:t>.3工作文件</w:t>
      </w:r>
      <w:bookmarkEnd w:id="24"/>
      <w:bookmarkEnd w:id="25"/>
    </w:p>
    <w:p>
      <w:pPr>
        <w:widowControl w:val="0"/>
        <w:spacing w:line="360" w:lineRule="auto"/>
        <w:ind w:left="479" w:leftChars="228" w:firstLine="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（1）《江北西湾花园控规说明书》，2021年3月</w:t>
      </w:r>
    </w:p>
    <w:p>
      <w:pPr>
        <w:widowControl w:val="0"/>
        <w:spacing w:line="360" w:lineRule="auto"/>
        <w:ind w:left="479" w:leftChars="228" w:firstLine="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（2）《江北片区及江北西湾花园控制性详细规划环境影响报告书》</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2021年8月</w:t>
      </w:r>
    </w:p>
    <w:p>
      <w:pPr>
        <w:pStyle w:val="4"/>
        <w:rPr>
          <w:rFonts w:hint="eastAsia"/>
        </w:rPr>
      </w:pPr>
      <w:bookmarkStart w:id="26" w:name="_Toc17381"/>
      <w:r>
        <w:rPr>
          <w:rFonts w:cs="Times New Roman"/>
          <w:szCs w:val="28"/>
        </w:rPr>
        <w:t>1.</w:t>
      </w:r>
      <w:r>
        <w:rPr>
          <w:rFonts w:hint="eastAsia" w:cs="Times New Roman"/>
          <w:szCs w:val="28"/>
          <w:lang w:val="en-US" w:eastAsia="zh-CN"/>
        </w:rPr>
        <w:t>4</w:t>
      </w:r>
      <w:r>
        <w:rPr>
          <w:rFonts w:hint="eastAsia" w:cs="Times New Roman"/>
          <w:szCs w:val="28"/>
        </w:rPr>
        <w:t>调查范围</w:t>
      </w:r>
      <w:bookmarkEnd w:id="26"/>
    </w:p>
    <w:p>
      <w:pPr>
        <w:spacing w:line="360" w:lineRule="auto"/>
        <w:ind w:firstLine="480" w:firstLineChars="200"/>
        <w:rPr>
          <w:rFonts w:hint="eastAsia"/>
          <w:sz w:val="24"/>
          <w:szCs w:val="24"/>
        </w:rPr>
      </w:pPr>
      <w:r>
        <w:rPr>
          <w:rFonts w:hint="eastAsia"/>
          <w:sz w:val="24"/>
          <w:szCs w:val="24"/>
        </w:rPr>
        <w:t>根据相关环境保护法规、技术规范等的要求，结合地块特点，开展项目地块内土壤与地下水环境质量调查工作，主要包含以下内容：</w:t>
      </w:r>
    </w:p>
    <w:p>
      <w:pPr>
        <w:spacing w:line="360" w:lineRule="auto"/>
        <w:ind w:firstLine="480" w:firstLineChars="200"/>
        <w:rPr>
          <w:rFonts w:hint="eastAsia"/>
          <w:sz w:val="24"/>
          <w:szCs w:val="24"/>
        </w:rPr>
      </w:pPr>
      <w:r>
        <w:rPr>
          <w:rFonts w:hint="eastAsia"/>
          <w:sz w:val="24"/>
          <w:szCs w:val="24"/>
        </w:rPr>
        <w:t>通过收集场地相关资料、现场踏勘与人员访谈，识别项目地块内各类污染（源）以及历史和当前的活动对地块环境质量可能造成的影响，最后得出调查结论。</w:t>
      </w:r>
    </w:p>
    <w:bookmarkEnd w:id="18"/>
    <w:bookmarkEnd w:id="19"/>
    <w:p>
      <w:pPr>
        <w:pStyle w:val="4"/>
        <w:rPr>
          <w:rFonts w:cs="Times New Roman"/>
        </w:rPr>
      </w:pPr>
      <w:bookmarkStart w:id="27" w:name="_Toc461982166"/>
      <w:bookmarkStart w:id="28" w:name="_Toc464722180"/>
      <w:bookmarkStart w:id="29" w:name="_Toc11042"/>
      <w:bookmarkStart w:id="30" w:name="_Toc71363808"/>
      <w:r>
        <w:rPr>
          <w:rFonts w:cs="Times New Roman"/>
        </w:rPr>
        <w:t>1.</w:t>
      </w:r>
      <w:r>
        <w:rPr>
          <w:rFonts w:hint="eastAsia" w:cs="Times New Roman"/>
          <w:lang w:val="en-US" w:eastAsia="zh-CN"/>
        </w:rPr>
        <w:t>5</w:t>
      </w:r>
      <w:r>
        <w:rPr>
          <w:rFonts w:cs="Times New Roman"/>
        </w:rPr>
        <w:t>调查</w:t>
      </w:r>
      <w:bookmarkEnd w:id="27"/>
      <w:bookmarkEnd w:id="28"/>
      <w:r>
        <w:rPr>
          <w:rFonts w:hint="eastAsia" w:cs="Times New Roman"/>
        </w:rPr>
        <w:t>方法</w:t>
      </w:r>
      <w:bookmarkEnd w:id="29"/>
      <w:bookmarkEnd w:id="30"/>
    </w:p>
    <w:p>
      <w:pPr>
        <w:pStyle w:val="63"/>
        <w:spacing w:line="360" w:lineRule="auto"/>
        <w:ind w:firstLine="480"/>
        <w:rPr>
          <w:rFonts w:hint="eastAsia"/>
          <w:color w:val="000000"/>
        </w:rPr>
      </w:pPr>
      <w:r>
        <w:rPr>
          <w:rStyle w:val="131"/>
          <w:rFonts w:hint="default"/>
        </w:rPr>
        <w:t>根据《建设用地土壤污染状况初步调查 技术导则》</w:t>
      </w:r>
      <w:r>
        <w:rPr>
          <w:rStyle w:val="131"/>
          <w:rFonts w:hint="default" w:ascii="Times New Roman" w:hAnsi="Times New Roman" w:cs="Times New Roman"/>
          <w:lang w:eastAsia="zh-CN"/>
        </w:rPr>
        <w:t>（</w:t>
      </w:r>
      <w:r>
        <w:rPr>
          <w:rStyle w:val="131"/>
          <w:rFonts w:hint="default" w:ascii="Times New Roman" w:hAnsi="Times New Roman" w:cs="Times New Roman"/>
          <w:lang w:val="en-US" w:eastAsia="zh-CN"/>
        </w:rPr>
        <w:t>HJ 25.1-2019</w:t>
      </w:r>
      <w:r>
        <w:rPr>
          <w:rStyle w:val="131"/>
          <w:rFonts w:hint="default" w:ascii="Times New Roman" w:hAnsi="Times New Roman" w:cs="Times New Roman"/>
          <w:lang w:eastAsia="zh-CN"/>
        </w:rPr>
        <w:t>）</w:t>
      </w:r>
      <w:r>
        <w:rPr>
          <w:rStyle w:val="131"/>
          <w:rFonts w:hint="eastAsia"/>
          <w:lang w:val="en-US" w:eastAsia="zh-CN"/>
        </w:rPr>
        <w:t>和</w:t>
      </w:r>
      <w:r>
        <w:rPr>
          <w:rStyle w:val="131"/>
          <w:rFonts w:hint="default"/>
        </w:rPr>
        <w:t>《建设用地土壤环境调查评估技术指南》（环境保护部公告</w:t>
      </w:r>
      <w:r>
        <w:rPr>
          <w:rStyle w:val="131"/>
          <w:rFonts w:hint="default" w:ascii="Times New Roman" w:hAnsi="Times New Roman" w:cs="Times New Roman"/>
          <w:lang w:val="en-US" w:eastAsia="zh-CN"/>
        </w:rPr>
        <w:t>2017</w:t>
      </w:r>
      <w:r>
        <w:rPr>
          <w:rStyle w:val="131"/>
          <w:rFonts w:hint="default"/>
        </w:rPr>
        <w:t>年第</w:t>
      </w:r>
      <w:r>
        <w:rPr>
          <w:rStyle w:val="131"/>
          <w:rFonts w:hint="default" w:ascii="Times New Roman" w:hAnsi="Times New Roman" w:cs="Times New Roman"/>
          <w:lang w:val="en-US" w:eastAsia="zh-CN"/>
        </w:rPr>
        <w:t>72</w:t>
      </w:r>
      <w:r>
        <w:rPr>
          <w:rStyle w:val="131"/>
          <w:rFonts w:hint="default"/>
        </w:rPr>
        <w:t>号）建设用地土壤污染状况调查分为第一阶段土壤污染状况调查、第二阶段土壤污染状况调查、第三阶段土壤污染状况调查，本次调查仅为第一阶段土壤污染状况调查。</w:t>
      </w:r>
    </w:p>
    <w:p>
      <w:pPr>
        <w:pStyle w:val="63"/>
        <w:spacing w:line="360" w:lineRule="auto"/>
        <w:ind w:firstLine="480"/>
        <w:rPr>
          <w:rFonts w:hint="eastAsia"/>
          <w:bCs/>
          <w:sz w:val="24"/>
        </w:rPr>
      </w:pPr>
      <w:r>
        <w:rPr>
          <w:rStyle w:val="131"/>
          <w:rFonts w:hint="default"/>
        </w:rPr>
        <w:t>土壤污染状况调查的工作内容主要包括资料收集与分析、现场踏勘、人员访谈、结果分析、调查报告编制等。先通过资料收集、现场踏勘和人员访谈等调查手段全方位、概略性地了解污染地块及其</w:t>
      </w:r>
      <w:r>
        <w:rPr>
          <w:rStyle w:val="131"/>
          <w:rFonts w:hint="eastAsia"/>
          <w:lang w:val="en-US" w:eastAsia="zh-CN"/>
        </w:rPr>
        <w:t>地块历史、</w:t>
      </w:r>
      <w:r>
        <w:rPr>
          <w:rStyle w:val="131"/>
          <w:rFonts w:hint="default"/>
        </w:rPr>
        <w:t>周边环境、厂区分布、生产工艺等一般性条件，并分析地块前期调查结果，对地块过去和现在的使用情况，特别对与地块污染活动有关的信息进行收集与分析，判断地块环境污染的可能性，识别地块的潜在污染因子和潜在污染区域。若由于资料缺失、历史用地功能无法追溯等原因造成无法排除污染源时，则需进行</w:t>
      </w:r>
      <w:r>
        <w:rPr>
          <w:rStyle w:val="131"/>
          <w:rFonts w:hint="eastAsia"/>
          <w:lang w:val="en-US" w:eastAsia="zh-CN"/>
        </w:rPr>
        <w:t>分析</w:t>
      </w:r>
      <w:r>
        <w:rPr>
          <w:rStyle w:val="131"/>
          <w:rFonts w:hint="default"/>
        </w:rPr>
        <w:t>。</w:t>
      </w:r>
    </w:p>
    <w:p>
      <w:pPr>
        <w:pStyle w:val="63"/>
        <w:spacing w:line="360" w:lineRule="auto"/>
        <w:ind w:firstLine="0" w:firstLineChars="0"/>
        <w:rPr>
          <w:rFonts w:hint="eastAsia"/>
          <w:bCs/>
          <w:sz w:val="24"/>
        </w:rPr>
      </w:pPr>
      <w:r>
        <w:rPr>
          <w:rFonts w:hint="eastAsia"/>
          <w:bCs/>
          <w:sz w:val="24"/>
        </w:rPr>
        <w:t xml:space="preserve">    下图为本项目工作流程示意图。</w:t>
      </w:r>
    </w:p>
    <w:p>
      <w:pPr>
        <w:pStyle w:val="63"/>
        <w:spacing w:line="360" w:lineRule="auto"/>
        <w:ind w:firstLine="0" w:firstLineChars="0"/>
        <w:jc w:val="center"/>
        <w:rPr>
          <w:bCs/>
          <w:sz w:val="24"/>
        </w:rPr>
      </w:pPr>
      <w:r>
        <w:rPr>
          <w:bCs/>
          <w:sz w:val="24"/>
        </w:rPr>
        <w:drawing>
          <wp:inline distT="0" distB="0" distL="0" distR="0">
            <wp:extent cx="4808220" cy="3126740"/>
            <wp:effectExtent l="0" t="0" r="0" b="0"/>
            <wp:docPr id="1028" name="Image1"/>
            <wp:cNvGraphicFramePr/>
            <a:graphic xmlns:a="http://schemas.openxmlformats.org/drawingml/2006/main">
              <a:graphicData uri="http://schemas.openxmlformats.org/drawingml/2006/picture">
                <pic:pic xmlns:pic="http://schemas.openxmlformats.org/drawingml/2006/picture">
                  <pic:nvPicPr>
                    <pic:cNvPr id="1028" name="Image1"/>
                    <pic:cNvPicPr/>
                  </pic:nvPicPr>
                  <pic:blipFill>
                    <a:blip r:embed="rId26" cstate="print"/>
                    <a:srcRect/>
                    <a:stretch>
                      <a:fillRect/>
                    </a:stretch>
                  </pic:blipFill>
                  <pic:spPr>
                    <a:xfrm>
                      <a:off x="0" y="0"/>
                      <a:ext cx="4808220" cy="31267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图1</w:t>
      </w:r>
      <w:r>
        <w:rPr>
          <w:rFonts w:hint="eastAsia"/>
          <w:b/>
          <w:color w:val="000000"/>
          <w:sz w:val="24"/>
          <w:szCs w:val="22"/>
        </w:rPr>
        <w:t>.</w:t>
      </w:r>
      <w:r>
        <w:rPr>
          <w:rFonts w:hint="eastAsia"/>
          <w:b/>
          <w:color w:val="000000"/>
          <w:sz w:val="24"/>
          <w:szCs w:val="22"/>
          <w:lang w:val="en-US" w:eastAsia="zh-CN"/>
        </w:rPr>
        <w:t>5</w:t>
      </w:r>
      <w:r>
        <w:rPr>
          <w:b/>
          <w:color w:val="000000"/>
          <w:sz w:val="24"/>
          <w:szCs w:val="22"/>
        </w:rPr>
        <w:t>-1</w:t>
      </w:r>
      <w:r>
        <w:rPr>
          <w:rFonts w:hint="eastAsia"/>
          <w:b/>
          <w:color w:val="000000"/>
          <w:sz w:val="24"/>
          <w:szCs w:val="22"/>
        </w:rPr>
        <w:t xml:space="preserve"> </w:t>
      </w:r>
      <w:r>
        <w:rPr>
          <w:rFonts w:hint="eastAsia"/>
          <w:b/>
          <w:color w:val="000000"/>
          <w:sz w:val="24"/>
          <w:szCs w:val="22"/>
          <w:lang w:val="en-US" w:eastAsia="zh-CN"/>
        </w:rPr>
        <w:t xml:space="preserve"> </w:t>
      </w:r>
      <w:r>
        <w:rPr>
          <w:rFonts w:hint="eastAsia"/>
          <w:b/>
          <w:color w:val="000000"/>
          <w:sz w:val="24"/>
          <w:szCs w:val="22"/>
        </w:rPr>
        <w:t>本次土壤污染状况</w:t>
      </w:r>
      <w:r>
        <w:rPr>
          <w:b/>
          <w:color w:val="000000"/>
          <w:sz w:val="24"/>
          <w:szCs w:val="22"/>
        </w:rPr>
        <w:t>调查调查工作步骤</w:t>
      </w:r>
    </w:p>
    <w:p>
      <w:pPr>
        <w:pStyle w:val="3"/>
        <w:outlineLvl w:val="9"/>
        <w:rPr>
          <w:bCs w:val="0"/>
          <w:kern w:val="2"/>
          <w:sz w:val="21"/>
          <w:szCs w:val="21"/>
        </w:rPr>
        <w:sectPr>
          <w:headerReference r:id="rId9" w:type="default"/>
          <w:footerReference r:id="rId10" w:type="default"/>
          <w:pgSz w:w="11906" w:h="16838"/>
          <w:pgMar w:top="1134" w:right="1587" w:bottom="1587" w:left="1587" w:header="850" w:footer="1247" w:gutter="0"/>
          <w:pgBorders>
            <w:top w:val="none" w:sz="0" w:space="0"/>
            <w:left w:val="none" w:sz="0" w:space="0"/>
            <w:bottom w:val="none" w:sz="0" w:space="0"/>
            <w:right w:val="none" w:sz="0" w:space="0"/>
          </w:pgBorders>
          <w:pgNumType w:fmt="decimal" w:start="1"/>
          <w:cols w:space="0" w:num="1"/>
          <w:rtlGutter w:val="0"/>
          <w:docGrid w:type="lines" w:linePitch="312" w:charSpace="0"/>
        </w:sectPr>
      </w:pPr>
      <w:bookmarkStart w:id="31" w:name="_Toc464722181"/>
      <w:bookmarkStart w:id="32" w:name="_Toc461982167"/>
    </w:p>
    <w:p>
      <w:pPr>
        <w:pStyle w:val="3"/>
        <w:rPr>
          <w:rFonts w:hint="eastAsia"/>
        </w:rPr>
      </w:pPr>
      <w:bookmarkStart w:id="33" w:name="_Toc71363809"/>
      <w:bookmarkStart w:id="34" w:name="_Toc30258"/>
      <w:r>
        <w:t xml:space="preserve">2 </w:t>
      </w:r>
      <w:r>
        <w:rPr>
          <w:rFonts w:hint="eastAsia"/>
        </w:rPr>
        <w:t>第一阶段土壤污染状况调查：</w:t>
      </w:r>
      <w:r>
        <w:t>地块概况</w:t>
      </w:r>
      <w:bookmarkEnd w:id="31"/>
      <w:bookmarkEnd w:id="32"/>
      <w:bookmarkEnd w:id="33"/>
      <w:bookmarkEnd w:id="34"/>
    </w:p>
    <w:p>
      <w:pPr>
        <w:pStyle w:val="4"/>
        <w:rPr>
          <w:rFonts w:cs="Times New Roman"/>
          <w:bCs w:val="0"/>
          <w:color w:val="000000"/>
        </w:rPr>
      </w:pPr>
      <w:bookmarkStart w:id="35" w:name="_Toc2265"/>
      <w:bookmarkStart w:id="36" w:name="_Toc71363810"/>
      <w:r>
        <w:rPr>
          <w:rFonts w:hint="eastAsia" w:cs="Times New Roman"/>
        </w:rPr>
        <w:t>2.</w:t>
      </w:r>
      <w:r>
        <w:rPr>
          <w:rFonts w:cs="Times New Roman"/>
        </w:rPr>
        <w:t>1</w:t>
      </w:r>
      <w:r>
        <w:rPr>
          <w:rFonts w:hint="eastAsia" w:cs="Times New Roman"/>
        </w:rPr>
        <w:t xml:space="preserve"> </w:t>
      </w:r>
      <w:r>
        <w:rPr>
          <w:rFonts w:cs="Times New Roman"/>
          <w:bCs w:val="0"/>
          <w:color w:val="000000"/>
        </w:rPr>
        <w:t>地块位置、面积、现状用途和规划用途</w:t>
      </w:r>
      <w:bookmarkEnd w:id="35"/>
      <w:bookmarkEnd w:id="36"/>
    </w:p>
    <w:p>
      <w:pPr>
        <w:pStyle w:val="5"/>
        <w:rPr>
          <w:rFonts w:hint="eastAsia"/>
        </w:rPr>
      </w:pPr>
      <w:bookmarkStart w:id="37" w:name="_Toc21194"/>
      <w:bookmarkStart w:id="38" w:name="_Toc71363811"/>
      <w:r>
        <w:rPr>
          <w:rFonts w:hint="eastAsia"/>
        </w:rPr>
        <w:t>2</w:t>
      </w:r>
      <w:r>
        <w:t>.1.1</w:t>
      </w:r>
      <w:r>
        <w:rPr>
          <w:rFonts w:hint="eastAsia"/>
        </w:rPr>
        <w:t>地块位置与面积</w:t>
      </w:r>
      <w:bookmarkEnd w:id="37"/>
      <w:bookmarkEnd w:id="38"/>
    </w:p>
    <w:p>
      <w:pPr>
        <w:autoSpaceDE w:val="0"/>
        <w:autoSpaceDN w:val="0"/>
        <w:adjustRightInd w:val="0"/>
        <w:spacing w:line="360" w:lineRule="auto"/>
        <w:ind w:firstLine="480" w:firstLineChars="200"/>
        <w:rPr>
          <w:bCs/>
          <w:sz w:val="24"/>
        </w:rPr>
      </w:pPr>
      <w:r>
        <w:rPr>
          <w:rFonts w:hint="eastAsia"/>
          <w:bCs/>
          <w:sz w:val="24"/>
          <w:szCs w:val="24"/>
        </w:rPr>
        <w:t>新建</w:t>
      </w:r>
      <w:r>
        <w:rPr>
          <w:rFonts w:hint="eastAsia" w:ascii="Times New Roman" w:eastAsia="宋体"/>
          <w:bCs/>
          <w:sz w:val="24"/>
          <w:szCs w:val="24"/>
          <w:lang w:val="en-US" w:eastAsia="zh-CN"/>
        </w:rPr>
        <w:t>西湾花园安置房</w:t>
      </w:r>
      <w:r>
        <w:rPr>
          <w:rFonts w:hint="eastAsia"/>
          <w:bCs/>
          <w:sz w:val="24"/>
          <w:szCs w:val="24"/>
          <w:lang w:val="en-US" w:eastAsia="zh-CN"/>
        </w:rPr>
        <w:t>二</w:t>
      </w:r>
      <w:r>
        <w:rPr>
          <w:rFonts w:hint="eastAsia" w:ascii="Times New Roman" w:eastAsia="宋体"/>
          <w:bCs/>
          <w:sz w:val="24"/>
          <w:szCs w:val="24"/>
          <w:lang w:val="en-US" w:eastAsia="zh-CN"/>
        </w:rPr>
        <w:t>期</w:t>
      </w:r>
      <w:r>
        <w:rPr>
          <w:rFonts w:hint="eastAsia"/>
          <w:bCs/>
          <w:sz w:val="24"/>
          <w:szCs w:val="24"/>
        </w:rPr>
        <w:t>项目地块位于</w:t>
      </w:r>
      <w:r>
        <w:rPr>
          <w:rFonts w:hint="eastAsia"/>
          <w:bCs/>
          <w:sz w:val="24"/>
          <w:szCs w:val="24"/>
          <w:lang w:val="en-US" w:eastAsia="zh-CN"/>
        </w:rPr>
        <w:t>芜湖市鸠江区二坝镇</w:t>
      </w:r>
      <w:r>
        <w:rPr>
          <w:rFonts w:hint="eastAsia"/>
          <w:bCs/>
          <w:sz w:val="24"/>
          <w:szCs w:val="24"/>
        </w:rPr>
        <w:t>，建设用地面积约为</w:t>
      </w:r>
      <w:r>
        <w:rPr>
          <w:rFonts w:hint="eastAsia"/>
          <w:bCs/>
          <w:sz w:val="24"/>
          <w:szCs w:val="24"/>
          <w:highlight w:val="none"/>
          <w:lang w:eastAsia="zh-CN"/>
        </w:rPr>
        <w:t>140400</w:t>
      </w:r>
      <w:r>
        <w:rPr>
          <w:rFonts w:hint="eastAsia"/>
          <w:bCs/>
          <w:sz w:val="24"/>
          <w:szCs w:val="24"/>
          <w:highlight w:val="none"/>
        </w:rPr>
        <w:t>m</w:t>
      </w:r>
      <w:r>
        <w:rPr>
          <w:rFonts w:hint="eastAsia"/>
          <w:bCs/>
          <w:sz w:val="24"/>
          <w:szCs w:val="24"/>
          <w:highlight w:val="none"/>
          <w:vertAlign w:val="superscript"/>
        </w:rPr>
        <w:t>2</w:t>
      </w:r>
      <w:r>
        <w:rPr>
          <w:rFonts w:hint="eastAsia"/>
          <w:bCs/>
          <w:sz w:val="24"/>
          <w:szCs w:val="24"/>
          <w:highlight w:val="none"/>
          <w:lang w:eastAsia="zh-CN"/>
        </w:rPr>
        <w:t>（</w:t>
      </w:r>
      <w:r>
        <w:rPr>
          <w:rFonts w:hint="eastAsia"/>
          <w:bCs/>
          <w:sz w:val="24"/>
          <w:szCs w:val="24"/>
          <w:highlight w:val="none"/>
          <w:lang w:val="en-US" w:eastAsia="zh-CN"/>
        </w:rPr>
        <w:t>分为A1和A2</w:t>
      </w:r>
      <w:r>
        <w:rPr>
          <w:rFonts w:hint="eastAsia"/>
          <w:bCs/>
          <w:sz w:val="24"/>
          <w:szCs w:val="24"/>
          <w:highlight w:val="none"/>
          <w:lang w:eastAsia="zh-CN"/>
        </w:rPr>
        <w:t>）。</w:t>
      </w:r>
      <w:r>
        <w:rPr>
          <w:rFonts w:hint="eastAsia"/>
          <w:bCs/>
          <w:sz w:val="24"/>
          <w:szCs w:val="24"/>
        </w:rPr>
        <w:t>四至范围：西起规划和谐大道、东至吴越路、北至通江大道-杭州路、南至规划站北路。</w:t>
      </w:r>
      <w:r>
        <w:rPr>
          <w:rFonts w:hint="eastAsia"/>
          <w:bCs/>
          <w:sz w:val="24"/>
          <w:szCs w:val="24"/>
          <w:lang w:val="en-US" w:eastAsia="zh-CN"/>
        </w:rPr>
        <w:t>该项目属于江北西湾花园规划部分地块，无单独的地块红线。中心点位：东经：118°17′16.22951″，北纬：31°21′23.82322″。</w:t>
      </w:r>
      <w:r>
        <w:rPr>
          <w:rFonts w:hint="eastAsia"/>
          <w:bCs/>
          <w:sz w:val="24"/>
          <w:szCs w:val="24"/>
        </w:rPr>
        <w:t>地块</w:t>
      </w:r>
      <w:r>
        <w:rPr>
          <w:kern w:val="0"/>
          <w:sz w:val="24"/>
        </w:rPr>
        <w:t>边界</w:t>
      </w:r>
      <w:r>
        <w:rPr>
          <w:rFonts w:hint="eastAsia"/>
          <w:kern w:val="0"/>
          <w:sz w:val="24"/>
        </w:rPr>
        <w:t>拐点</w:t>
      </w:r>
      <w:r>
        <w:rPr>
          <w:kern w:val="0"/>
          <w:sz w:val="24"/>
        </w:rPr>
        <w:t>坐标信息详见表2.1-1</w:t>
      </w:r>
      <w:r>
        <w:rPr>
          <w:rFonts w:hint="eastAsia"/>
          <w:kern w:val="0"/>
          <w:sz w:val="24"/>
          <w:lang w:val="en-US" w:eastAsia="zh-CN"/>
        </w:rPr>
        <w:t>和表2.1-2</w:t>
      </w:r>
      <w:r>
        <w:rPr>
          <w:kern w:val="0"/>
          <w:sz w:val="24"/>
        </w:rPr>
        <w:t>，地理</w:t>
      </w:r>
      <w:r>
        <w:rPr>
          <w:bCs/>
          <w:sz w:val="24"/>
        </w:rPr>
        <w:t>位置示意图见图2.1-1</w:t>
      </w:r>
      <w:r>
        <w:rPr>
          <w:rFonts w:hint="eastAsia"/>
          <w:bCs/>
          <w:sz w:val="24"/>
          <w:lang w:eastAsia="zh-CN"/>
        </w:rPr>
        <w:t>，</w:t>
      </w:r>
      <w:r>
        <w:rPr>
          <w:rFonts w:hint="eastAsia"/>
          <w:bCs/>
          <w:sz w:val="24"/>
          <w:lang w:val="en-US" w:eastAsia="zh-CN"/>
        </w:rPr>
        <w:t>地块调查范围拐点图见图2.1-2</w:t>
      </w:r>
      <w:r>
        <w:rPr>
          <w:bCs/>
          <w:sz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highlight w:val="none"/>
          <w:lang w:val="en-US" w:eastAsia="zh-CN"/>
        </w:rPr>
      </w:pPr>
      <w:r>
        <w:rPr>
          <w:b/>
          <w:color w:val="000000"/>
          <w:sz w:val="24"/>
          <w:szCs w:val="22"/>
          <w:highlight w:val="none"/>
        </w:rPr>
        <w:t>表2.1-1</w:t>
      </w:r>
      <w:r>
        <w:rPr>
          <w:rFonts w:hint="eastAsia"/>
          <w:b/>
          <w:color w:val="000000"/>
          <w:sz w:val="24"/>
          <w:szCs w:val="22"/>
          <w:highlight w:val="none"/>
          <w:lang w:val="en-US" w:eastAsia="zh-CN"/>
        </w:rPr>
        <w:t xml:space="preserve"> </w:t>
      </w:r>
      <w:r>
        <w:rPr>
          <w:b/>
          <w:color w:val="000000"/>
          <w:sz w:val="24"/>
          <w:szCs w:val="22"/>
          <w:highlight w:val="none"/>
        </w:rPr>
        <w:t xml:space="preserve"> </w:t>
      </w:r>
      <w:r>
        <w:rPr>
          <w:rFonts w:hint="eastAsia"/>
          <w:b/>
          <w:color w:val="000000"/>
          <w:sz w:val="24"/>
          <w:szCs w:val="22"/>
          <w:highlight w:val="none"/>
          <w:lang w:val="en-US" w:eastAsia="zh-CN"/>
        </w:rPr>
        <w:t>A1</w:t>
      </w:r>
      <w:r>
        <w:rPr>
          <w:rFonts w:hint="eastAsia"/>
          <w:b/>
          <w:color w:val="000000"/>
          <w:sz w:val="24"/>
          <w:szCs w:val="22"/>
          <w:highlight w:val="none"/>
        </w:rPr>
        <w:t>地块</w:t>
      </w:r>
      <w:r>
        <w:rPr>
          <w:b/>
          <w:color w:val="000000"/>
          <w:sz w:val="24"/>
          <w:szCs w:val="22"/>
          <w:highlight w:val="none"/>
        </w:rPr>
        <w:t>边界</w:t>
      </w:r>
      <w:r>
        <w:rPr>
          <w:rFonts w:hint="eastAsia"/>
          <w:b/>
          <w:color w:val="000000"/>
          <w:sz w:val="24"/>
          <w:szCs w:val="22"/>
          <w:highlight w:val="none"/>
        </w:rPr>
        <w:t>拐点</w:t>
      </w:r>
      <w:r>
        <w:rPr>
          <w:b/>
          <w:color w:val="000000"/>
          <w:sz w:val="24"/>
          <w:szCs w:val="22"/>
          <w:highlight w:val="none"/>
        </w:rPr>
        <w:t>坐标信息</w:t>
      </w:r>
      <w:r>
        <w:rPr>
          <w:rFonts w:hint="eastAsia"/>
          <w:b/>
          <w:color w:val="000000"/>
          <w:sz w:val="24"/>
          <w:szCs w:val="22"/>
          <w:highlight w:val="none"/>
          <w:lang w:val="en-US" w:eastAsia="zh-CN"/>
        </w:rPr>
        <w:t>表</w:t>
      </w:r>
    </w:p>
    <w:tbl>
      <w:tblPr>
        <w:tblStyle w:val="33"/>
        <w:tblW w:w="842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2044"/>
        <w:gridCol w:w="1701"/>
        <w:gridCol w:w="2339"/>
        <w:gridCol w:w="3"/>
        <w:gridCol w:w="233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2044" w:type="dxa"/>
            <w:vMerge w:val="restart"/>
            <w:vAlign w:val="center"/>
          </w:tcPr>
          <w:p>
            <w:pPr>
              <w:autoSpaceDE w:val="0"/>
              <w:autoSpaceDN w:val="0"/>
              <w:spacing w:line="360" w:lineRule="exact"/>
              <w:jc w:val="center"/>
              <w:rPr>
                <w:rFonts w:hint="eastAsia" w:hAnsi="宋体"/>
                <w:b/>
                <w:bCs/>
                <w:szCs w:val="21"/>
              </w:rPr>
            </w:pPr>
            <w:r>
              <w:rPr>
                <w:rFonts w:hAnsi="宋体"/>
                <w:b/>
                <w:bCs/>
                <w:szCs w:val="21"/>
              </w:rPr>
              <w:t>边界位置</w:t>
            </w:r>
          </w:p>
          <w:p>
            <w:pPr>
              <w:autoSpaceDE w:val="0"/>
              <w:autoSpaceDN w:val="0"/>
              <w:spacing w:line="360" w:lineRule="exact"/>
              <w:jc w:val="center"/>
              <w:rPr>
                <w:rFonts w:hAnsi="宋体"/>
                <w:b/>
                <w:bCs/>
                <w:szCs w:val="21"/>
              </w:rPr>
            </w:pPr>
            <w:r>
              <w:rPr>
                <w:rFonts w:hAnsi="宋体"/>
                <w:b/>
                <w:bCs/>
                <w:szCs w:val="21"/>
              </w:rPr>
              <w:t>（方位）</w:t>
            </w:r>
          </w:p>
        </w:tc>
        <w:tc>
          <w:tcPr>
            <w:tcW w:w="1701" w:type="dxa"/>
            <w:vMerge w:val="restart"/>
            <w:vAlign w:val="center"/>
          </w:tcPr>
          <w:p>
            <w:pPr>
              <w:autoSpaceDE w:val="0"/>
              <w:autoSpaceDN w:val="0"/>
              <w:spacing w:line="360" w:lineRule="exact"/>
              <w:jc w:val="center"/>
              <w:rPr>
                <w:rFonts w:hAnsi="宋体"/>
                <w:b/>
                <w:bCs/>
                <w:szCs w:val="21"/>
              </w:rPr>
            </w:pPr>
            <w:r>
              <w:rPr>
                <w:rFonts w:hint="eastAsia" w:hAnsi="宋体"/>
                <w:b/>
                <w:bCs/>
                <w:szCs w:val="21"/>
              </w:rPr>
              <w:t>边界位置编号</w:t>
            </w:r>
          </w:p>
        </w:tc>
        <w:tc>
          <w:tcPr>
            <w:tcW w:w="4679"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eastAsia" w:ascii="Times New Roman" w:hAnsi="宋体" w:eastAsia="宋体" w:cs="Times New Roman"/>
                <w:b/>
                <w:color w:val="000000"/>
                <w:kern w:val="2"/>
                <w:sz w:val="21"/>
                <w:szCs w:val="21"/>
                <w:lang w:val="en-US" w:eastAsia="zh-CN" w:bidi="ar-SA"/>
              </w:rPr>
            </w:pPr>
            <w:r>
              <w:rPr>
                <w:rFonts w:hint="eastAsia" w:hAnsi="宋体"/>
                <w:b/>
                <w:color w:val="000000"/>
                <w:szCs w:val="21"/>
              </w:rPr>
              <w:t>城市坐标轴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2044" w:type="dxa"/>
            <w:vMerge w:val="continue"/>
            <w:vAlign w:val="center"/>
          </w:tcPr>
          <w:p>
            <w:pPr>
              <w:autoSpaceDE w:val="0"/>
              <w:autoSpaceDN w:val="0"/>
              <w:spacing w:line="360" w:lineRule="exact"/>
              <w:jc w:val="center"/>
            </w:pPr>
          </w:p>
        </w:tc>
        <w:tc>
          <w:tcPr>
            <w:tcW w:w="1701" w:type="dxa"/>
            <w:vMerge w:val="continue"/>
            <w:vAlign w:val="center"/>
          </w:tcPr>
          <w:p>
            <w:pPr>
              <w:autoSpaceDE w:val="0"/>
              <w:autoSpaceDN w:val="0"/>
              <w:spacing w:line="360" w:lineRule="exact"/>
              <w:jc w:val="center"/>
            </w:pPr>
          </w:p>
        </w:tc>
        <w:tc>
          <w:tcPr>
            <w:tcW w:w="2339"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b/>
                <w:color w:val="000000"/>
                <w:kern w:val="2"/>
                <w:sz w:val="21"/>
                <w:szCs w:val="21"/>
                <w:lang w:val="en-US" w:eastAsia="zh-CN" w:bidi="ar-SA"/>
              </w:rPr>
            </w:pPr>
            <w:r>
              <w:rPr>
                <w:rFonts w:hint="eastAsia" w:hAnsi="宋体"/>
                <w:b/>
                <w:color w:val="000000"/>
                <w:szCs w:val="21"/>
              </w:rPr>
              <w:t>纵</w:t>
            </w:r>
            <w:r>
              <w:rPr>
                <w:rFonts w:hAnsi="宋体"/>
                <w:b/>
                <w:color w:val="000000"/>
                <w:szCs w:val="21"/>
              </w:rPr>
              <w:t>坐标（</w:t>
            </w:r>
            <w:r>
              <w:rPr>
                <w:b/>
                <w:color w:val="000000"/>
                <w:szCs w:val="21"/>
              </w:rPr>
              <w:t>X</w:t>
            </w:r>
            <w:r>
              <w:rPr>
                <w:rFonts w:hAnsi="宋体"/>
                <w:b/>
                <w:color w:val="000000"/>
                <w:szCs w:val="21"/>
              </w:rPr>
              <w:t>轴）</w:t>
            </w:r>
          </w:p>
        </w:tc>
        <w:tc>
          <w:tcPr>
            <w:tcW w:w="2340"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b/>
                <w:color w:val="000000"/>
                <w:kern w:val="2"/>
                <w:sz w:val="21"/>
                <w:szCs w:val="21"/>
                <w:lang w:val="en-US" w:eastAsia="zh-CN" w:bidi="ar-SA"/>
              </w:rPr>
            </w:pPr>
            <w:r>
              <w:rPr>
                <w:rFonts w:hint="eastAsia" w:hAnsi="宋体"/>
                <w:b/>
                <w:color w:val="000000"/>
                <w:szCs w:val="21"/>
              </w:rPr>
              <w:t>横</w:t>
            </w:r>
            <w:r>
              <w:rPr>
                <w:rFonts w:hAnsi="宋体"/>
                <w:b/>
                <w:color w:val="000000"/>
                <w:szCs w:val="21"/>
              </w:rPr>
              <w:t>坐标（</w:t>
            </w:r>
            <w:r>
              <w:rPr>
                <w:b/>
                <w:color w:val="000000"/>
                <w:szCs w:val="21"/>
              </w:rPr>
              <w:t>Y</w:t>
            </w:r>
            <w:r>
              <w:rPr>
                <w:rFonts w:hAnsi="宋体"/>
                <w:b/>
                <w:color w:val="000000"/>
                <w:szCs w:val="21"/>
              </w:rPr>
              <w:t>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bCs/>
                <w:color w:val="000000"/>
                <w:szCs w:val="21"/>
                <w:lang w:val="en-US" w:eastAsia="zh-CN"/>
              </w:rPr>
              <w:t>西北1</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eastAsia="zh-CN"/>
              </w:rPr>
              <w:t>1</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479631.5346</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3470749.9588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bCs/>
                <w:color w:val="000000"/>
                <w:szCs w:val="21"/>
                <w:lang w:val="en-US" w:eastAsia="zh-CN"/>
              </w:rPr>
              <w:t>西北2</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eastAsia="zh-CN"/>
              </w:rPr>
              <w:t>2</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479637.7578</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3470754.3857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hAnsi="宋体"/>
                <w:bCs/>
                <w:color w:val="000000"/>
                <w:szCs w:val="21"/>
                <w:lang w:val="en-US" w:eastAsia="zh-CN"/>
              </w:rPr>
              <w:t>东北1</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eastAsia="zh-CN"/>
              </w:rPr>
              <w:t>3</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479966.9493</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3470724.9064</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hAnsi="宋体"/>
                <w:bCs/>
                <w:color w:val="000000"/>
                <w:szCs w:val="21"/>
                <w:lang w:val="en-US" w:eastAsia="zh-CN"/>
              </w:rPr>
              <w:t>东北2</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eastAsia="zh-CN"/>
              </w:rPr>
              <w:t>4</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479973.7778</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3470714.7775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bCs/>
                <w:color w:val="000000"/>
                <w:szCs w:val="21"/>
                <w:lang w:val="en-US" w:eastAsia="zh-CN"/>
              </w:rPr>
              <w:t>东南1</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eastAsia="zh-CN"/>
              </w:rPr>
              <w:t>5</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479875.7904</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3470382.7167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bCs/>
                <w:color w:val="000000"/>
                <w:szCs w:val="21"/>
                <w:lang w:val="en-US" w:eastAsia="zh-CN"/>
              </w:rPr>
              <w:t>东南2</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eastAsia="zh-CN"/>
              </w:rPr>
              <w:t>6</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479863.2173</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3470374.0143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bCs/>
                <w:color w:val="000000"/>
                <w:szCs w:val="21"/>
                <w:lang w:val="en-US" w:eastAsia="zh-CN"/>
              </w:rPr>
              <w:t>西南1</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7</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479541.8445</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3470410.8562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bCs/>
                <w:color w:val="000000"/>
                <w:szCs w:val="21"/>
                <w:lang w:val="en-US" w:eastAsia="zh-CN"/>
              </w:rPr>
              <w:t>西南2</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8</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479533.8682</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3470419.4452</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highlight w:val="none"/>
          <w:lang w:val="en-US" w:eastAsia="zh-CN"/>
        </w:rPr>
      </w:pPr>
      <w:r>
        <w:rPr>
          <w:b/>
          <w:color w:val="000000"/>
          <w:sz w:val="24"/>
          <w:szCs w:val="22"/>
          <w:highlight w:val="none"/>
        </w:rPr>
        <w:t>表2.1-</w:t>
      </w:r>
      <w:r>
        <w:rPr>
          <w:rFonts w:hint="eastAsia"/>
          <w:b/>
          <w:color w:val="000000"/>
          <w:sz w:val="24"/>
          <w:szCs w:val="22"/>
          <w:highlight w:val="none"/>
          <w:lang w:val="en-US" w:eastAsia="zh-CN"/>
        </w:rPr>
        <w:t>2</w:t>
      </w:r>
      <w:r>
        <w:rPr>
          <w:rFonts w:hint="eastAsia" w:ascii="Times New Roman" w:eastAsia="宋体"/>
          <w:b/>
          <w:color w:val="000000"/>
          <w:sz w:val="24"/>
          <w:szCs w:val="22"/>
          <w:highlight w:val="none"/>
          <w:lang w:val="en-US" w:eastAsia="zh-CN"/>
        </w:rPr>
        <w:t xml:space="preserve"> </w:t>
      </w:r>
      <w:r>
        <w:rPr>
          <w:b/>
          <w:color w:val="000000"/>
          <w:sz w:val="24"/>
          <w:szCs w:val="22"/>
          <w:highlight w:val="none"/>
        </w:rPr>
        <w:t xml:space="preserve"> </w:t>
      </w:r>
      <w:r>
        <w:rPr>
          <w:rFonts w:hint="eastAsia" w:ascii="Times New Roman" w:eastAsia="宋体"/>
          <w:b/>
          <w:color w:val="000000"/>
          <w:sz w:val="24"/>
          <w:szCs w:val="22"/>
          <w:highlight w:val="none"/>
          <w:lang w:val="en-US" w:eastAsia="zh-CN"/>
        </w:rPr>
        <w:t>A</w:t>
      </w:r>
      <w:r>
        <w:rPr>
          <w:rFonts w:hint="eastAsia"/>
          <w:b/>
          <w:color w:val="000000"/>
          <w:sz w:val="24"/>
          <w:szCs w:val="22"/>
          <w:highlight w:val="none"/>
          <w:lang w:val="en-US" w:eastAsia="zh-CN"/>
        </w:rPr>
        <w:t>2</w:t>
      </w:r>
      <w:r>
        <w:rPr>
          <w:rFonts w:hint="eastAsia"/>
          <w:b/>
          <w:color w:val="000000"/>
          <w:sz w:val="24"/>
          <w:szCs w:val="22"/>
          <w:highlight w:val="none"/>
        </w:rPr>
        <w:t>地块</w:t>
      </w:r>
      <w:r>
        <w:rPr>
          <w:b/>
          <w:color w:val="000000"/>
          <w:sz w:val="24"/>
          <w:szCs w:val="22"/>
          <w:highlight w:val="none"/>
        </w:rPr>
        <w:t>边界</w:t>
      </w:r>
      <w:r>
        <w:rPr>
          <w:rFonts w:hint="eastAsia"/>
          <w:b/>
          <w:color w:val="000000"/>
          <w:sz w:val="24"/>
          <w:szCs w:val="22"/>
          <w:highlight w:val="none"/>
        </w:rPr>
        <w:t>拐点</w:t>
      </w:r>
      <w:r>
        <w:rPr>
          <w:b/>
          <w:color w:val="000000"/>
          <w:sz w:val="24"/>
          <w:szCs w:val="22"/>
          <w:highlight w:val="none"/>
        </w:rPr>
        <w:t>坐标信息</w:t>
      </w:r>
      <w:r>
        <w:rPr>
          <w:rFonts w:hint="eastAsia" w:ascii="Times New Roman" w:eastAsia="宋体"/>
          <w:b/>
          <w:color w:val="000000"/>
          <w:sz w:val="24"/>
          <w:szCs w:val="22"/>
          <w:highlight w:val="none"/>
          <w:lang w:val="en-US" w:eastAsia="zh-CN"/>
        </w:rPr>
        <w:t>表</w:t>
      </w:r>
    </w:p>
    <w:tbl>
      <w:tblPr>
        <w:tblStyle w:val="33"/>
        <w:tblW w:w="842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2044"/>
        <w:gridCol w:w="1701"/>
        <w:gridCol w:w="2339"/>
        <w:gridCol w:w="3"/>
        <w:gridCol w:w="233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2044" w:type="dxa"/>
            <w:vMerge w:val="restart"/>
            <w:vAlign w:val="center"/>
          </w:tcPr>
          <w:p>
            <w:pPr>
              <w:autoSpaceDE w:val="0"/>
              <w:autoSpaceDN w:val="0"/>
              <w:spacing w:line="360" w:lineRule="exact"/>
              <w:jc w:val="center"/>
              <w:rPr>
                <w:rFonts w:hint="eastAsia" w:hAnsi="宋体"/>
                <w:b/>
                <w:bCs/>
                <w:szCs w:val="21"/>
              </w:rPr>
            </w:pPr>
            <w:r>
              <w:rPr>
                <w:rFonts w:hAnsi="宋体"/>
                <w:b/>
                <w:bCs/>
                <w:szCs w:val="21"/>
              </w:rPr>
              <w:t>边界位置</w:t>
            </w:r>
          </w:p>
          <w:p>
            <w:pPr>
              <w:autoSpaceDE w:val="0"/>
              <w:autoSpaceDN w:val="0"/>
              <w:spacing w:line="360" w:lineRule="exact"/>
              <w:jc w:val="center"/>
              <w:rPr>
                <w:rFonts w:hAnsi="宋体"/>
                <w:b/>
                <w:bCs/>
                <w:szCs w:val="21"/>
              </w:rPr>
            </w:pPr>
            <w:r>
              <w:rPr>
                <w:rFonts w:hAnsi="宋体"/>
                <w:b/>
                <w:bCs/>
                <w:szCs w:val="21"/>
              </w:rPr>
              <w:t>（方位）</w:t>
            </w:r>
          </w:p>
        </w:tc>
        <w:tc>
          <w:tcPr>
            <w:tcW w:w="1701" w:type="dxa"/>
            <w:vMerge w:val="restart"/>
            <w:vAlign w:val="center"/>
          </w:tcPr>
          <w:p>
            <w:pPr>
              <w:autoSpaceDE w:val="0"/>
              <w:autoSpaceDN w:val="0"/>
              <w:spacing w:line="360" w:lineRule="exact"/>
              <w:jc w:val="center"/>
              <w:rPr>
                <w:rFonts w:hAnsi="宋体"/>
                <w:b/>
                <w:bCs/>
                <w:szCs w:val="21"/>
              </w:rPr>
            </w:pPr>
            <w:r>
              <w:rPr>
                <w:rFonts w:hint="eastAsia" w:hAnsi="宋体"/>
                <w:b/>
                <w:bCs/>
                <w:szCs w:val="21"/>
              </w:rPr>
              <w:t>边界位置编号</w:t>
            </w:r>
          </w:p>
        </w:tc>
        <w:tc>
          <w:tcPr>
            <w:tcW w:w="4679"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eastAsia" w:ascii="Times New Roman" w:hAnsi="宋体" w:eastAsia="宋体" w:cs="Times New Roman"/>
                <w:b/>
                <w:color w:val="000000"/>
                <w:kern w:val="2"/>
                <w:sz w:val="21"/>
                <w:szCs w:val="21"/>
                <w:lang w:val="en-US" w:eastAsia="zh-CN" w:bidi="ar-SA"/>
              </w:rPr>
            </w:pPr>
            <w:r>
              <w:rPr>
                <w:rFonts w:hint="eastAsia" w:hAnsi="宋体"/>
                <w:b/>
                <w:color w:val="000000"/>
                <w:szCs w:val="21"/>
              </w:rPr>
              <w:t>城市坐标轴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2044" w:type="dxa"/>
            <w:vMerge w:val="continue"/>
            <w:vAlign w:val="center"/>
          </w:tcPr>
          <w:p>
            <w:pPr>
              <w:autoSpaceDE w:val="0"/>
              <w:autoSpaceDN w:val="0"/>
              <w:spacing w:line="360" w:lineRule="exact"/>
              <w:jc w:val="center"/>
            </w:pPr>
          </w:p>
        </w:tc>
        <w:tc>
          <w:tcPr>
            <w:tcW w:w="1701" w:type="dxa"/>
            <w:vMerge w:val="continue"/>
            <w:vAlign w:val="center"/>
          </w:tcPr>
          <w:p>
            <w:pPr>
              <w:autoSpaceDE w:val="0"/>
              <w:autoSpaceDN w:val="0"/>
              <w:spacing w:line="360" w:lineRule="exact"/>
              <w:jc w:val="center"/>
            </w:pPr>
          </w:p>
        </w:tc>
        <w:tc>
          <w:tcPr>
            <w:tcW w:w="2339"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b/>
                <w:color w:val="000000"/>
                <w:kern w:val="2"/>
                <w:sz w:val="21"/>
                <w:szCs w:val="21"/>
                <w:lang w:val="en-US" w:eastAsia="zh-CN" w:bidi="ar-SA"/>
              </w:rPr>
            </w:pPr>
            <w:r>
              <w:rPr>
                <w:rFonts w:hint="eastAsia" w:hAnsi="宋体"/>
                <w:b/>
                <w:color w:val="000000"/>
                <w:szCs w:val="21"/>
              </w:rPr>
              <w:t>纵</w:t>
            </w:r>
            <w:r>
              <w:rPr>
                <w:rFonts w:hAnsi="宋体"/>
                <w:b/>
                <w:color w:val="000000"/>
                <w:szCs w:val="21"/>
              </w:rPr>
              <w:t>坐标（</w:t>
            </w:r>
            <w:r>
              <w:rPr>
                <w:b/>
                <w:color w:val="000000"/>
                <w:szCs w:val="21"/>
              </w:rPr>
              <w:t>X</w:t>
            </w:r>
            <w:r>
              <w:rPr>
                <w:rFonts w:hAnsi="宋体"/>
                <w:b/>
                <w:color w:val="000000"/>
                <w:szCs w:val="21"/>
              </w:rPr>
              <w:t>轴）</w:t>
            </w:r>
          </w:p>
        </w:tc>
        <w:tc>
          <w:tcPr>
            <w:tcW w:w="2340"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default" w:ascii="Times New Roman" w:hAnsi="Times New Roman" w:eastAsia="宋体" w:cs="Times New Roman"/>
                <w:b/>
                <w:color w:val="000000"/>
                <w:kern w:val="2"/>
                <w:sz w:val="21"/>
                <w:szCs w:val="21"/>
                <w:lang w:val="en-US" w:eastAsia="zh-CN" w:bidi="ar-SA"/>
              </w:rPr>
            </w:pPr>
            <w:r>
              <w:rPr>
                <w:rFonts w:hint="eastAsia" w:hAnsi="宋体"/>
                <w:b/>
                <w:color w:val="000000"/>
                <w:szCs w:val="21"/>
              </w:rPr>
              <w:t>横</w:t>
            </w:r>
            <w:r>
              <w:rPr>
                <w:rFonts w:hAnsi="宋体"/>
                <w:b/>
                <w:color w:val="000000"/>
                <w:szCs w:val="21"/>
              </w:rPr>
              <w:t>坐标（</w:t>
            </w:r>
            <w:r>
              <w:rPr>
                <w:b/>
                <w:color w:val="000000"/>
                <w:szCs w:val="21"/>
              </w:rPr>
              <w:t>Y</w:t>
            </w:r>
            <w:r>
              <w:rPr>
                <w:rFonts w:hAnsi="宋体"/>
                <w:b/>
                <w:color w:val="000000"/>
                <w:szCs w:val="21"/>
              </w:rPr>
              <w:t>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ascii="Times New Roman" w:eastAsia="宋体"/>
                <w:bCs/>
                <w:color w:val="000000"/>
                <w:szCs w:val="21"/>
                <w:lang w:val="en-US" w:eastAsia="zh-CN"/>
              </w:rPr>
              <w:t>东1</w:t>
            </w:r>
          </w:p>
        </w:tc>
        <w:tc>
          <w:tcPr>
            <w:tcW w:w="1701"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9</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479968.9458</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3470510.6937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ascii="Times New Roman" w:eastAsia="宋体"/>
                <w:bCs/>
                <w:color w:val="000000"/>
                <w:szCs w:val="21"/>
                <w:lang w:val="en-US" w:eastAsia="zh-CN"/>
              </w:rPr>
              <w:t>东2</w:t>
            </w:r>
          </w:p>
        </w:tc>
        <w:tc>
          <w:tcPr>
            <w:tcW w:w="1701" w:type="dxa"/>
            <w:vAlign w:val="center"/>
          </w:tcPr>
          <w:p>
            <w:pPr>
              <w:jc w:val="center"/>
              <w:rPr>
                <w:rFonts w:hint="default" w:ascii="Times New Roman" w:hAnsi="Times New Roman" w:eastAsia="仿宋_GB2312" w:cs="Times New Roman"/>
                <w:kern w:val="2"/>
                <w:sz w:val="21"/>
                <w:lang w:val="en-US" w:eastAsia="zh-CN" w:bidi="ar-SA"/>
              </w:rPr>
            </w:pPr>
            <w:r>
              <w:rPr>
                <w:rFonts w:hint="eastAsia" w:eastAsia="仿宋_GB2312"/>
                <w:lang w:val="en-US" w:eastAsia="zh-CN"/>
              </w:rPr>
              <w:t>10</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480129.8646</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3470498.9198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ascii="Times New Roman" w:eastAsia="宋体"/>
                <w:bCs/>
                <w:color w:val="000000"/>
                <w:szCs w:val="21"/>
                <w:lang w:val="en-US" w:eastAsia="zh-CN"/>
              </w:rPr>
              <w:t>东南4</w:t>
            </w:r>
          </w:p>
        </w:tc>
        <w:tc>
          <w:tcPr>
            <w:tcW w:w="1701" w:type="dxa"/>
            <w:vAlign w:val="center"/>
          </w:tcPr>
          <w:p>
            <w:pPr>
              <w:jc w:val="center"/>
              <w:rPr>
                <w:rFonts w:hint="default" w:ascii="Times New Roman" w:hAnsi="Times New Roman" w:eastAsia="仿宋_GB2312" w:cs="Times New Roman"/>
                <w:kern w:val="2"/>
                <w:sz w:val="21"/>
                <w:lang w:val="en-US" w:eastAsia="zh-CN" w:bidi="ar-SA"/>
              </w:rPr>
            </w:pPr>
            <w:r>
              <w:rPr>
                <w:rFonts w:hint="eastAsia" w:eastAsia="仿宋_GB2312"/>
                <w:lang w:val="en-US" w:eastAsia="zh-CN"/>
              </w:rPr>
              <w:t>11</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480084.1822</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3470353.5643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2044" w:type="dxa"/>
            <w:vAlign w:val="center"/>
          </w:tcPr>
          <w:p>
            <w:pPr>
              <w:autoSpaceDE w:val="0"/>
              <w:autoSpaceDN w:val="0"/>
              <w:spacing w:line="360" w:lineRule="exact"/>
              <w:ind w:firstLine="420" w:firstLineChars="200"/>
              <w:jc w:val="center"/>
              <w:rPr>
                <w:rFonts w:hint="default" w:ascii="Times New Roman" w:hAnsi="Times New Roman" w:eastAsia="仿宋_GB2312" w:cs="Times New Roman"/>
                <w:kern w:val="2"/>
                <w:sz w:val="21"/>
                <w:lang w:val="en-US" w:eastAsia="zh-CN" w:bidi="ar-SA"/>
              </w:rPr>
            </w:pPr>
            <w:r>
              <w:rPr>
                <w:rFonts w:hint="eastAsia" w:ascii="Times New Roman" w:eastAsia="宋体"/>
                <w:bCs/>
                <w:color w:val="000000"/>
                <w:szCs w:val="21"/>
                <w:lang w:val="en-US" w:eastAsia="zh-CN"/>
              </w:rPr>
              <w:t>东南5</w:t>
            </w:r>
          </w:p>
        </w:tc>
        <w:tc>
          <w:tcPr>
            <w:tcW w:w="1701" w:type="dxa"/>
            <w:vAlign w:val="center"/>
          </w:tcPr>
          <w:p>
            <w:pPr>
              <w:jc w:val="center"/>
              <w:rPr>
                <w:rFonts w:hint="default" w:ascii="Times New Roman" w:hAnsi="Times New Roman" w:eastAsia="仿宋_GB2312" w:cs="Times New Roman"/>
                <w:kern w:val="2"/>
                <w:sz w:val="21"/>
                <w:lang w:val="en-US" w:eastAsia="zh-CN" w:bidi="ar-SA"/>
              </w:rPr>
            </w:pPr>
            <w:r>
              <w:rPr>
                <w:rFonts w:hint="eastAsia" w:eastAsia="仿宋_GB2312"/>
                <w:lang w:val="en-US" w:eastAsia="zh-CN"/>
              </w:rPr>
              <w:t>12</w:t>
            </w:r>
          </w:p>
        </w:tc>
        <w:tc>
          <w:tcPr>
            <w:tcW w:w="2342" w:type="dxa"/>
            <w:gridSpan w:val="2"/>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479926.5511</w:t>
            </w:r>
          </w:p>
        </w:tc>
        <w:tc>
          <w:tcPr>
            <w:tcW w:w="2337" w:type="dxa"/>
            <w:vAlign w:val="center"/>
          </w:tcPr>
          <w:p>
            <w:pPr>
              <w:jc w:val="center"/>
              <w:rPr>
                <w:rFonts w:hint="eastAsia" w:ascii="Times New Roman" w:hAnsi="Times New Roman" w:eastAsia="仿宋_GB2312" w:cs="Times New Roman"/>
                <w:kern w:val="2"/>
                <w:sz w:val="21"/>
                <w:lang w:val="en-US" w:eastAsia="zh-CN" w:bidi="ar-SA"/>
              </w:rPr>
            </w:pPr>
            <w:r>
              <w:rPr>
                <w:rFonts w:hint="eastAsia" w:eastAsia="仿宋_GB2312"/>
                <w:lang w:val="en-US" w:eastAsia="zh-CN"/>
              </w:rPr>
              <w:t>3470367.1676</w:t>
            </w:r>
          </w:p>
        </w:tc>
      </w:tr>
    </w:tbl>
    <w:p>
      <w:pPr>
        <w:autoSpaceDE w:val="0"/>
        <w:autoSpaceDN w:val="0"/>
        <w:adjustRightInd w:val="0"/>
        <w:spacing w:line="360" w:lineRule="auto"/>
        <w:ind w:firstLine="480" w:firstLineChars="200"/>
        <w:rPr>
          <w:bCs/>
          <w:sz w:val="24"/>
        </w:rPr>
      </w:pPr>
    </w:p>
    <w:p/>
    <w:p>
      <w:pPr>
        <w:autoSpaceDE w:val="0"/>
        <w:autoSpaceDN w:val="0"/>
        <w:adjustRightInd w:val="0"/>
        <w:spacing w:line="360" w:lineRule="auto"/>
        <w:ind w:firstLine="480" w:firstLineChars="200"/>
        <w:rPr>
          <w:bCs/>
          <w:sz w:val="24"/>
        </w:rPr>
      </w:pPr>
    </w:p>
    <w:p>
      <w:pPr>
        <w:autoSpaceDE w:val="0"/>
        <w:autoSpaceDN w:val="0"/>
        <w:adjustRightInd w:val="0"/>
        <w:spacing w:line="360" w:lineRule="auto"/>
        <w:ind w:firstLine="480" w:firstLineChars="200"/>
        <w:rPr>
          <w:rFonts w:hint="eastAsia"/>
          <w:bCs/>
          <w:sz w:val="24"/>
        </w:rPr>
        <w:sectPr>
          <w:headerReference r:id="rId11" w:type="default"/>
          <w:footerReference r:id="rId12"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p>
    <w:p>
      <w:pPr>
        <w:autoSpaceDE w:val="0"/>
        <w:autoSpaceDN w:val="0"/>
        <w:adjustRightInd w:val="0"/>
        <w:spacing w:line="360" w:lineRule="auto"/>
        <w:jc w:val="center"/>
      </w:pPr>
      <w:r>
        <w:drawing>
          <wp:inline distT="0" distB="0" distL="114300" distR="114300">
            <wp:extent cx="7868285" cy="4615180"/>
            <wp:effectExtent l="0" t="0" r="18415" b="13970"/>
            <wp:docPr id="30" name="图片 30" descr="C:\Users\WIN10\Desktop\49ea35ef792824e7b67363c572ced71.png49ea35ef792824e7b67363c572ced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WIN10\Desktop\49ea35ef792824e7b67363c572ced71.png49ea35ef792824e7b67363c572ced71"/>
                    <pic:cNvPicPr>
                      <a:picLocks noChangeAspect="1"/>
                    </pic:cNvPicPr>
                  </pic:nvPicPr>
                  <pic:blipFill>
                    <a:blip r:embed="rId27"/>
                    <a:srcRect/>
                    <a:stretch>
                      <a:fillRect/>
                    </a:stretch>
                  </pic:blipFill>
                  <pic:spPr>
                    <a:xfrm>
                      <a:off x="0" y="0"/>
                      <a:ext cx="7868285" cy="4615180"/>
                    </a:xfrm>
                    <a:prstGeom prst="rect">
                      <a:avLst/>
                    </a:prstGeom>
                  </pic:spPr>
                </pic:pic>
              </a:graphicData>
            </a:graphic>
          </wp:inline>
        </w:drawing>
      </w:r>
    </w:p>
    <w:p>
      <w:pPr>
        <w:autoSpaceDE w:val="0"/>
        <w:autoSpaceDN w:val="0"/>
        <w:adjustRightInd w:val="0"/>
        <w:spacing w:line="360" w:lineRule="auto"/>
        <w:jc w:val="center"/>
        <w:rPr>
          <w:b/>
          <w:szCs w:val="21"/>
        </w:rPr>
      </w:pPr>
      <w:r>
        <w:rPr>
          <w:rFonts w:hint="eastAsia"/>
          <w:b/>
          <w:color w:val="000000"/>
          <w:sz w:val="24"/>
          <w:szCs w:val="22"/>
        </w:rPr>
        <w:t>图2</w:t>
      </w:r>
      <w:r>
        <w:rPr>
          <w:b/>
          <w:color w:val="000000"/>
          <w:sz w:val="24"/>
          <w:szCs w:val="22"/>
        </w:rPr>
        <w:t>.1-1</w:t>
      </w:r>
      <w:r>
        <w:rPr>
          <w:rFonts w:hint="eastAsia"/>
          <w:b/>
          <w:color w:val="000000"/>
          <w:sz w:val="24"/>
          <w:szCs w:val="22"/>
        </w:rPr>
        <w:t xml:space="preserve"> </w:t>
      </w:r>
      <w:r>
        <w:rPr>
          <w:rFonts w:hint="eastAsia"/>
          <w:b/>
          <w:color w:val="000000"/>
          <w:sz w:val="24"/>
          <w:szCs w:val="22"/>
          <w:lang w:val="en-US" w:eastAsia="zh-CN"/>
        </w:rPr>
        <w:t xml:space="preserve"> </w:t>
      </w:r>
      <w:r>
        <w:rPr>
          <w:rFonts w:hint="eastAsia"/>
          <w:b/>
          <w:color w:val="000000"/>
          <w:sz w:val="24"/>
          <w:szCs w:val="22"/>
        </w:rPr>
        <w:t>地块地理位置</w:t>
      </w:r>
      <w:r>
        <w:rPr>
          <w:b/>
          <w:color w:val="000000"/>
          <w:sz w:val="24"/>
          <w:szCs w:val="22"/>
        </w:rPr>
        <w:t>图</w:t>
      </w:r>
    </w:p>
    <w:p>
      <w:pPr>
        <w:autoSpaceDE w:val="0"/>
        <w:autoSpaceDN w:val="0"/>
        <w:adjustRightInd w:val="0"/>
        <w:spacing w:line="360" w:lineRule="auto"/>
        <w:ind w:firstLine="480" w:firstLineChars="200"/>
        <w:rPr>
          <w:color w:val="000000"/>
          <w:sz w:val="24"/>
          <w:szCs w:val="24"/>
        </w:rPr>
        <w:sectPr>
          <w:headerReference r:id="rId13" w:type="default"/>
          <w:footerReference r:id="rId14" w:type="default"/>
          <w:pgSz w:w="16838" w:h="11906" w:orient="landscape"/>
          <w:pgMar w:top="1587" w:right="1134"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rPr>
          <w:rFonts w:hint="eastAsia"/>
          <w:lang w:eastAsia="zh-CN"/>
        </w:rPr>
      </w:pPr>
      <w:r>
        <w:rPr>
          <w:sz w:val="21"/>
        </w:rPr>
        <mc:AlternateContent>
          <mc:Choice Requires="wps">
            <w:drawing>
              <wp:anchor distT="0" distB="0" distL="114300" distR="114300" simplePos="0" relativeHeight="251663360" behindDoc="0" locked="0" layoutInCell="1" allowOverlap="1">
                <wp:simplePos x="0" y="0"/>
                <wp:positionH relativeFrom="column">
                  <wp:posOffset>5372100</wp:posOffset>
                </wp:positionH>
                <wp:positionV relativeFrom="paragraph">
                  <wp:posOffset>2927985</wp:posOffset>
                </wp:positionV>
                <wp:extent cx="781050" cy="4762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781050" cy="47625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color w:val="FFFF00"/>
                                <w:sz w:val="32"/>
                                <w:szCs w:val="32"/>
                                <w:lang w:val="en-US" w:eastAsia="zh-CN"/>
                                <w14:textOutline w14:w="9525">
                                  <w14:solidFill>
                                    <w14:srgbClr w14:val="FFFF00"/>
                                  </w14:solidFill>
                                  <w14:round/>
                                </w14:textOutline>
                              </w:rPr>
                            </w:pPr>
                            <w:r>
                              <w:rPr>
                                <w:rFonts w:hint="eastAsia"/>
                                <w:color w:val="FFFF00"/>
                                <w:sz w:val="32"/>
                                <w:szCs w:val="32"/>
                                <w:lang w:val="en-US" w:eastAsia="zh-CN"/>
                                <w14:textOutline w14:w="9525">
                                  <w14:solidFill>
                                    <w14:srgbClr w14:val="FFFF00"/>
                                  </w14:solidFill>
                                  <w14:round/>
                                </w14:textOutline>
                              </w:rPr>
                              <w:t>A2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3pt;margin-top:230.55pt;height:37.5pt;width:61.5pt;z-index:251663360;mso-width-relative:page;mso-height-relative:page;" filled="f" stroked="f" coordsize="21600,21600" o:gfxdata="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f3yJq3QAAAAsBAAAPAAAAAAAAAAEAIAAAACIAAABkcnMvZG93bnJldi54bWxQSwECFAAUAAAA&#10;CACHTuJAXaiYOVsCAACiBAAADgAAAAAAAAABACAAAAAsAQAAZHJzL2Uyb0RvYy54bWxQSwUGAAAA&#10;AAYABgBZAQAA+QUAAAAA&#10;">
                <v:fill on="f" focussize="0,0"/>
                <v:stroke on="f" weight="2pt"/>
                <v:imagedata o:title=""/>
                <o:lock v:ext="edit" aspectratio="f"/>
                <v:textbox>
                  <w:txbxContent>
                    <w:p>
                      <w:pPr>
                        <w:jc w:val="center"/>
                        <w:rPr>
                          <w:rFonts w:hint="default" w:eastAsia="宋体"/>
                          <w:color w:val="FFFF00"/>
                          <w:sz w:val="32"/>
                          <w:szCs w:val="32"/>
                          <w:lang w:val="en-US" w:eastAsia="zh-CN"/>
                          <w14:textOutline w14:w="9525">
                            <w14:solidFill>
                              <w14:srgbClr w14:val="FFFF00"/>
                            </w14:solidFill>
                            <w14:round/>
                          </w14:textOutline>
                        </w:rPr>
                      </w:pPr>
                      <w:r>
                        <w:rPr>
                          <w:rFonts w:hint="eastAsia"/>
                          <w:color w:val="FFFF00"/>
                          <w:sz w:val="32"/>
                          <w:szCs w:val="32"/>
                          <w:lang w:val="en-US" w:eastAsia="zh-CN"/>
                          <w14:textOutline w14:w="9525">
                            <w14:solidFill>
                              <w14:srgbClr w14:val="FFFF00"/>
                            </w14:solidFill>
                            <w14:round/>
                          </w14:textOutline>
                        </w:rPr>
                        <w:t>A2</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2562225</wp:posOffset>
                </wp:positionH>
                <wp:positionV relativeFrom="paragraph">
                  <wp:posOffset>2023110</wp:posOffset>
                </wp:positionV>
                <wp:extent cx="781050" cy="476250"/>
                <wp:effectExtent l="0" t="0" r="0" b="0"/>
                <wp:wrapNone/>
                <wp:docPr id="3" name="文本框 3"/>
                <wp:cNvGraphicFramePr/>
                <a:graphic xmlns:a="http://schemas.openxmlformats.org/drawingml/2006/main">
                  <a:graphicData uri="http://schemas.microsoft.com/office/word/2010/wordprocessingShape">
                    <wps:wsp>
                      <wps:cNvSpPr txBox="1"/>
                      <wps:spPr>
                        <a:xfrm>
                          <a:off x="3569970" y="3030855"/>
                          <a:ext cx="781050" cy="47625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color w:val="FFFF00"/>
                                <w:sz w:val="32"/>
                                <w:szCs w:val="32"/>
                                <w:lang w:val="en-US" w:eastAsia="zh-CN"/>
                                <w14:textOutline w14:w="9525">
                                  <w14:solidFill>
                                    <w14:srgbClr w14:val="FFFF00"/>
                                  </w14:solidFill>
                                  <w14:round/>
                                </w14:textOutline>
                              </w:rPr>
                            </w:pPr>
                            <w:r>
                              <w:rPr>
                                <w:rFonts w:hint="eastAsia"/>
                                <w:color w:val="FFFF00"/>
                                <w:sz w:val="32"/>
                                <w:szCs w:val="32"/>
                                <w:lang w:val="en-US" w:eastAsia="zh-CN"/>
                                <w14:textOutline w14:w="9525">
                                  <w14:solidFill>
                                    <w14:srgbClr w14:val="FFFF00"/>
                                  </w14:solidFill>
                                  <w14:round/>
                                </w14:textOutline>
                              </w:rPr>
                              <w:t>A1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75pt;margin-top:159.3pt;height:37.5pt;width:61.5pt;z-index:251660288;mso-width-relative:page;mso-height-relative:page;" filled="f" stroked="f" coordsize="21600,21600" o:gfxdata="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HdoI9PcAAAACwEAAA8AAAAAAAAAAQAgAAAAIgAAAGRycy9kb3ducmV2Lnht&#10;bFBLAQIUABQAAAAIAIdO4kDIDmOhZwIAAKwEAAAOAAAAAAAAAAEAIAAAACsBAABkcnMvZTJvRG9j&#10;LnhtbFBLBQYAAAAABgAGAFkBAAAEBgAAAAA=&#10;">
                <v:fill on="f" focussize="0,0"/>
                <v:stroke on="f" weight="2pt"/>
                <v:imagedata o:title=""/>
                <o:lock v:ext="edit" aspectratio="f"/>
                <v:textbox>
                  <w:txbxContent>
                    <w:p>
                      <w:pPr>
                        <w:jc w:val="center"/>
                        <w:rPr>
                          <w:rFonts w:hint="default" w:eastAsia="宋体"/>
                          <w:color w:val="FFFF00"/>
                          <w:sz w:val="32"/>
                          <w:szCs w:val="32"/>
                          <w:lang w:val="en-US" w:eastAsia="zh-CN"/>
                          <w14:textOutline w14:w="9525">
                            <w14:solidFill>
                              <w14:srgbClr w14:val="FFFF00"/>
                            </w14:solidFill>
                            <w14:round/>
                          </w14:textOutline>
                        </w:rPr>
                      </w:pPr>
                      <w:r>
                        <w:rPr>
                          <w:rFonts w:hint="eastAsia"/>
                          <w:color w:val="FFFF00"/>
                          <w:sz w:val="32"/>
                          <w:szCs w:val="32"/>
                          <w:lang w:val="en-US" w:eastAsia="zh-CN"/>
                          <w14:textOutline w14:w="9525">
                            <w14:solidFill>
                              <w14:srgbClr w14:val="FFFF00"/>
                            </w14:solidFill>
                            <w14:round/>
                          </w14:textOutline>
                        </w:rPr>
                        <w:t>A1</w:t>
                      </w:r>
                    </w:p>
                  </w:txbxContent>
                </v:textbox>
              </v:shape>
            </w:pict>
          </mc:Fallback>
        </mc:AlternateContent>
      </w:r>
      <w:r>
        <w:rPr>
          <w:rFonts w:hint="eastAsia"/>
          <w:lang w:eastAsia="zh-CN"/>
        </w:rPr>
        <w:drawing>
          <wp:inline distT="0" distB="0" distL="114300" distR="114300">
            <wp:extent cx="7966075" cy="5048250"/>
            <wp:effectExtent l="0" t="0" r="15875" b="0"/>
            <wp:docPr id="60" name="图片 60" descr="C:\Users\WIN10\Desktop\8befb7fb2b50262ca6a53e3f083c603.png8befb7fb2b50262ca6a53e3f083c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WIN10\Desktop\8befb7fb2b50262ca6a53e3f083c603.png8befb7fb2b50262ca6a53e3f083c603"/>
                    <pic:cNvPicPr>
                      <a:picLocks noChangeAspect="1"/>
                    </pic:cNvPicPr>
                  </pic:nvPicPr>
                  <pic:blipFill>
                    <a:blip r:embed="rId28"/>
                    <a:srcRect/>
                    <a:stretch>
                      <a:fillRect/>
                    </a:stretch>
                  </pic:blipFill>
                  <pic:spPr>
                    <a:xfrm>
                      <a:off x="0" y="0"/>
                      <a:ext cx="7966075" cy="50482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jc w:val="center"/>
        <w:textAlignment w:val="auto"/>
        <w:rPr>
          <w:rFonts w:hint="default"/>
          <w:b/>
          <w:bCs/>
          <w:sz w:val="24"/>
          <w:szCs w:val="22"/>
          <w:lang w:val="en-US" w:eastAsia="zh-CN"/>
        </w:rPr>
        <w:sectPr>
          <w:footerReference r:id="rId15" w:type="default"/>
          <w:pgSz w:w="16838" w:h="11906" w:orient="landscape"/>
          <w:pgMar w:top="1587" w:right="1134"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r>
        <w:rPr>
          <w:rFonts w:hint="eastAsia"/>
          <w:b/>
          <w:bCs/>
          <w:sz w:val="24"/>
          <w:szCs w:val="22"/>
          <w:lang w:val="en-US" w:eastAsia="zh-CN"/>
        </w:rPr>
        <w:t>图2.1-2  地块调查范围拐点图</w:t>
      </w:r>
    </w:p>
    <w:p>
      <w:pPr>
        <w:pStyle w:val="5"/>
        <w:rPr>
          <w:highlight w:val="none"/>
        </w:rPr>
      </w:pPr>
      <w:bookmarkStart w:id="39" w:name="_Toc71363812"/>
      <w:bookmarkStart w:id="40" w:name="_Toc5877"/>
      <w:r>
        <w:rPr>
          <w:rFonts w:hint="eastAsia"/>
          <w:highlight w:val="none"/>
        </w:rPr>
        <w:t>2</w:t>
      </w:r>
      <w:r>
        <w:rPr>
          <w:highlight w:val="none"/>
        </w:rPr>
        <w:t>.1.2</w:t>
      </w:r>
      <w:r>
        <w:rPr>
          <w:rFonts w:hint="eastAsia"/>
          <w:highlight w:val="none"/>
        </w:rPr>
        <w:t>地块现状用途</w:t>
      </w:r>
      <w:bookmarkEnd w:id="39"/>
      <w:bookmarkEnd w:id="40"/>
    </w:p>
    <w:p>
      <w:pPr>
        <w:autoSpaceDE w:val="0"/>
        <w:autoSpaceDN w:val="0"/>
        <w:adjustRightInd w:val="0"/>
        <w:spacing w:line="360" w:lineRule="auto"/>
        <w:ind w:firstLine="480" w:firstLineChars="200"/>
        <w:rPr>
          <w:bCs/>
          <w:sz w:val="24"/>
          <w:szCs w:val="24"/>
        </w:rPr>
      </w:pPr>
      <w:r>
        <w:rPr>
          <w:bCs/>
          <w:sz w:val="24"/>
          <w:szCs w:val="24"/>
        </w:rPr>
        <w:t>根据历史资料收集及现场踏勘情况，调查地块历史</w:t>
      </w:r>
      <w:r>
        <w:rPr>
          <w:rFonts w:hint="eastAsia"/>
          <w:bCs/>
          <w:sz w:val="24"/>
          <w:szCs w:val="24"/>
        </w:rPr>
        <w:t>至今</w:t>
      </w:r>
      <w:r>
        <w:rPr>
          <w:bCs/>
          <w:sz w:val="24"/>
          <w:szCs w:val="24"/>
        </w:rPr>
        <w:t>主要为农田</w:t>
      </w:r>
      <w:r>
        <w:rPr>
          <w:rFonts w:hint="eastAsia"/>
          <w:bCs/>
          <w:sz w:val="24"/>
          <w:szCs w:val="24"/>
        </w:rPr>
        <w:t>（蔬菜</w:t>
      </w:r>
      <w:r>
        <w:rPr>
          <w:rFonts w:hint="eastAsia"/>
          <w:bCs/>
          <w:sz w:val="24"/>
          <w:szCs w:val="24"/>
          <w:lang w:eastAsia="zh-CN"/>
        </w:rPr>
        <w:t>、</w:t>
      </w:r>
      <w:r>
        <w:rPr>
          <w:rFonts w:hint="eastAsia"/>
          <w:bCs/>
          <w:sz w:val="24"/>
          <w:szCs w:val="24"/>
          <w:lang w:val="en-US" w:eastAsia="zh-CN"/>
        </w:rPr>
        <w:t>水稻</w:t>
      </w:r>
      <w:r>
        <w:rPr>
          <w:rFonts w:hint="eastAsia"/>
          <w:bCs/>
          <w:sz w:val="24"/>
          <w:szCs w:val="24"/>
        </w:rPr>
        <w:t>）</w:t>
      </w:r>
      <w:r>
        <w:rPr>
          <w:rFonts w:hint="eastAsia"/>
          <w:bCs/>
          <w:sz w:val="24"/>
          <w:szCs w:val="24"/>
          <w:lang w:val="en-US" w:eastAsia="zh-CN"/>
        </w:rPr>
        <w:t>以及水塘</w:t>
      </w:r>
      <w:r>
        <w:rPr>
          <w:bCs/>
          <w:sz w:val="24"/>
          <w:szCs w:val="24"/>
        </w:rPr>
        <w:t>。调查地块</w:t>
      </w:r>
      <w:r>
        <w:rPr>
          <w:rFonts w:hint="eastAsia"/>
          <w:bCs/>
          <w:sz w:val="24"/>
          <w:szCs w:val="24"/>
        </w:rPr>
        <w:t>现状</w:t>
      </w:r>
      <w:r>
        <w:rPr>
          <w:bCs/>
          <w:sz w:val="24"/>
          <w:szCs w:val="24"/>
        </w:rPr>
        <w:t>为</w:t>
      </w:r>
      <w:r>
        <w:rPr>
          <w:rFonts w:hint="eastAsia"/>
          <w:bCs/>
          <w:sz w:val="24"/>
          <w:szCs w:val="24"/>
          <w:lang w:val="en-US" w:eastAsia="zh-CN"/>
        </w:rPr>
        <w:t>农田和水塘</w:t>
      </w:r>
      <w:r>
        <w:rPr>
          <w:bCs/>
          <w:sz w:val="24"/>
          <w:szCs w:val="24"/>
        </w:rPr>
        <w:t>。</w:t>
      </w:r>
    </w:p>
    <w:p>
      <w:pPr>
        <w:pStyle w:val="5"/>
      </w:pPr>
      <w:bookmarkStart w:id="41" w:name="_Toc11629"/>
      <w:bookmarkStart w:id="42" w:name="_Toc71363813"/>
      <w:r>
        <w:rPr>
          <w:rFonts w:hint="eastAsia"/>
        </w:rPr>
        <w:t>2</w:t>
      </w:r>
      <w:r>
        <w:t>.1.3</w:t>
      </w:r>
      <w:r>
        <w:rPr>
          <w:rFonts w:hint="eastAsia"/>
        </w:rPr>
        <w:t>地块规划用途</w:t>
      </w:r>
      <w:bookmarkEnd w:id="41"/>
      <w:bookmarkEnd w:id="42"/>
    </w:p>
    <w:p>
      <w:pPr>
        <w:autoSpaceDE w:val="0"/>
        <w:autoSpaceDN w:val="0"/>
        <w:adjustRightInd w:val="0"/>
        <w:spacing w:line="360" w:lineRule="auto"/>
        <w:ind w:firstLine="480" w:firstLineChars="200"/>
        <w:rPr>
          <w:rFonts w:hint="eastAsia"/>
          <w:bCs/>
          <w:sz w:val="24"/>
          <w:szCs w:val="24"/>
        </w:rPr>
      </w:pPr>
      <w:r>
        <w:rPr>
          <w:bCs/>
          <w:sz w:val="24"/>
          <w:szCs w:val="24"/>
        </w:rPr>
        <w:t>根据</w:t>
      </w:r>
      <w:r>
        <w:rPr>
          <w:rFonts w:hint="eastAsia"/>
          <w:bCs/>
          <w:sz w:val="24"/>
          <w:szCs w:val="24"/>
        </w:rPr>
        <w:t>调查地块所在区域</w:t>
      </w:r>
      <w:r>
        <w:rPr>
          <w:bCs/>
          <w:sz w:val="24"/>
          <w:szCs w:val="24"/>
        </w:rPr>
        <w:t>单元控制性详细规划</w:t>
      </w:r>
      <w:r>
        <w:rPr>
          <w:rFonts w:hint="eastAsia"/>
          <w:bCs/>
          <w:sz w:val="24"/>
          <w:szCs w:val="24"/>
        </w:rPr>
        <w:t>，</w:t>
      </w:r>
      <w:r>
        <w:rPr>
          <w:bCs/>
          <w:sz w:val="24"/>
          <w:szCs w:val="24"/>
        </w:rPr>
        <w:t>调查地块规划用地性质为</w:t>
      </w:r>
      <w:r>
        <w:rPr>
          <w:rFonts w:hint="eastAsia"/>
          <w:bCs/>
          <w:sz w:val="24"/>
          <w:szCs w:val="24"/>
          <w:lang w:val="en-US" w:eastAsia="zh-CN"/>
        </w:rPr>
        <w:t>第一类</w:t>
      </w:r>
      <w:r>
        <w:rPr>
          <w:bCs/>
          <w:sz w:val="24"/>
          <w:szCs w:val="24"/>
        </w:rPr>
        <w:t>用地</w:t>
      </w:r>
      <w:r>
        <w:rPr>
          <w:rFonts w:hint="eastAsia"/>
          <w:bCs/>
          <w:sz w:val="24"/>
          <w:szCs w:val="24"/>
        </w:rPr>
        <w:t>，拟建</w:t>
      </w:r>
      <w:r>
        <w:rPr>
          <w:rFonts w:hint="eastAsia"/>
          <w:bCs/>
          <w:sz w:val="24"/>
          <w:szCs w:val="24"/>
          <w:lang w:val="en-US" w:eastAsia="zh-CN"/>
        </w:rPr>
        <w:t>西湾花园安置房二期</w:t>
      </w:r>
      <w:r>
        <w:rPr>
          <w:bCs/>
          <w:sz w:val="24"/>
          <w:szCs w:val="24"/>
        </w:rPr>
        <w:t>。</w:t>
      </w:r>
      <w:r>
        <w:rPr>
          <w:rFonts w:hint="eastAsia"/>
          <w:bCs/>
          <w:sz w:val="24"/>
          <w:szCs w:val="24"/>
        </w:rPr>
        <w:t>土地利用规划图见</w:t>
      </w:r>
      <w:r>
        <w:rPr>
          <w:rFonts w:hint="eastAsia"/>
          <w:bCs/>
          <w:sz w:val="24"/>
          <w:szCs w:val="24"/>
          <w:lang w:val="en-US" w:eastAsia="zh-CN"/>
        </w:rPr>
        <w:t>附件2和附件2-1</w:t>
      </w:r>
      <w:r>
        <w:rPr>
          <w:rFonts w:hint="eastAsia"/>
          <w:bCs/>
          <w:sz w:val="24"/>
          <w:szCs w:val="24"/>
        </w:rPr>
        <w:t>。</w:t>
      </w:r>
    </w:p>
    <w:p>
      <w:pPr>
        <w:autoSpaceDE w:val="0"/>
        <w:autoSpaceDN w:val="0"/>
        <w:adjustRightInd w:val="0"/>
        <w:spacing w:line="360" w:lineRule="auto"/>
        <w:jc w:val="center"/>
        <w:rPr>
          <w:rFonts w:hint="eastAsia"/>
          <w:b/>
          <w:bCs/>
          <w:szCs w:val="21"/>
        </w:rPr>
      </w:pPr>
    </w:p>
    <w:p>
      <w:pPr>
        <w:autoSpaceDE w:val="0"/>
        <w:autoSpaceDN w:val="0"/>
        <w:adjustRightInd w:val="0"/>
        <w:spacing w:line="360" w:lineRule="auto"/>
        <w:jc w:val="center"/>
        <w:rPr>
          <w:rFonts w:hint="eastAsia"/>
          <w:b/>
          <w:bCs/>
          <w:szCs w:val="21"/>
        </w:rPr>
      </w:pPr>
    </w:p>
    <w:p>
      <w:pPr>
        <w:autoSpaceDE w:val="0"/>
        <w:autoSpaceDN w:val="0"/>
        <w:adjustRightInd w:val="0"/>
        <w:spacing w:line="360" w:lineRule="auto"/>
        <w:jc w:val="center"/>
        <w:rPr>
          <w:b/>
          <w:bCs/>
          <w:szCs w:val="21"/>
        </w:rPr>
        <w:sectPr>
          <w:headerReference r:id="rId16"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4"/>
        <w:rPr>
          <w:rFonts w:hint="eastAsia" w:cs="Times New Roman"/>
        </w:rPr>
      </w:pPr>
      <w:bookmarkStart w:id="43" w:name="_Toc71363814"/>
      <w:bookmarkStart w:id="44" w:name="_Toc9805"/>
      <w:r>
        <w:rPr>
          <w:rFonts w:hint="eastAsia" w:cs="Times New Roman"/>
        </w:rPr>
        <w:t>2.</w:t>
      </w:r>
      <w:r>
        <w:rPr>
          <w:rFonts w:cs="Times New Roman"/>
        </w:rPr>
        <w:t>2</w:t>
      </w:r>
      <w:r>
        <w:rPr>
          <w:rFonts w:hint="eastAsia" w:cs="Times New Roman"/>
        </w:rPr>
        <w:t xml:space="preserve"> 地块所在区域概况</w:t>
      </w:r>
      <w:bookmarkEnd w:id="43"/>
      <w:bookmarkEnd w:id="44"/>
    </w:p>
    <w:p>
      <w:pPr>
        <w:pStyle w:val="5"/>
        <w:rPr>
          <w:rFonts w:hint="eastAsia"/>
        </w:rPr>
      </w:pPr>
      <w:bookmarkStart w:id="45" w:name="_Toc71363815"/>
      <w:bookmarkStart w:id="46" w:name="_Toc5953"/>
      <w:r>
        <w:rPr>
          <w:rFonts w:hint="eastAsia"/>
        </w:rPr>
        <w:t>2.</w:t>
      </w:r>
      <w:r>
        <w:t>2</w:t>
      </w:r>
      <w:r>
        <w:rPr>
          <w:rFonts w:hint="eastAsia"/>
        </w:rPr>
        <w:t>.1区域地理位置及概况</w:t>
      </w:r>
      <w:bookmarkEnd w:id="45"/>
      <w:bookmarkEnd w:id="46"/>
    </w:p>
    <w:p>
      <w:pPr>
        <w:pStyle w:val="30"/>
        <w:shd w:val="clear" w:color="auto" w:fill="FFFFFF"/>
        <w:spacing w:before="0" w:beforeAutospacing="0" w:after="0" w:afterAutospacing="0" w:line="360" w:lineRule="auto"/>
        <w:ind w:firstLine="480" w:firstLineChars="200"/>
        <w:jc w:val="both"/>
        <w:rPr>
          <w:rFonts w:hint="eastAsia"/>
          <w:szCs w:val="24"/>
        </w:rPr>
      </w:pPr>
      <w:r>
        <w:rPr>
          <w:rStyle w:val="36"/>
          <w:rFonts w:hint="eastAsia"/>
          <w:b w:val="0"/>
          <w:szCs w:val="24"/>
          <w:lang w:val="en-US" w:eastAsia="zh-CN"/>
        </w:rPr>
        <w:t>鸠江区</w:t>
      </w:r>
      <w:r>
        <w:rPr>
          <w:szCs w:val="24"/>
        </w:rPr>
        <w:t>位于</w:t>
      </w:r>
      <w:r>
        <w:rPr>
          <w:rFonts w:hint="eastAsia"/>
          <w:lang w:val="en-US" w:eastAsia="zh-CN"/>
        </w:rPr>
        <w:t>芜湖市</w:t>
      </w:r>
      <w:r>
        <w:rPr>
          <w:szCs w:val="24"/>
        </w:rPr>
        <w:t>，历史文化长远，是</w:t>
      </w:r>
      <w:r>
        <w:rPr>
          <w:rFonts w:hint="default"/>
          <w:szCs w:val="24"/>
        </w:rPr>
        <w:fldChar w:fldCharType="begin"/>
      </w:r>
      <w:r>
        <w:rPr>
          <w:rFonts w:hint="default"/>
          <w:szCs w:val="24"/>
        </w:rPr>
        <w:instrText xml:space="preserve"> HYPERLINK "https://baike.baidu.com/item/%E8%8A%9C%E6%B9%96%E5%B8%82/211408" \t "https://baike.baidu.com/item/%E9%B8%A0%E6%B1%9F%E5%8C%BA/_blank" </w:instrText>
      </w:r>
      <w:r>
        <w:rPr>
          <w:rFonts w:hint="default"/>
          <w:szCs w:val="24"/>
        </w:rPr>
        <w:fldChar w:fldCharType="separate"/>
      </w:r>
      <w:r>
        <w:rPr>
          <w:rFonts w:hint="default"/>
          <w:szCs w:val="24"/>
        </w:rPr>
        <w:t>芜湖市</w:t>
      </w:r>
      <w:r>
        <w:rPr>
          <w:rFonts w:hint="default"/>
          <w:szCs w:val="24"/>
        </w:rPr>
        <w:fldChar w:fldCharType="end"/>
      </w:r>
      <w:r>
        <w:rPr>
          <w:rFonts w:hint="default"/>
          <w:szCs w:val="24"/>
        </w:rPr>
        <w:t>的中心区，位于芜湖市北部，跨长江两岸，总面积820平方千米</w:t>
      </w:r>
      <w:r>
        <w:rPr>
          <w:szCs w:val="24"/>
        </w:rPr>
        <w:t>。东连马鞍山市当涂县，南邻芜湖市镜湖区、湾沚区，西接马鞍山市含山县、芜湖市无为市，北靠马鞍山市和县。</w:t>
      </w:r>
      <w:r>
        <w:t>截至2019年，鸠江区下辖5个街道、4个镇</w:t>
      </w:r>
      <w:r>
        <w:rPr>
          <w:rFonts w:hint="eastAsia"/>
          <w:lang w:eastAsia="zh-CN"/>
        </w:rPr>
        <w:t>（</w:t>
      </w:r>
      <w:r>
        <w:rPr>
          <w:rFonts w:hint="eastAsia"/>
          <w:lang w:val="en-US" w:eastAsia="zh-CN"/>
        </w:rPr>
        <w:t>四褐山街道、裕溪口街道、官陡街道、湾里街道、清水街道、沈巷镇、二坝镇、汤沟镇、白茆镇</w:t>
      </w:r>
      <w:r>
        <w:rPr>
          <w:rFonts w:hint="eastAsia"/>
          <w:lang w:eastAsia="zh-CN"/>
        </w:rPr>
        <w:t>）</w:t>
      </w:r>
      <w:r>
        <w:rPr>
          <w:szCs w:val="24"/>
        </w:rPr>
        <w:t>。</w:t>
      </w:r>
      <w:r>
        <w:rPr>
          <w:rFonts w:hint="eastAsia"/>
          <w:szCs w:val="24"/>
        </w:rPr>
        <w:t>根据第七次人口普查数据，截至2020年11月1日零时，鸠江区常住人口为540487人。</w:t>
      </w:r>
      <w:r>
        <w:rPr>
          <w:rFonts w:hint="eastAsia"/>
          <w:szCs w:val="24"/>
          <w:lang w:val="en-US" w:eastAsia="zh-CN"/>
        </w:rPr>
        <w:t>二坝镇隶属于安徽省芜湖市鸠江区，位于芜湖市西北部。长江与裕溪河环抱该镇，该镇的最北端是裕溪河的入江口——裕溪口，镇东南与芜湖市主城区隔江相望，二坝镇长江岸线30多公里，裕溪河沿线10多公里。芜湖市二坝经济开发区位于该镇境内。镇域总面积99平方公里，其中耕地面积4.8万亩，是全国1887个重点镇、全省63个重点建设镇之一。</w:t>
      </w:r>
    </w:p>
    <w:p>
      <w:pPr>
        <w:pStyle w:val="5"/>
        <w:rPr>
          <w:rFonts w:hint="eastAsia"/>
        </w:rPr>
      </w:pPr>
      <w:bookmarkStart w:id="47" w:name="_Toc71363816"/>
      <w:bookmarkStart w:id="48" w:name="_Toc16474"/>
      <w:r>
        <w:rPr>
          <w:rFonts w:hint="eastAsia"/>
        </w:rPr>
        <w:t>2.</w:t>
      </w:r>
      <w:r>
        <w:t>2</w:t>
      </w:r>
      <w:r>
        <w:rPr>
          <w:rFonts w:hint="eastAsia"/>
        </w:rPr>
        <w:t>.2地形地貌</w:t>
      </w:r>
      <w:bookmarkEnd w:id="47"/>
      <w:bookmarkEnd w:id="48"/>
    </w:p>
    <w:p>
      <w:pPr>
        <w:spacing w:line="360" w:lineRule="auto"/>
        <w:ind w:firstLine="480" w:firstLineChars="200"/>
        <w:rPr>
          <w:rFonts w:hint="eastAsia"/>
          <w:kern w:val="0"/>
          <w:sz w:val="24"/>
          <w:szCs w:val="24"/>
          <w:lang w:val="en-US" w:eastAsia="zh-CN"/>
        </w:rPr>
      </w:pPr>
      <w:r>
        <w:rPr>
          <w:rFonts w:hint="eastAsia"/>
          <w:kern w:val="0"/>
          <w:sz w:val="24"/>
          <w:szCs w:val="24"/>
          <w:lang w:val="en-US" w:eastAsia="zh-CN"/>
        </w:rPr>
        <w:t>芜湖市属长江沿岸地层区。区域地层自震旦纪以来发育较为齐全，但市区范围内地层出露较为简单，为中生代沉积岩层及火山岩组成，自老到新顺序为：三叠第、白垩系、第四系。区内由于浮土覆台宁芜凹陷南缘。芜湖市矿产资源丰富，主要矿种有铁、锰、钒、煤、有色金属、粘盖，大部分地区无地层出露。本区在大地构造上分属淮阳山字型构造东翼下扬子准地土等。</w:t>
      </w:r>
    </w:p>
    <w:p>
      <w:pPr>
        <w:spacing w:line="360" w:lineRule="auto"/>
        <w:ind w:firstLine="480" w:firstLineChars="200"/>
        <w:rPr>
          <w:rFonts w:hint="eastAsia"/>
          <w:kern w:val="0"/>
          <w:sz w:val="24"/>
          <w:szCs w:val="24"/>
          <w:lang w:val="en-US" w:eastAsia="zh-CN"/>
        </w:rPr>
      </w:pPr>
      <w:r>
        <w:rPr>
          <w:rFonts w:hint="eastAsia"/>
          <w:kern w:val="0"/>
          <w:sz w:val="24"/>
          <w:szCs w:val="24"/>
          <w:lang w:val="en-US" w:eastAsia="zh-CN"/>
        </w:rPr>
        <w:t>芜湖市沿长江一带，地势平缓，大部分为三角洲沉积的饱和软土，属淮阳山字型构造前弧东翼宁芜盆地西南缘，基岩以岩浆为主，西部地层为上侏罗统龙王山组（T、L）基岩和中生代喷出岩及火山碎屑岩，东部为中性浅成岩和上白垩统浦口组沉积岩类，不整合接触，后经夷平并为砂质、淤泥质冲积物覆盖，构成现代平原的地貌基础。</w:t>
      </w:r>
    </w:p>
    <w:p>
      <w:pPr>
        <w:spacing w:line="360" w:lineRule="auto"/>
        <w:ind w:firstLine="480" w:firstLineChars="200"/>
        <w:rPr>
          <w:rFonts w:hint="eastAsia"/>
          <w:kern w:val="0"/>
          <w:sz w:val="24"/>
          <w:szCs w:val="24"/>
          <w:lang w:val="en-US" w:eastAsia="zh-CN"/>
        </w:rPr>
      </w:pPr>
      <w:r>
        <w:rPr>
          <w:rFonts w:hint="eastAsia"/>
          <w:kern w:val="0"/>
          <w:sz w:val="24"/>
          <w:szCs w:val="24"/>
          <w:lang w:val="en-US" w:eastAsia="zh-CN"/>
        </w:rPr>
        <w:t>芜湖市属长江沿岸地层区。在地质构造上位于扬子准地合（I级大地构造）下扬子台坳（Ⅱ级打底构造），苏、浙、皖断褶束（Ⅲ级大地构造），基岩埋藏很浅，是最佳的桩基础持力层。区域地层子震旦纪以来发育较为齐全，但市区范围内地层出露较为简单，为中生代沉积岩层及火山岩组成，自老到新顺序为：三叠系、白垩系、第四系。区内由于浮土覆盖，大部分地区无地层出露。区域在大地构造上分属淮阳山字型构造东翼下扬子准地台宁芜凹陷南缘。</w:t>
      </w:r>
    </w:p>
    <w:p>
      <w:pPr>
        <w:spacing w:line="360" w:lineRule="auto"/>
        <w:ind w:firstLine="480" w:firstLineChars="200"/>
        <w:rPr>
          <w:rFonts w:hint="eastAsia"/>
          <w:kern w:val="0"/>
          <w:sz w:val="24"/>
          <w:szCs w:val="24"/>
          <w:lang w:val="en-US" w:eastAsia="zh-CN"/>
        </w:rPr>
      </w:pPr>
      <w:r>
        <w:rPr>
          <w:rFonts w:hint="eastAsia"/>
          <w:kern w:val="0"/>
          <w:sz w:val="24"/>
          <w:szCs w:val="24"/>
          <w:lang w:val="en-US" w:eastAsia="zh-CN"/>
        </w:rPr>
        <w:t>芜湖市以长江为界，西北部为冲积平原，东南部为低山丘陵，在低山丘陵区，冲沟多为宽平的“U”型谷。长江沿岸Ⅰ、Ⅱ级河流阶地以堆积阶地为主，局部见有侵蚀阶地，新生代地层主要发育中、晚更新世及全新世地层。新近纪以来，出现2次明显的沉积间断，第1次发生在上新世和第四纪之间，表现形式为洞穴流水沉积间断、溶洞普遍抬升；第2次发生在中、晚更新世之间，表现形式为构造隆升，持续时间约34万年；新生代以来，构造运动以升降差异活动为主，断裂活动和褶皱作用不明显。新构造运动的基本特点是继承性、差异性和间歇性。早期活动以继承性为主，晚期活动差异性表现比较突出，而间歇性运动基本上贯穿整个新构造时期。根据地质地貌、断裂活动和测年数据，该区新构造运动的起始时代在上新世末期至第四纪初期。</w:t>
      </w:r>
    </w:p>
    <w:p>
      <w:pPr>
        <w:spacing w:line="360" w:lineRule="auto"/>
        <w:ind w:firstLine="480" w:firstLineChars="200"/>
        <w:rPr>
          <w:rFonts w:hint="eastAsia"/>
          <w:kern w:val="0"/>
          <w:sz w:val="24"/>
          <w:szCs w:val="24"/>
          <w:lang w:val="en-US" w:eastAsia="zh-CN"/>
        </w:rPr>
      </w:pPr>
      <w:r>
        <w:rPr>
          <w:rFonts w:hint="eastAsia"/>
          <w:kern w:val="0"/>
          <w:sz w:val="24"/>
          <w:szCs w:val="24"/>
          <w:lang w:val="en-US" w:eastAsia="zh-CN"/>
        </w:rPr>
        <w:t>芜湖市地貌属长江中下游冲积平原，主要由河温滩和阶地构成，还有台地和丘陵。总地势东北高，西南低，呈带状，平均海拨6-10m（黄海高程，下同），市区土地面积平原占95.5%，丘陵占4.5%。区域内地貌单元为长江Ⅰ级阶地和高温滩地，阶地中沟渠纵横，池塘广布，沿江有防洪大堤，零星分布有侵蚀残丘和孤山，其中四褐山为区域内的最高点，海拨高度133.93m，其次是小马鞍山。</w:t>
      </w:r>
    </w:p>
    <w:p>
      <w:pPr>
        <w:pStyle w:val="5"/>
      </w:pPr>
      <w:bookmarkStart w:id="49" w:name="_Toc71363817"/>
      <w:bookmarkStart w:id="50" w:name="_Toc513218644"/>
      <w:bookmarkStart w:id="51" w:name="_Toc464722192"/>
      <w:bookmarkStart w:id="52" w:name="_Toc25889"/>
      <w:bookmarkStart w:id="53" w:name="_Toc461982178"/>
      <w:r>
        <w:t>2.2.</w:t>
      </w:r>
      <w:r>
        <w:rPr>
          <w:rFonts w:hint="eastAsia"/>
        </w:rPr>
        <w:t>3</w:t>
      </w:r>
      <w:r>
        <w:t>区域土壤环境质量</w:t>
      </w:r>
      <w:bookmarkEnd w:id="49"/>
      <w:bookmarkEnd w:id="50"/>
      <w:bookmarkEnd w:id="51"/>
      <w:bookmarkEnd w:id="52"/>
      <w:bookmarkEnd w:id="53"/>
    </w:p>
    <w:p>
      <w:pPr>
        <w:autoSpaceDE w:val="0"/>
        <w:autoSpaceDN w:val="0"/>
        <w:spacing w:line="360" w:lineRule="auto"/>
        <w:ind w:firstLine="480" w:firstLineChars="200"/>
        <w:rPr>
          <w:color w:val="000000"/>
          <w:sz w:val="24"/>
          <w:szCs w:val="24"/>
          <w:shd w:val="clear" w:color="auto" w:fill="FFFFFF"/>
        </w:rPr>
      </w:pPr>
      <w:r>
        <w:rPr>
          <w:rFonts w:hint="eastAsia"/>
          <w:kern w:val="0"/>
          <w:sz w:val="24"/>
          <w:szCs w:val="24"/>
          <w:lang w:val="en-US" w:eastAsia="zh-CN"/>
        </w:rPr>
        <w:t>鸠江区地处北亚热和中亚热的交界地带，土壤类型复杂多样，</w:t>
      </w:r>
      <w:r>
        <w:rPr>
          <w:kern w:val="0"/>
          <w:sz w:val="24"/>
          <w:szCs w:val="24"/>
        </w:rPr>
        <w:t>土壤中主要</w:t>
      </w:r>
      <w:r>
        <w:rPr>
          <w:color w:val="000000"/>
          <w:sz w:val="24"/>
          <w:szCs w:val="24"/>
          <w:shd w:val="clear" w:color="auto" w:fill="FFFFFF"/>
        </w:rPr>
        <w:t>分属</w:t>
      </w:r>
      <w:r>
        <w:rPr>
          <w:rFonts w:hint="eastAsia"/>
          <w:color w:val="000000"/>
          <w:sz w:val="24"/>
          <w:szCs w:val="24"/>
          <w:shd w:val="clear" w:color="auto" w:fill="FFFFFF"/>
          <w:lang w:val="en-US" w:eastAsia="zh-CN"/>
        </w:rPr>
        <w:t>6</w:t>
      </w:r>
      <w:r>
        <w:rPr>
          <w:color w:val="000000"/>
          <w:sz w:val="24"/>
          <w:szCs w:val="24"/>
          <w:shd w:val="clear" w:color="auto" w:fill="FFFFFF"/>
        </w:rPr>
        <w:t>个土类、</w:t>
      </w:r>
      <w:r>
        <w:rPr>
          <w:rFonts w:hint="eastAsia"/>
          <w:color w:val="000000"/>
          <w:sz w:val="24"/>
          <w:szCs w:val="24"/>
          <w:shd w:val="clear" w:color="auto" w:fill="FFFFFF"/>
          <w:lang w:val="en-US" w:eastAsia="zh-CN"/>
        </w:rPr>
        <w:t>7</w:t>
      </w:r>
      <w:r>
        <w:rPr>
          <w:color w:val="000000"/>
          <w:sz w:val="24"/>
          <w:szCs w:val="24"/>
          <w:shd w:val="clear" w:color="auto" w:fill="FFFFFF"/>
        </w:rPr>
        <w:t>个亚类、</w:t>
      </w:r>
      <w:r>
        <w:rPr>
          <w:rFonts w:hint="eastAsia"/>
          <w:color w:val="000000"/>
          <w:sz w:val="24"/>
          <w:szCs w:val="24"/>
          <w:shd w:val="clear" w:color="auto" w:fill="FFFFFF"/>
          <w:lang w:val="en-US" w:eastAsia="zh-CN"/>
        </w:rPr>
        <w:t>17</w:t>
      </w:r>
      <w:r>
        <w:rPr>
          <w:color w:val="000000"/>
          <w:sz w:val="24"/>
          <w:szCs w:val="24"/>
          <w:shd w:val="clear" w:color="auto" w:fill="FFFFFF"/>
        </w:rPr>
        <w:t>个土属、</w:t>
      </w:r>
      <w:r>
        <w:rPr>
          <w:rFonts w:hint="eastAsia"/>
          <w:color w:val="000000"/>
          <w:sz w:val="24"/>
          <w:szCs w:val="24"/>
          <w:shd w:val="clear" w:color="auto" w:fill="FFFFFF"/>
          <w:lang w:val="en-US" w:eastAsia="zh-CN"/>
        </w:rPr>
        <w:t>31</w:t>
      </w:r>
      <w:r>
        <w:rPr>
          <w:color w:val="000000"/>
          <w:sz w:val="24"/>
          <w:szCs w:val="24"/>
          <w:shd w:val="clear" w:color="auto" w:fill="FFFFFF"/>
        </w:rPr>
        <w:t>个土种。</w:t>
      </w:r>
      <w:r>
        <w:rPr>
          <w:rFonts w:hint="eastAsia"/>
          <w:color w:val="000000"/>
          <w:sz w:val="24"/>
          <w:szCs w:val="24"/>
          <w:shd w:val="clear" w:color="auto" w:fill="FFFFFF"/>
          <w:lang w:val="en-US" w:eastAsia="zh-CN"/>
        </w:rPr>
        <w:t>自然土壤有黄壤、棕壤；耕作土壤有水稻土和潮土。区域内土壤类型为冲积型粘土和淤泥质粘软土，土壤多呈微酸性至中性。区域内以种植农作物为主，农作物有水稻、豆类、蔬菜等</w:t>
      </w:r>
      <w:r>
        <w:rPr>
          <w:color w:val="000000"/>
          <w:sz w:val="24"/>
          <w:szCs w:val="24"/>
          <w:shd w:val="clear" w:color="auto" w:fill="FFFFFF"/>
        </w:rPr>
        <w:t>。</w:t>
      </w:r>
    </w:p>
    <w:p>
      <w:pPr>
        <w:pStyle w:val="5"/>
        <w:rPr>
          <w:rFonts w:hint="eastAsia"/>
        </w:rPr>
      </w:pPr>
      <w:bookmarkStart w:id="54" w:name="_Toc71363818"/>
      <w:bookmarkStart w:id="55" w:name="_Toc6851"/>
      <w:r>
        <w:rPr>
          <w:rFonts w:hint="eastAsia"/>
        </w:rPr>
        <w:t>2.</w:t>
      </w:r>
      <w:r>
        <w:t>2</w:t>
      </w:r>
      <w:r>
        <w:rPr>
          <w:rFonts w:hint="eastAsia"/>
        </w:rPr>
        <w:t>.4气候条件</w:t>
      </w:r>
      <w:bookmarkEnd w:id="54"/>
      <w:bookmarkEnd w:id="55"/>
    </w:p>
    <w:p>
      <w:pPr>
        <w:autoSpaceDE w:val="0"/>
        <w:autoSpaceDN w:val="0"/>
        <w:spacing w:line="360" w:lineRule="auto"/>
        <w:ind w:firstLine="480" w:firstLineChars="200"/>
        <w:rPr>
          <w:rFonts w:hint="eastAsia"/>
          <w:kern w:val="0"/>
          <w:sz w:val="24"/>
          <w:szCs w:val="24"/>
          <w:lang w:val="en-US" w:eastAsia="zh-CN"/>
        </w:rPr>
      </w:pPr>
      <w:bookmarkStart w:id="56" w:name="_Toc71363819"/>
      <w:r>
        <w:rPr>
          <w:rFonts w:hint="eastAsia"/>
          <w:kern w:val="0"/>
          <w:sz w:val="24"/>
          <w:szCs w:val="24"/>
          <w:lang w:val="en-US" w:eastAsia="zh-CN"/>
        </w:rPr>
        <w:t>芜湖市鸠江区地处中纬度地带，具有明显的北亚热带湿润季风气候特征，四季分明，光照充足。冬季多为偏北风，寒冷干燥，夏季深受东南季风影响，暖热湿润，春秋季为过渡性季节。芜湖雨水丰沛，但季节分配不均，约40%集中于夏季，梅雨典型。其主要的气象特征如下：</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年平均气温约16.2℃，夏季最高气温41℃，7-8月气温最高，平均34.5℃，1-2月气温最低，平均2℃；年平均相对湿度78%，常年无霜期210-240天(4-10月份)，全年日照2000h，年平均降雨量1195.9mm；年平均大气压1014.2hpa。</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根据芜湖市气象站近多年的气象资料统计，区域内全年主导风向为E风，次主导风向为ENE风；该区域年静风频率为1.4%，冬季静风频率相对较高，为1.7%；区域地面年平均风速为2.6m/s，N和NW风风向下平均风速较大，达3.3m/s，SSW风风向下平均风速风速最小为2.1m/s。</w:t>
      </w:r>
    </w:p>
    <w:p>
      <w:pPr>
        <w:pStyle w:val="5"/>
        <w:rPr>
          <w:rFonts w:hint="eastAsia"/>
        </w:rPr>
      </w:pPr>
      <w:bookmarkStart w:id="57" w:name="_Toc16748"/>
      <w:r>
        <w:rPr>
          <w:rFonts w:hint="eastAsia"/>
        </w:rPr>
        <w:t>2.</w:t>
      </w:r>
      <w:r>
        <w:t>2</w:t>
      </w:r>
      <w:r>
        <w:rPr>
          <w:rFonts w:hint="eastAsia"/>
        </w:rPr>
        <w:t>.5</w:t>
      </w:r>
      <w:r>
        <w:rPr>
          <w:rFonts w:hint="eastAsia"/>
          <w:lang w:val="en-US" w:eastAsia="zh-CN"/>
        </w:rPr>
        <w:t>区域</w:t>
      </w:r>
      <w:r>
        <w:rPr>
          <w:rFonts w:hint="eastAsia"/>
        </w:rPr>
        <w:t>水文特征</w:t>
      </w:r>
      <w:bookmarkEnd w:id="56"/>
      <w:bookmarkEnd w:id="57"/>
    </w:p>
    <w:p>
      <w:pPr>
        <w:keepNext/>
        <w:widowControl/>
        <w:spacing w:line="480" w:lineRule="auto"/>
        <w:jc w:val="both"/>
        <w:outlineLvl w:val="3"/>
        <w:rPr>
          <w:rFonts w:hint="eastAsia" w:ascii="Times New Roman" w:hAnsi="Times New Roman" w:eastAsia="宋体" w:cs="Times New Roman"/>
          <w:spacing w:val="-5"/>
          <w:kern w:val="0"/>
          <w:sz w:val="24"/>
          <w:szCs w:val="24"/>
          <w:lang w:val="en-US" w:eastAsia="zh-CN" w:bidi="he-IL"/>
        </w:rPr>
      </w:pPr>
      <w:r>
        <w:rPr>
          <w:rFonts w:hint="eastAsia" w:ascii="Times New Roman" w:hAnsi="Times New Roman" w:eastAsia="宋体" w:cs="Times New Roman"/>
          <w:spacing w:val="-5"/>
          <w:kern w:val="0"/>
          <w:sz w:val="24"/>
          <w:szCs w:val="24"/>
          <w:lang w:val="en-US" w:eastAsia="zh-CN" w:bidi="he-IL"/>
        </w:rPr>
        <w:t>2.</w:t>
      </w:r>
      <w:r>
        <w:rPr>
          <w:rFonts w:ascii="Times New Roman" w:hAnsi="Times New Roman" w:eastAsia="宋体" w:cs="Times New Roman"/>
          <w:spacing w:val="-5"/>
          <w:kern w:val="0"/>
          <w:sz w:val="24"/>
          <w:szCs w:val="24"/>
          <w:lang w:val="en-US" w:eastAsia="zh-CN" w:bidi="he-IL"/>
        </w:rPr>
        <w:t>2</w:t>
      </w:r>
      <w:r>
        <w:rPr>
          <w:rFonts w:hint="eastAsia" w:ascii="Times New Roman" w:hAnsi="Times New Roman" w:eastAsia="宋体" w:cs="Times New Roman"/>
          <w:spacing w:val="-5"/>
          <w:kern w:val="0"/>
          <w:sz w:val="24"/>
          <w:szCs w:val="24"/>
          <w:lang w:val="en-US" w:eastAsia="zh-CN" w:bidi="he-IL"/>
        </w:rPr>
        <w:t>.5.1区域水文特征：地表水</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芜湖市的地表水资源以长江芜湖段为主干构成一个较为完整的水系，长江芜湖段右岸有青弋江，在市南宝塔处注入长江。扁担河系青弋江、水阳江在坞江区清水街道汇合后的一个分支，流经经济技术开发区龙山街道附近注入长江。主要河流水文特征如下：</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（1）长江芜湖河段</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长江芜湖河段上起繁昌县三山河口（头棚），下迄芜湖市东西梁山，河道全长49.8km，河道走向在大拐处为90°转弯，以上为东西向，以下为南北向。本河段弋矶山以上至三山河口称之为大拐段，汤沟一带原江中鲫鱼洲在八十年代中期消失，后在其右下侧又淤出一潜洲。弋矶山以下至东西梁山为首尾束窄，中部展宽的微弯分汊型河段。展宽段有曹姑洲和陈家洲顺列江中，将水流分为左（北水道）、右（西华水道）两汊，其中右汊为主汊，高水位时分流比为60-70%，低水位分流比80-90%，2010年11月右汊分流比为84.3%。曹姑洲和陈家洲有由左汊进指向右汊曹捷水道，高水过流，曹姑洲头心滩系八十年代水流切割而成。</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工程区下游弋矶山设有芜湖水（潮）位站，上游设有大通水文站，是长江下游最后一个径流、泥沙控制站。大通站至本河段区间入汇支流水量总和大约只占长江干流多年平均流量的1.2%，故芜湖河段的来水来沙特性可引用大通站水沙统计资料来反映。芜湖站下游47km处有马鞍山水文站。据统计，大通站多年平均径流量为8980亿m</w:t>
      </w:r>
      <w:r>
        <w:rPr>
          <w:rFonts w:hint="eastAsia"/>
          <w:kern w:val="0"/>
          <w:sz w:val="24"/>
          <w:szCs w:val="24"/>
          <w:vertAlign w:val="superscript"/>
          <w:lang w:val="en-US" w:eastAsia="zh-CN"/>
        </w:rPr>
        <w:t>3</w:t>
      </w:r>
      <w:r>
        <w:rPr>
          <w:rFonts w:hint="eastAsia"/>
          <w:kern w:val="0"/>
          <w:sz w:val="24"/>
          <w:szCs w:val="24"/>
          <w:lang w:val="en-US" w:eastAsia="zh-CN"/>
        </w:rPr>
        <w:t>，实测历年最大流量为92600m</w:t>
      </w:r>
      <w:r>
        <w:rPr>
          <w:rFonts w:hint="eastAsia"/>
          <w:kern w:val="0"/>
          <w:sz w:val="24"/>
          <w:szCs w:val="24"/>
          <w:vertAlign w:val="superscript"/>
          <w:lang w:val="en-US" w:eastAsia="zh-CN"/>
        </w:rPr>
        <w:t>3</w:t>
      </w:r>
      <w:r>
        <w:rPr>
          <w:rFonts w:hint="eastAsia"/>
          <w:kern w:val="0"/>
          <w:sz w:val="24"/>
          <w:szCs w:val="24"/>
          <w:lang w:val="en-US" w:eastAsia="zh-CN"/>
        </w:rPr>
        <w:t>/s（1954年8月1日），历年最小流量为4620m</w:t>
      </w:r>
      <w:r>
        <w:rPr>
          <w:rFonts w:hint="eastAsia"/>
          <w:kern w:val="0"/>
          <w:sz w:val="24"/>
          <w:szCs w:val="24"/>
          <w:vertAlign w:val="superscript"/>
          <w:lang w:val="en-US" w:eastAsia="zh-CN"/>
        </w:rPr>
        <w:t>3</w:t>
      </w:r>
      <w:r>
        <w:rPr>
          <w:rFonts w:hint="eastAsia"/>
          <w:kern w:val="0"/>
          <w:sz w:val="24"/>
          <w:szCs w:val="24"/>
          <w:lang w:val="en-US" w:eastAsia="zh-CN"/>
        </w:rPr>
        <w:t>/s（1979年1月31日），多年平均流量28600m</w:t>
      </w:r>
      <w:r>
        <w:rPr>
          <w:rFonts w:hint="eastAsia"/>
          <w:kern w:val="0"/>
          <w:sz w:val="24"/>
          <w:szCs w:val="24"/>
          <w:vertAlign w:val="superscript"/>
          <w:lang w:val="en-US" w:eastAsia="zh-CN"/>
        </w:rPr>
        <w:t>3</w:t>
      </w:r>
      <w:r>
        <w:rPr>
          <w:rFonts w:hint="eastAsia"/>
          <w:kern w:val="0"/>
          <w:sz w:val="24"/>
          <w:szCs w:val="24"/>
          <w:lang w:val="en-US" w:eastAsia="zh-CN"/>
        </w:rPr>
        <w:t>/s。</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（2）青弋江</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青弋江干流全长233km，其中陈村大坝至青弋江入江口河道全长约160km，青弋江干流陈村水库以下涉及圩口27个，保护面积约1119.9km</w:t>
      </w:r>
      <w:r>
        <w:rPr>
          <w:rFonts w:hint="eastAsia"/>
          <w:kern w:val="0"/>
          <w:sz w:val="24"/>
          <w:szCs w:val="24"/>
          <w:vertAlign w:val="superscript"/>
          <w:lang w:val="en-US" w:eastAsia="zh-CN"/>
        </w:rPr>
        <w:t>2</w:t>
      </w:r>
      <w:r>
        <w:rPr>
          <w:rFonts w:hint="eastAsia"/>
          <w:kern w:val="0"/>
          <w:sz w:val="24"/>
          <w:szCs w:val="24"/>
          <w:lang w:val="en-US" w:eastAsia="zh-CN"/>
        </w:rPr>
        <w:t>，耕地67.6万亩，人口149万人，沿线堤防总长564.5km。</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青弋江流域面积7100km</w:t>
      </w:r>
      <w:r>
        <w:rPr>
          <w:rFonts w:hint="eastAsia"/>
          <w:kern w:val="0"/>
          <w:sz w:val="24"/>
          <w:szCs w:val="24"/>
          <w:vertAlign w:val="superscript"/>
          <w:lang w:val="en-US" w:eastAsia="zh-CN"/>
        </w:rPr>
        <w:t>2</w:t>
      </w:r>
      <w:r>
        <w:rPr>
          <w:rFonts w:hint="eastAsia"/>
          <w:kern w:val="0"/>
          <w:sz w:val="24"/>
          <w:szCs w:val="24"/>
          <w:lang w:val="en-US" w:eastAsia="zh-CN"/>
        </w:rPr>
        <w:t>。主源有麻川和舒溪两支，两河汇合后称尚溪，至成村为上游区，出陈村峡谷后称青弋江，沿途经泾县、西河镇至湾沚后称下游。其下河流分为两支，一支经清水河至芜湖市区汇入长江，一支经赵家河、青山河，于魏家渡汇姑溪河后由当涂金柱关入长江。青弋江较大支流有徽水，流域面积1072km</w:t>
      </w:r>
      <w:r>
        <w:rPr>
          <w:rFonts w:hint="eastAsia"/>
          <w:kern w:val="0"/>
          <w:sz w:val="24"/>
          <w:szCs w:val="24"/>
          <w:vertAlign w:val="superscript"/>
          <w:lang w:val="en-US" w:eastAsia="zh-CN"/>
        </w:rPr>
        <w:t>2</w:t>
      </w:r>
      <w:r>
        <w:rPr>
          <w:rFonts w:hint="eastAsia"/>
          <w:kern w:val="0"/>
          <w:sz w:val="24"/>
          <w:szCs w:val="24"/>
          <w:lang w:val="en-US" w:eastAsia="zh-CN"/>
        </w:rPr>
        <w:t>；其次为琴溪河，流域面积442km</w:t>
      </w:r>
      <w:r>
        <w:rPr>
          <w:rFonts w:hint="eastAsia"/>
          <w:kern w:val="0"/>
          <w:sz w:val="24"/>
          <w:szCs w:val="24"/>
          <w:vertAlign w:val="superscript"/>
          <w:lang w:val="en-US" w:eastAsia="zh-CN"/>
        </w:rPr>
        <w:t>2</w:t>
      </w:r>
      <w:r>
        <w:rPr>
          <w:rFonts w:hint="eastAsia"/>
          <w:kern w:val="0"/>
          <w:sz w:val="24"/>
          <w:szCs w:val="24"/>
          <w:lang w:val="en-US" w:eastAsia="zh-CN"/>
        </w:rPr>
        <w:t>；还有寒亭河、孤峰河等。</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（3）漳河</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漳河纵贯南陵县境，下游为南陵县与繁昌县的界河。自南向北，至澛港入长江。全长115公里，流域面积1360km</w:t>
      </w:r>
      <w:r>
        <w:rPr>
          <w:rFonts w:hint="eastAsia"/>
          <w:kern w:val="0"/>
          <w:sz w:val="24"/>
          <w:szCs w:val="24"/>
          <w:vertAlign w:val="superscript"/>
          <w:lang w:val="en-US" w:eastAsia="zh-CN"/>
        </w:rPr>
        <w:t>2</w:t>
      </w:r>
      <w:r>
        <w:rPr>
          <w:rFonts w:hint="eastAsia"/>
          <w:kern w:val="0"/>
          <w:sz w:val="24"/>
          <w:szCs w:val="24"/>
          <w:lang w:val="en-US" w:eastAsia="zh-CN"/>
        </w:rPr>
        <w:t>。南陵以上为上游区，黄墓渡为中下游分界，经石硊，在澛港汇入长江。其下游河道弯曲，石硊-澛港段弯曲系数达3.5以上。南陵县城以上的上游河道属山间溪流，河床陡峻，比降2.3-4.5‰，河面狭窄，水位变化幅度大，汛期暴雨极易形成山洪暴发，干旱季节则断流。县城以下的中游河段，河宽80-140米，比降0.15‰，水流平缓。三埠管以下的下游河段，河宽120-200米，比降0.12‰，河道弯曲。</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 xml:space="preserve">（4）麻凤圩圩内水系 </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圩内水系主要是位于桂花桥站和蟹子港闸之间的芦花塘，零星还有一些自然的沟塘。桂花桥站的排水范围为峨山路以北利民路以南，面积约9.6km</w:t>
      </w:r>
      <w:r>
        <w:rPr>
          <w:rFonts w:hint="eastAsia"/>
          <w:kern w:val="0"/>
          <w:sz w:val="24"/>
          <w:szCs w:val="24"/>
          <w:vertAlign w:val="superscript"/>
          <w:lang w:val="en-US" w:eastAsia="zh-CN"/>
        </w:rPr>
        <w:t>2</w:t>
      </w:r>
      <w:r>
        <w:rPr>
          <w:rFonts w:hint="eastAsia"/>
          <w:kern w:val="0"/>
          <w:sz w:val="24"/>
          <w:szCs w:val="24"/>
          <w:lang w:val="en-US" w:eastAsia="zh-CN"/>
        </w:rPr>
        <w:t>，蟹子港闸排水范围为峨山路以北至芦花塘，面积约3-4km</w:t>
      </w:r>
      <w:r>
        <w:rPr>
          <w:rFonts w:hint="eastAsia"/>
          <w:kern w:val="0"/>
          <w:sz w:val="24"/>
          <w:szCs w:val="24"/>
          <w:vertAlign w:val="superscript"/>
          <w:lang w:val="en-US" w:eastAsia="zh-CN"/>
        </w:rPr>
        <w:t>2</w:t>
      </w:r>
      <w:r>
        <w:rPr>
          <w:rFonts w:hint="eastAsia"/>
          <w:kern w:val="0"/>
          <w:sz w:val="24"/>
          <w:szCs w:val="24"/>
          <w:lang w:val="en-US" w:eastAsia="zh-CN"/>
        </w:rPr>
        <w:t>。现状圩内水系主要收集雨水及临近居民和企业的生活工业废污水，雨污合流后通过圩内桂花桥站和蟹子港斗门排放。</w:t>
      </w:r>
    </w:p>
    <w:p>
      <w:pPr>
        <w:keepNext/>
        <w:widowControl/>
        <w:spacing w:before="312" w:beforeLines="100" w:line="480" w:lineRule="auto"/>
        <w:jc w:val="both"/>
        <w:outlineLvl w:val="3"/>
        <w:rPr>
          <w:rFonts w:ascii="Times New Roman" w:hAnsi="Times New Roman" w:eastAsia="宋体" w:cs="Times New Roman"/>
          <w:spacing w:val="-5"/>
          <w:kern w:val="0"/>
          <w:sz w:val="24"/>
          <w:szCs w:val="24"/>
          <w:lang w:val="en-US" w:eastAsia="zh-CN" w:bidi="he-IL"/>
        </w:rPr>
      </w:pPr>
      <w:r>
        <w:rPr>
          <w:rFonts w:hint="eastAsia" w:ascii="Times New Roman" w:hAnsi="Times New Roman" w:eastAsia="宋体" w:cs="Times New Roman"/>
          <w:spacing w:val="-5"/>
          <w:kern w:val="0"/>
          <w:sz w:val="24"/>
          <w:szCs w:val="24"/>
          <w:lang w:val="en-US" w:eastAsia="zh-CN" w:bidi="he-IL"/>
        </w:rPr>
        <w:t>2.</w:t>
      </w:r>
      <w:r>
        <w:rPr>
          <w:rFonts w:ascii="Times New Roman" w:hAnsi="Times New Roman" w:eastAsia="宋体" w:cs="Times New Roman"/>
          <w:spacing w:val="-5"/>
          <w:kern w:val="0"/>
          <w:sz w:val="24"/>
          <w:szCs w:val="24"/>
          <w:lang w:val="en-US" w:eastAsia="zh-CN" w:bidi="he-IL"/>
        </w:rPr>
        <w:t>2</w:t>
      </w:r>
      <w:r>
        <w:rPr>
          <w:rFonts w:hint="eastAsia" w:ascii="Times New Roman" w:hAnsi="Times New Roman" w:eastAsia="宋体" w:cs="Times New Roman"/>
          <w:spacing w:val="-5"/>
          <w:kern w:val="0"/>
          <w:sz w:val="24"/>
          <w:szCs w:val="24"/>
          <w:lang w:val="en-US" w:eastAsia="zh-CN" w:bidi="he-IL"/>
        </w:rPr>
        <w:t>.5.2区域水文特征：地下水</w:t>
      </w:r>
    </w:p>
    <w:p>
      <w:pPr>
        <w:autoSpaceDE w:val="0"/>
        <w:autoSpaceDN w:val="0"/>
        <w:spacing w:line="360" w:lineRule="auto"/>
        <w:ind w:firstLine="480" w:firstLineChars="200"/>
        <w:rPr>
          <w:rFonts w:hint="eastAsia"/>
          <w:kern w:val="0"/>
          <w:sz w:val="24"/>
          <w:szCs w:val="24"/>
          <w:lang w:val="en-US" w:eastAsia="zh-CN"/>
        </w:rPr>
      </w:pPr>
      <w:r>
        <w:rPr>
          <w:rFonts w:hint="eastAsia"/>
          <w:kern w:val="0"/>
          <w:sz w:val="24"/>
          <w:szCs w:val="24"/>
          <w:lang w:val="en-US" w:eastAsia="zh-CN"/>
        </w:rPr>
        <w:t>按含水介质的性质，技改项目区地下水类型分为第四系松散岩类孔隙水和基岩裂隙水两种类型。第四系松散岩类孔隙水该含水层岩性主要为灰色、灰白色，粉～中细砂层，主要埋藏于地下30m内的芜湖组地层中，局部为透镜体。分布于区西北部，厚度较大，厚约4-36m；富水程度一般。基岩裂隙水岩性为三叠系中统黄马青组（T2h）灰白色砂岩，水量贫乏。据区域水文地质资料显示，地下水化学类型主要为重碳酸钙镁型水，地下水矿化度为0.3-0.5g/L，pH在7.6左右。富水性较差，上部风化段为弱含水层。地下水主要赋存于砂岩裂隙中。含水层主要为强－中风化砂岩，地下水主要赋存于风化或节理裂隙中，厚度一般3-10m，为埋藏型，埋藏深度由调查区的西往东变深，西则约38.5m，东则约44.6-46.6m。</w:t>
      </w:r>
    </w:p>
    <w:p>
      <w:pPr>
        <w:pStyle w:val="4"/>
        <w:rPr>
          <w:rFonts w:cs="Times New Roman"/>
          <w:highlight w:val="none"/>
        </w:rPr>
      </w:pPr>
      <w:bookmarkStart w:id="58" w:name="_Toc7286"/>
      <w:bookmarkStart w:id="59" w:name="_Toc71363820"/>
      <w:r>
        <w:rPr>
          <w:rFonts w:hint="eastAsia" w:cs="Times New Roman"/>
          <w:highlight w:val="none"/>
        </w:rPr>
        <w:t>2.3地块历史用途变迁情况</w:t>
      </w:r>
      <w:bookmarkEnd w:id="58"/>
      <w:bookmarkEnd w:id="59"/>
    </w:p>
    <w:p>
      <w:pPr>
        <w:pStyle w:val="63"/>
        <w:spacing w:line="360" w:lineRule="auto"/>
        <w:ind w:firstLine="480"/>
        <w:rPr>
          <w:bCs/>
          <w:sz w:val="24"/>
        </w:rPr>
      </w:pPr>
      <w:r>
        <w:rPr>
          <w:rFonts w:hint="eastAsia"/>
          <w:bCs/>
          <w:sz w:val="24"/>
          <w:highlight w:val="none"/>
        </w:rPr>
        <w:t>项目组收集了调查地块</w:t>
      </w:r>
      <w:r>
        <w:rPr>
          <w:bCs/>
          <w:sz w:val="24"/>
          <w:highlight w:val="none"/>
        </w:rPr>
        <w:t>200</w:t>
      </w:r>
      <w:r>
        <w:rPr>
          <w:rFonts w:hint="eastAsia"/>
          <w:bCs/>
          <w:sz w:val="24"/>
          <w:highlight w:val="none"/>
          <w:lang w:val="en-US" w:eastAsia="zh-CN"/>
        </w:rPr>
        <w:t>5-</w:t>
      </w:r>
      <w:r>
        <w:rPr>
          <w:bCs/>
          <w:sz w:val="24"/>
          <w:highlight w:val="none"/>
        </w:rPr>
        <w:t>20</w:t>
      </w:r>
      <w:r>
        <w:rPr>
          <w:rFonts w:hint="eastAsia"/>
          <w:bCs/>
          <w:sz w:val="24"/>
          <w:highlight w:val="none"/>
        </w:rPr>
        <w:t>2</w:t>
      </w:r>
      <w:r>
        <w:rPr>
          <w:bCs/>
          <w:sz w:val="24"/>
          <w:highlight w:val="none"/>
        </w:rPr>
        <w:t>1年</w:t>
      </w:r>
      <w:r>
        <w:rPr>
          <w:rFonts w:hint="eastAsia"/>
          <w:bCs/>
          <w:sz w:val="24"/>
          <w:highlight w:val="none"/>
        </w:rPr>
        <w:t>航拍</w:t>
      </w:r>
      <w:r>
        <w:rPr>
          <w:rFonts w:hint="eastAsia"/>
          <w:bCs/>
          <w:sz w:val="24"/>
          <w:lang w:val="en-US" w:eastAsia="zh-CN"/>
        </w:rPr>
        <w:t>资料</w:t>
      </w:r>
      <w:r>
        <w:rPr>
          <w:rFonts w:hint="eastAsia"/>
          <w:bCs/>
          <w:sz w:val="24"/>
        </w:rPr>
        <w:t>，</w:t>
      </w:r>
      <w:r>
        <w:rPr>
          <w:bCs/>
          <w:sz w:val="24"/>
        </w:rPr>
        <w:t>见</w:t>
      </w:r>
      <w:r>
        <w:rPr>
          <w:rFonts w:hint="eastAsia"/>
          <w:bCs/>
          <w:sz w:val="24"/>
        </w:rPr>
        <w:t>表</w:t>
      </w:r>
      <w:r>
        <w:rPr>
          <w:bCs/>
          <w:sz w:val="24"/>
        </w:rPr>
        <w:t>2.3-</w:t>
      </w:r>
      <w:r>
        <w:rPr>
          <w:rFonts w:hint="eastAsia"/>
          <w:bCs/>
          <w:sz w:val="24"/>
        </w:rPr>
        <w:t>1</w:t>
      </w:r>
      <w:r>
        <w:rPr>
          <w:bCs/>
          <w:sz w:val="24"/>
        </w:rPr>
        <w:t>。</w:t>
      </w:r>
      <w:r>
        <w:rPr>
          <w:rFonts w:hint="eastAsia"/>
          <w:bCs/>
          <w:sz w:val="24"/>
        </w:rPr>
        <w:t>根据人员访谈可知，调查地块2</w:t>
      </w:r>
      <w:r>
        <w:rPr>
          <w:bCs/>
          <w:sz w:val="24"/>
        </w:rPr>
        <w:t>00</w:t>
      </w:r>
      <w:r>
        <w:rPr>
          <w:rFonts w:hint="eastAsia"/>
          <w:bCs/>
          <w:sz w:val="24"/>
          <w:lang w:val="en-US" w:eastAsia="zh-CN"/>
        </w:rPr>
        <w:t>5</w:t>
      </w:r>
      <w:r>
        <w:rPr>
          <w:rFonts w:hint="eastAsia"/>
          <w:bCs/>
          <w:sz w:val="24"/>
        </w:rPr>
        <w:t>年以前为</w:t>
      </w:r>
      <w:r>
        <w:rPr>
          <w:rFonts w:hint="eastAsia"/>
          <w:bCs/>
          <w:sz w:val="24"/>
          <w:lang w:val="en-US" w:eastAsia="zh-CN"/>
        </w:rPr>
        <w:t>农</w:t>
      </w:r>
      <w:r>
        <w:rPr>
          <w:rFonts w:hint="eastAsia"/>
          <w:bCs/>
          <w:sz w:val="24"/>
        </w:rPr>
        <w:t>田</w:t>
      </w:r>
      <w:r>
        <w:rPr>
          <w:rFonts w:hint="eastAsia"/>
          <w:bCs/>
          <w:sz w:val="24"/>
          <w:lang w:val="en-US" w:eastAsia="zh-CN"/>
        </w:rPr>
        <w:t>和水塘</w:t>
      </w:r>
      <w:r>
        <w:rPr>
          <w:rFonts w:hint="eastAsia"/>
          <w:bCs/>
          <w:sz w:val="24"/>
          <w:highlight w:val="none"/>
        </w:rPr>
        <w:t>，</w:t>
      </w:r>
      <w:r>
        <w:rPr>
          <w:rFonts w:hint="eastAsia"/>
          <w:bCs/>
          <w:sz w:val="24"/>
          <w:highlight w:val="none"/>
          <w:lang w:val="en-US" w:eastAsia="zh-CN"/>
        </w:rPr>
        <w:t>2012年以后水塘合并，占约调查地块三分之二面积，新增两座简易房，其余仍为农田</w:t>
      </w:r>
      <w:r>
        <w:rPr>
          <w:rFonts w:hint="eastAsia"/>
          <w:bCs/>
          <w:sz w:val="24"/>
        </w:rPr>
        <w:t>。从历史卫星影像</w:t>
      </w:r>
      <w:r>
        <w:rPr>
          <w:bCs/>
          <w:sz w:val="24"/>
        </w:rPr>
        <w:t>了解到</w:t>
      </w:r>
      <w:r>
        <w:rPr>
          <w:rFonts w:hint="eastAsia"/>
          <w:bCs/>
          <w:sz w:val="24"/>
        </w:rPr>
        <w:t>，调查</w:t>
      </w:r>
      <w:r>
        <w:rPr>
          <w:bCs/>
          <w:sz w:val="24"/>
        </w:rPr>
        <w:t>地块</w:t>
      </w:r>
      <w:r>
        <w:rPr>
          <w:rFonts w:hint="eastAsia"/>
          <w:bCs/>
          <w:sz w:val="24"/>
        </w:rPr>
        <w:t>2</w:t>
      </w:r>
      <w:r>
        <w:rPr>
          <w:bCs/>
          <w:sz w:val="24"/>
        </w:rPr>
        <w:t>00</w:t>
      </w:r>
      <w:r>
        <w:rPr>
          <w:rFonts w:hint="eastAsia"/>
          <w:bCs/>
          <w:sz w:val="24"/>
          <w:lang w:val="en-US" w:eastAsia="zh-CN"/>
        </w:rPr>
        <w:t>5</w:t>
      </w:r>
      <w:r>
        <w:rPr>
          <w:rFonts w:hint="eastAsia"/>
          <w:bCs/>
          <w:sz w:val="24"/>
        </w:rPr>
        <w:t>年至今均为被周围居民用作</w:t>
      </w:r>
      <w:r>
        <w:rPr>
          <w:rFonts w:hint="eastAsia"/>
          <w:bCs/>
          <w:sz w:val="24"/>
          <w:lang w:val="en-US" w:eastAsia="zh-CN"/>
        </w:rPr>
        <w:t>农田</w:t>
      </w:r>
      <w:r>
        <w:rPr>
          <w:rFonts w:hint="eastAsia"/>
          <w:bCs/>
          <w:sz w:val="24"/>
        </w:rPr>
        <w:t>进行耕种。</w:t>
      </w:r>
    </w:p>
    <w:p>
      <w:pPr>
        <w:spacing w:line="440" w:lineRule="exact"/>
        <w:jc w:val="center"/>
        <w:rPr>
          <w:b/>
          <w:color w:val="000000"/>
        </w:rPr>
        <w:sectPr>
          <w:headerReference r:id="rId17" w:type="default"/>
          <w:footerReference r:id="rId18"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表2.3-1  调查地块历史用途变迁情况一览表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173"/>
        <w:gridCol w:w="9369"/>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blHeader/>
          <w:jc w:val="center"/>
        </w:trPr>
        <w:tc>
          <w:tcPr>
            <w:tcW w:w="692" w:type="dxa"/>
          </w:tcPr>
          <w:p>
            <w:pPr>
              <w:spacing w:line="360" w:lineRule="exact"/>
              <w:jc w:val="center"/>
              <w:rPr>
                <w:b/>
                <w:szCs w:val="21"/>
              </w:rPr>
            </w:pPr>
            <w:r>
              <w:rPr>
                <w:b/>
                <w:szCs w:val="21"/>
              </w:rPr>
              <w:t>序号</w:t>
            </w:r>
          </w:p>
        </w:tc>
        <w:tc>
          <w:tcPr>
            <w:tcW w:w="1173" w:type="dxa"/>
            <w:vAlign w:val="center"/>
          </w:tcPr>
          <w:p>
            <w:pPr>
              <w:spacing w:line="360" w:lineRule="exact"/>
              <w:jc w:val="center"/>
              <w:rPr>
                <w:b/>
                <w:szCs w:val="21"/>
              </w:rPr>
            </w:pPr>
            <w:r>
              <w:rPr>
                <w:rFonts w:hint="eastAsia"/>
                <w:b/>
                <w:szCs w:val="21"/>
              </w:rPr>
              <w:t>历史时间</w:t>
            </w:r>
          </w:p>
        </w:tc>
        <w:tc>
          <w:tcPr>
            <w:tcW w:w="9369" w:type="dxa"/>
            <w:vAlign w:val="center"/>
          </w:tcPr>
          <w:p>
            <w:pPr>
              <w:spacing w:line="360" w:lineRule="exact"/>
              <w:jc w:val="center"/>
              <w:rPr>
                <w:b/>
                <w:szCs w:val="21"/>
              </w:rPr>
            </w:pPr>
            <w:r>
              <w:rPr>
                <w:b/>
                <w:szCs w:val="21"/>
              </w:rPr>
              <mc:AlternateContent>
                <mc:Choice Requires="wpg">
                  <w:drawing>
                    <wp:anchor distT="0" distB="0" distL="0" distR="0" simplePos="0" relativeHeight="251659264" behindDoc="0" locked="0" layoutInCell="1" allowOverlap="1">
                      <wp:simplePos x="0" y="0"/>
                      <wp:positionH relativeFrom="column">
                        <wp:posOffset>1096010</wp:posOffset>
                      </wp:positionH>
                      <wp:positionV relativeFrom="paragraph">
                        <wp:posOffset>-10774045</wp:posOffset>
                      </wp:positionV>
                      <wp:extent cx="217805" cy="471170"/>
                      <wp:effectExtent l="6350" t="6350" r="23495" b="0"/>
                      <wp:wrapNone/>
                      <wp:docPr id="7" name="1038"/>
                      <wp:cNvGraphicFramePr/>
                      <a:graphic xmlns:a="http://schemas.openxmlformats.org/drawingml/2006/main">
                        <a:graphicData uri="http://schemas.microsoft.com/office/word/2010/wordprocessingGroup">
                          <wpg:wgp>
                            <wpg:cNvGrpSpPr/>
                            <wpg:grpSpPr>
                              <a:xfrm>
                                <a:off x="0" y="0"/>
                                <a:ext cx="217805" cy="471170"/>
                                <a:chOff x="0" y="0"/>
                                <a:chExt cx="540" cy="1088"/>
                              </a:xfrm>
                            </wpg:grpSpPr>
                            <wps:wsp>
                              <wps:cNvPr id="4" name="1040"/>
                              <wps:cNvSpPr/>
                              <wps:spPr>
                                <a:xfrm>
                                  <a:off x="160" y="60"/>
                                  <a:ext cx="236" cy="370"/>
                                </a:xfrm>
                                <a:prstGeom prst="triangle">
                                  <a:avLst>
                                    <a:gd name="adj" fmla="val 50000"/>
                                  </a:avLst>
                                </a:prstGeom>
                                <a:solidFill>
                                  <a:srgbClr val="FF0000"/>
                                </a:solidFill>
                                <a:ln w="9525" cap="flat" cmpd="sng">
                                  <a:solidFill>
                                    <a:srgbClr val="000000"/>
                                  </a:solidFill>
                                  <a:prstDash val="solid"/>
                                  <a:miter/>
                                  <a:headEnd type="none" w="med" len="med"/>
                                  <a:tailEnd type="none" w="med" len="med"/>
                                </a:ln>
                              </wps:spPr>
                              <wps:bodyPr upright="1"/>
                            </wps:wsp>
                            <wps:wsp>
                              <wps:cNvPr id="5" name="1042"/>
                              <wps:cNvSpPr txBox="1"/>
                              <wps:spPr>
                                <a:xfrm>
                                  <a:off x="24" y="460"/>
                                  <a:ext cx="506" cy="628"/>
                                </a:xfrm>
                                <a:prstGeom prst="rect">
                                  <a:avLst/>
                                </a:prstGeom>
                                <a:noFill/>
                                <a:ln>
                                  <a:noFill/>
                                </a:ln>
                              </wps:spPr>
                              <wps:txbx>
                                <w:txbxContent>
                                  <w:p>
                                    <w:pPr>
                                      <w:pStyle w:val="63"/>
                                    </w:pPr>
                                  </w:p>
                                </w:txbxContent>
                              </wps:txbx>
                              <wps:bodyPr upright="1"/>
                            </wps:wsp>
                            <wps:wsp>
                              <wps:cNvPr id="6" name="1043"/>
                              <wps:cNvSpPr/>
                              <wps:spPr>
                                <a:xfrm>
                                  <a:off x="0" y="0"/>
                                  <a:ext cx="540" cy="540"/>
                                </a:xfrm>
                                <a:prstGeom prst="ellipse">
                                  <a:avLst/>
                                </a:prstGeom>
                                <a:noFill/>
                                <a:ln w="12700" cap="flat" cmpd="sng">
                                  <a:solidFill>
                                    <a:srgbClr val="FF0000"/>
                                  </a:solidFill>
                                  <a:prstDash val="solid"/>
                                  <a:headEnd type="none" w="med" len="med"/>
                                  <a:tailEnd type="none" w="med" len="med"/>
                                </a:ln>
                              </wps:spPr>
                              <wps:bodyPr upright="1"/>
                            </wps:wsp>
                          </wpg:wgp>
                        </a:graphicData>
                      </a:graphic>
                    </wp:anchor>
                  </w:drawing>
                </mc:Choice>
                <mc:Fallback>
                  <w:pict>
                    <v:group id="1038" o:spid="_x0000_s1026" o:spt="203" style="position:absolute;left:0pt;margin-left:86.3pt;margin-top:-848.35pt;height:37.1pt;width:17.15pt;z-index:251659264;mso-width-relative:page;mso-height-relative:page;" coordsize="540,1088" o:gfxdata="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jQg3JN0AAAAPAQAA&#10;DwAAAAAAAAABACAAAAAiAAAAZHJzL2Rvd25yZXYueG1sUEsBAhQAFAAAAAgAh07iQLnYVkT4AgAA&#10;1QgAAA4AAAAAAAAAAQAgAAAALAEAAGRycy9lMm9Eb2MueG1sUEsFBgAAAAAGAAYAWQEAAJYGAAAA&#10;AA==&#10;">
                      <o:lock v:ext="edit" aspectratio="f"/>
                      <v:shape id="1040" o:spid="_x0000_s1026" o:spt="5" type="#_x0000_t5" style="position:absolute;left:160;top:60;height:370;width:236;" fillcolor="#FF0000" filled="t" stroked="t" coordsize="21600,21600" o:gfxdata="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zfQ5u8AAAA&#10;2gAAAA8AAAAAAAAAAQAgAAAAIgAAAGRycy9kb3ducmV2LnhtbFBLAQIUABQAAAAIAIdO4kAzLwWe&#10;OwAAADkAAAAQAAAAAAAAAAEAIAAAAAsBAABkcnMvc2hhcGV4bWwueG1sUEsFBgAAAAAGAAYAWwEA&#10;ALUDAAAAAA==&#10;" adj="10800">
                        <v:fill on="t" focussize="0,0"/>
                        <v:stroke color="#000000" joinstyle="miter"/>
                        <v:imagedata o:title=""/>
                        <o:lock v:ext="edit" aspectratio="f"/>
                      </v:shape>
                      <v:shape id="1042" o:spid="_x0000_s1026" o:spt="202" type="#_x0000_t202" style="position:absolute;left:24;top:460;height:628;width:506;" filled="f" stroked="f" coordsize="21600,21600" o:gfxdata="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xR/w+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63"/>
                              </w:pPr>
                            </w:p>
                          </w:txbxContent>
                        </v:textbox>
                      </v:shape>
                      <v:shape id="1043" o:spid="_x0000_s1026" o:spt="3" type="#_x0000_t3" style="position:absolute;left:0;top:0;height:540;width:540;" filled="f" stroked="t" coordsize="21600,21600" o:gfxdata="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T7/5LsAAADa&#10;AAAADwAAAAAAAAABACAAAAAiAAAAZHJzL2Rvd25yZXYueG1sUEsBAhQAFAAAAAgAh07iQDMvBZ47&#10;AAAAOQAAABAAAAAAAAAAAQAgAAAACgEAAGRycy9zaGFwZXhtbC54bWxQSwUGAAAAAAYABgBbAQAA&#10;tAMAAAAA&#10;">
                        <v:fill on="f" focussize="0,0"/>
                        <v:stroke weight="1pt" color="#FF0000" joinstyle="round"/>
                        <v:imagedata o:title=""/>
                        <o:lock v:ext="edit" aspectratio="f"/>
                      </v:shape>
                    </v:group>
                  </w:pict>
                </mc:Fallback>
              </mc:AlternateContent>
            </w:r>
            <w:r>
              <w:rPr>
                <w:b/>
                <w:szCs w:val="21"/>
              </w:rPr>
              <w:t>历史航拍图</w:t>
            </w:r>
          </w:p>
        </w:tc>
        <w:tc>
          <w:tcPr>
            <w:tcW w:w="2940" w:type="dxa"/>
            <w:vAlign w:val="center"/>
          </w:tcPr>
          <w:p>
            <w:pPr>
              <w:spacing w:line="360" w:lineRule="exact"/>
              <w:jc w:val="center"/>
              <w:rPr>
                <w:b/>
                <w:szCs w:val="21"/>
              </w:rPr>
            </w:pPr>
            <w:r>
              <w:rPr>
                <w:b/>
                <w:szCs w:val="21"/>
              </w:rPr>
              <w:t>历史情况说明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92" w:type="dxa"/>
            <w:vAlign w:val="center"/>
          </w:tcPr>
          <w:p>
            <w:pPr>
              <w:jc w:val="center"/>
              <w:rPr>
                <w:rFonts w:hint="eastAsia"/>
                <w:szCs w:val="21"/>
              </w:rPr>
            </w:pPr>
            <w:r>
              <w:rPr>
                <w:rFonts w:hint="eastAsia"/>
                <w:szCs w:val="21"/>
              </w:rPr>
              <w:t>1</w:t>
            </w:r>
          </w:p>
        </w:tc>
        <w:tc>
          <w:tcPr>
            <w:tcW w:w="1173" w:type="dxa"/>
            <w:vAlign w:val="center"/>
          </w:tcPr>
          <w:p>
            <w:pPr>
              <w:jc w:val="center"/>
              <w:rPr>
                <w:rFonts w:hint="eastAsia"/>
                <w:szCs w:val="21"/>
              </w:rPr>
            </w:pPr>
            <w:r>
              <w:rPr>
                <w:rFonts w:hint="eastAsia"/>
                <w:szCs w:val="21"/>
              </w:rPr>
              <w:t>200</w:t>
            </w:r>
            <w:r>
              <w:rPr>
                <w:rFonts w:hint="eastAsia"/>
                <w:szCs w:val="21"/>
                <w:lang w:val="en-US" w:eastAsia="zh-CN"/>
              </w:rPr>
              <w:t>5</w:t>
            </w:r>
            <w:r>
              <w:rPr>
                <w:rFonts w:hint="eastAsia"/>
                <w:szCs w:val="21"/>
              </w:rPr>
              <w:t>年</w:t>
            </w:r>
            <w:r>
              <w:rPr>
                <w:rFonts w:hint="eastAsia"/>
                <w:szCs w:val="21"/>
                <w:lang w:val="en-US" w:eastAsia="zh-CN"/>
              </w:rPr>
              <w:t>04</w:t>
            </w:r>
            <w:r>
              <w:rPr>
                <w:rFonts w:hint="eastAsia"/>
                <w:szCs w:val="21"/>
              </w:rPr>
              <w:t>月前</w:t>
            </w:r>
          </w:p>
        </w:tc>
        <w:tc>
          <w:tcPr>
            <w:tcW w:w="9369" w:type="dxa"/>
            <w:vAlign w:val="center"/>
          </w:tcPr>
          <w:p>
            <w:pPr>
              <w:jc w:val="center"/>
              <w:rPr>
                <w:szCs w:val="21"/>
              </w:rPr>
            </w:pPr>
            <w:r>
              <w:rPr>
                <w:rFonts w:hint="eastAsia"/>
                <w:szCs w:val="21"/>
              </w:rPr>
              <w:t>无历史航拍图，地块及周边历史通过人员访谈了解，人员访谈详见3</w:t>
            </w:r>
            <w:r>
              <w:rPr>
                <w:szCs w:val="21"/>
              </w:rPr>
              <w:t>.3</w:t>
            </w:r>
            <w:r>
              <w:rPr>
                <w:rFonts w:hint="eastAsia"/>
                <w:szCs w:val="21"/>
              </w:rPr>
              <w:t>章节。</w:t>
            </w:r>
          </w:p>
        </w:tc>
        <w:tc>
          <w:tcPr>
            <w:tcW w:w="2940" w:type="dxa"/>
            <w:vAlign w:val="center"/>
          </w:tcPr>
          <w:p>
            <w:pPr>
              <w:rPr>
                <w:b/>
                <w:szCs w:val="21"/>
              </w:rPr>
            </w:pPr>
            <w:r>
              <w:rPr>
                <w:b/>
                <w:szCs w:val="21"/>
              </w:rPr>
              <w:t>项目地块：</w:t>
            </w:r>
          </w:p>
          <w:p>
            <w:pPr>
              <w:pStyle w:val="63"/>
              <w:adjustRightInd w:val="0"/>
              <w:snapToGrid w:val="0"/>
              <w:rPr>
                <w:rFonts w:hint="eastAsia"/>
                <w:szCs w:val="21"/>
              </w:rPr>
            </w:pPr>
            <w:r>
              <w:rPr>
                <w:szCs w:val="21"/>
              </w:rPr>
              <w:t>200</w:t>
            </w:r>
            <w:r>
              <w:rPr>
                <w:rFonts w:hint="eastAsia"/>
                <w:szCs w:val="21"/>
                <w:lang w:val="en-US" w:eastAsia="zh-CN"/>
              </w:rPr>
              <w:t>5</w:t>
            </w:r>
            <w:r>
              <w:rPr>
                <w:szCs w:val="21"/>
              </w:rPr>
              <w:t>年</w:t>
            </w:r>
            <w:r>
              <w:rPr>
                <w:rFonts w:hint="eastAsia"/>
                <w:szCs w:val="21"/>
              </w:rPr>
              <w:t>之前，通过人员访谈得知项目地块内为</w:t>
            </w:r>
            <w:r>
              <w:rPr>
                <w:rFonts w:hint="eastAsia"/>
                <w:szCs w:val="21"/>
                <w:lang w:val="en-US" w:eastAsia="zh-CN"/>
              </w:rPr>
              <w:t>农</w:t>
            </w:r>
            <w:r>
              <w:rPr>
                <w:rFonts w:hint="eastAsia"/>
                <w:szCs w:val="21"/>
              </w:rPr>
              <w:t>田</w:t>
            </w:r>
            <w:r>
              <w:rPr>
                <w:rFonts w:hint="eastAsia"/>
                <w:szCs w:val="21"/>
                <w:lang w:val="en-US" w:eastAsia="zh-CN"/>
              </w:rPr>
              <w:t>和水塘</w:t>
            </w:r>
            <w:r>
              <w:rPr>
                <w:rFonts w:hint="eastAsia"/>
                <w:szCs w:val="21"/>
              </w:rPr>
              <w:t>，无工业企业存在。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1" w:hRule="atLeast"/>
          <w:jc w:val="center"/>
        </w:trPr>
        <w:tc>
          <w:tcPr>
            <w:tcW w:w="692" w:type="dxa"/>
            <w:vAlign w:val="center"/>
          </w:tcPr>
          <w:p>
            <w:pPr>
              <w:jc w:val="center"/>
              <w:rPr>
                <w:szCs w:val="21"/>
              </w:rPr>
            </w:pPr>
            <w:r>
              <w:rPr>
                <w:rFonts w:hint="eastAsia"/>
                <w:szCs w:val="21"/>
              </w:rPr>
              <w:t>2</w:t>
            </w:r>
          </w:p>
        </w:tc>
        <w:tc>
          <w:tcPr>
            <w:tcW w:w="1173" w:type="dxa"/>
            <w:vAlign w:val="center"/>
          </w:tcPr>
          <w:p>
            <w:pPr>
              <w:jc w:val="center"/>
              <w:rPr>
                <w:szCs w:val="21"/>
              </w:rPr>
            </w:pPr>
            <w:r>
              <w:rPr>
                <w:rFonts w:hint="eastAsia"/>
                <w:szCs w:val="21"/>
              </w:rPr>
              <w:t>20</w:t>
            </w:r>
            <w:r>
              <w:rPr>
                <w:rFonts w:hint="eastAsia"/>
                <w:szCs w:val="21"/>
                <w:lang w:val="en-US" w:eastAsia="zh-CN"/>
              </w:rPr>
              <w:t>05</w:t>
            </w:r>
            <w:r>
              <w:rPr>
                <w:rFonts w:hint="eastAsia"/>
                <w:szCs w:val="21"/>
              </w:rPr>
              <w:t>年</w:t>
            </w:r>
            <w:r>
              <w:rPr>
                <w:rFonts w:hint="eastAsia"/>
                <w:szCs w:val="21"/>
                <w:lang w:val="en-US" w:eastAsia="zh-CN"/>
              </w:rPr>
              <w:t>04</w:t>
            </w:r>
            <w:r>
              <w:rPr>
                <w:rFonts w:hint="eastAsia"/>
                <w:szCs w:val="21"/>
              </w:rPr>
              <w:t>月</w:t>
            </w:r>
          </w:p>
        </w:tc>
        <w:tc>
          <w:tcPr>
            <w:tcW w:w="9369" w:type="dxa"/>
            <w:vAlign w:val="center"/>
          </w:tcPr>
          <w:p>
            <w:pPr>
              <w:jc w:val="center"/>
              <w:rPr>
                <w:szCs w:val="21"/>
              </w:rPr>
            </w:pPr>
            <w:r>
              <w:rPr>
                <w:szCs w:val="21"/>
              </w:rPr>
              <w:t xml:space="preserve"> </w:t>
            </w:r>
            <w:r>
              <w:rPr>
                <w:szCs w:val="21"/>
              </w:rPr>
              <w:drawing>
                <wp:inline distT="0" distB="0" distL="0" distR="0">
                  <wp:extent cx="4933950" cy="2908935"/>
                  <wp:effectExtent l="0" t="0" r="0" b="5715"/>
                  <wp:docPr id="1044" name="Image1" descr="C:\Users\WIN10\Desktop\地块\2005.4.jpg2005.4"/>
                  <wp:cNvGraphicFramePr/>
                  <a:graphic xmlns:a="http://schemas.openxmlformats.org/drawingml/2006/main">
                    <a:graphicData uri="http://schemas.openxmlformats.org/drawingml/2006/picture">
                      <pic:pic xmlns:pic="http://schemas.openxmlformats.org/drawingml/2006/picture">
                        <pic:nvPicPr>
                          <pic:cNvPr id="1044" name="Image1" descr="C:\Users\WIN10\Desktop\地块\2005.4.jpg2005.4"/>
                          <pic:cNvPicPr/>
                        </pic:nvPicPr>
                        <pic:blipFill>
                          <a:blip r:embed="rId29"/>
                          <a:srcRect/>
                          <a:stretch>
                            <a:fillRect/>
                          </a:stretch>
                        </pic:blipFill>
                        <pic:spPr>
                          <a:xfrm>
                            <a:off x="0" y="0"/>
                            <a:ext cx="4933950" cy="2908935"/>
                          </a:xfrm>
                          <a:prstGeom prst="rect">
                            <a:avLst/>
                          </a:prstGeom>
                        </pic:spPr>
                      </pic:pic>
                    </a:graphicData>
                  </a:graphic>
                </wp:inline>
              </w:drawing>
            </w:r>
          </w:p>
        </w:tc>
        <w:tc>
          <w:tcPr>
            <w:tcW w:w="2940" w:type="dxa"/>
            <w:vAlign w:val="center"/>
          </w:tcPr>
          <w:p>
            <w:pPr>
              <w:rPr>
                <w:b/>
                <w:szCs w:val="21"/>
              </w:rPr>
            </w:pPr>
            <w:r>
              <w:rPr>
                <w:b/>
                <w:szCs w:val="21"/>
              </w:rPr>
              <w:t>项目地块：</w:t>
            </w:r>
          </w:p>
          <w:p>
            <w:pPr>
              <w:pStyle w:val="63"/>
              <w:adjustRightInd w:val="0"/>
              <w:snapToGrid w:val="0"/>
              <w:ind w:firstLineChars="0"/>
              <w:rPr>
                <w:rFonts w:hint="eastAsia"/>
                <w:szCs w:val="21"/>
              </w:rPr>
            </w:pPr>
            <w:r>
              <w:rPr>
                <w:szCs w:val="21"/>
              </w:rPr>
              <w:t>200</w:t>
            </w:r>
            <w:r>
              <w:rPr>
                <w:rFonts w:hint="eastAsia"/>
                <w:szCs w:val="21"/>
                <w:lang w:val="en-US" w:eastAsia="zh-CN"/>
              </w:rPr>
              <w:t>5</w:t>
            </w:r>
            <w:r>
              <w:rPr>
                <w:szCs w:val="21"/>
              </w:rPr>
              <w:t>年</w:t>
            </w:r>
            <w:r>
              <w:rPr>
                <w:rFonts w:hint="eastAsia"/>
                <w:szCs w:val="21"/>
                <w:lang w:val="en-US" w:eastAsia="zh-CN"/>
              </w:rPr>
              <w:t>04</w:t>
            </w:r>
            <w:r>
              <w:rPr>
                <w:szCs w:val="21"/>
              </w:rPr>
              <w:t>月，</w:t>
            </w:r>
            <w:r>
              <w:rPr>
                <w:rFonts w:hint="eastAsia"/>
                <w:szCs w:val="21"/>
              </w:rPr>
              <w:t>航拍资料显示，项目地块内为农田</w:t>
            </w:r>
            <w:r>
              <w:rPr>
                <w:rFonts w:hint="eastAsia"/>
                <w:szCs w:val="21"/>
                <w:lang w:val="en-US" w:eastAsia="zh-CN"/>
              </w:rPr>
              <w:t>和水塘</w:t>
            </w:r>
            <w:r>
              <w:rPr>
                <w:rFonts w:hint="eastAsia"/>
                <w:szCs w:val="21"/>
              </w:rPr>
              <w:t>，无工业企业存在。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9" w:hRule="atLeast"/>
          <w:jc w:val="center"/>
        </w:trPr>
        <w:tc>
          <w:tcPr>
            <w:tcW w:w="692" w:type="dxa"/>
            <w:vAlign w:val="center"/>
          </w:tcPr>
          <w:p>
            <w:pPr>
              <w:jc w:val="center"/>
              <w:rPr>
                <w:rFonts w:hint="eastAsia" w:eastAsia="宋体"/>
                <w:szCs w:val="21"/>
                <w:lang w:eastAsia="zh-CN"/>
              </w:rPr>
            </w:pPr>
            <w:r>
              <w:rPr>
                <w:rFonts w:hint="eastAsia"/>
                <w:szCs w:val="21"/>
                <w:lang w:val="en-US" w:eastAsia="zh-CN"/>
              </w:rPr>
              <w:t>3</w:t>
            </w:r>
          </w:p>
        </w:tc>
        <w:tc>
          <w:tcPr>
            <w:tcW w:w="1173" w:type="dxa"/>
            <w:vAlign w:val="center"/>
          </w:tcPr>
          <w:p>
            <w:pPr>
              <w:jc w:val="center"/>
              <w:rPr>
                <w:szCs w:val="21"/>
              </w:rPr>
            </w:pPr>
            <w:r>
              <w:rPr>
                <w:rFonts w:hint="eastAsia"/>
                <w:szCs w:val="21"/>
              </w:rPr>
              <w:t>20</w:t>
            </w:r>
            <w:r>
              <w:rPr>
                <w:rFonts w:hint="eastAsia"/>
                <w:szCs w:val="21"/>
                <w:lang w:val="en-US" w:eastAsia="zh-CN"/>
              </w:rPr>
              <w:t>12</w:t>
            </w:r>
            <w:r>
              <w:rPr>
                <w:rFonts w:hint="eastAsia"/>
                <w:szCs w:val="21"/>
              </w:rPr>
              <w:t>年0</w:t>
            </w:r>
            <w:r>
              <w:rPr>
                <w:rFonts w:hint="eastAsia"/>
                <w:szCs w:val="21"/>
                <w:lang w:val="en-US" w:eastAsia="zh-CN"/>
              </w:rPr>
              <w:t>5</w:t>
            </w:r>
            <w:r>
              <w:rPr>
                <w:rFonts w:hint="eastAsia"/>
                <w:szCs w:val="21"/>
              </w:rPr>
              <w:t>月</w:t>
            </w:r>
          </w:p>
        </w:tc>
        <w:tc>
          <w:tcPr>
            <w:tcW w:w="9369" w:type="dxa"/>
            <w:vAlign w:val="center"/>
          </w:tcPr>
          <w:p>
            <w:pPr>
              <w:jc w:val="center"/>
              <w:rPr>
                <w:szCs w:val="21"/>
              </w:rPr>
            </w:pPr>
            <w:r>
              <w:rPr>
                <w:szCs w:val="21"/>
              </w:rPr>
              <w:drawing>
                <wp:inline distT="0" distB="0" distL="0" distR="0">
                  <wp:extent cx="4799330" cy="2829560"/>
                  <wp:effectExtent l="0" t="0" r="1270" b="8890"/>
                  <wp:docPr id="1045" name="Image1" descr="C:\Users\WIN10\Desktop\地块\2012.5.jpg2012.5"/>
                  <wp:cNvGraphicFramePr/>
                  <a:graphic xmlns:a="http://schemas.openxmlformats.org/drawingml/2006/main">
                    <a:graphicData uri="http://schemas.openxmlformats.org/drawingml/2006/picture">
                      <pic:pic xmlns:pic="http://schemas.openxmlformats.org/drawingml/2006/picture">
                        <pic:nvPicPr>
                          <pic:cNvPr id="1045" name="Image1" descr="C:\Users\WIN10\Desktop\地块\2012.5.jpg2012.5"/>
                          <pic:cNvPicPr/>
                        </pic:nvPicPr>
                        <pic:blipFill>
                          <a:blip r:embed="rId30"/>
                          <a:srcRect/>
                          <a:stretch>
                            <a:fillRect/>
                          </a:stretch>
                        </pic:blipFill>
                        <pic:spPr>
                          <a:xfrm>
                            <a:off x="0" y="0"/>
                            <a:ext cx="4799330" cy="2829560"/>
                          </a:xfrm>
                          <a:prstGeom prst="rect">
                            <a:avLst/>
                          </a:prstGeom>
                        </pic:spPr>
                      </pic:pic>
                    </a:graphicData>
                  </a:graphic>
                </wp:inline>
              </w:drawing>
            </w:r>
          </w:p>
        </w:tc>
        <w:tc>
          <w:tcPr>
            <w:tcW w:w="2940" w:type="dxa"/>
            <w:vAlign w:val="center"/>
          </w:tcPr>
          <w:p>
            <w:pPr>
              <w:rPr>
                <w:b/>
                <w:szCs w:val="21"/>
              </w:rPr>
            </w:pPr>
            <w:r>
              <w:rPr>
                <w:b/>
                <w:szCs w:val="21"/>
              </w:rPr>
              <w:t>项目地块：</w:t>
            </w:r>
          </w:p>
          <w:p>
            <w:pPr>
              <w:pStyle w:val="63"/>
              <w:adjustRightInd w:val="0"/>
              <w:snapToGrid w:val="0"/>
              <w:rPr>
                <w:rFonts w:hint="eastAsia" w:eastAsia="宋体"/>
                <w:szCs w:val="21"/>
                <w:lang w:val="en-US" w:eastAsia="zh-CN"/>
              </w:rPr>
            </w:pPr>
            <w:r>
              <w:rPr>
                <w:szCs w:val="21"/>
              </w:rPr>
              <w:t>2</w:t>
            </w:r>
            <w:r>
              <w:rPr>
                <w:rFonts w:hint="eastAsia"/>
                <w:szCs w:val="21"/>
              </w:rPr>
              <w:t>0</w:t>
            </w:r>
            <w:r>
              <w:rPr>
                <w:rFonts w:hint="eastAsia"/>
                <w:szCs w:val="21"/>
                <w:lang w:val="en-US" w:eastAsia="zh-CN"/>
              </w:rPr>
              <w:t>12</w:t>
            </w:r>
            <w:r>
              <w:rPr>
                <w:szCs w:val="21"/>
              </w:rPr>
              <w:t>年</w:t>
            </w:r>
            <w:r>
              <w:rPr>
                <w:rFonts w:hint="eastAsia"/>
                <w:szCs w:val="21"/>
              </w:rPr>
              <w:t>0</w:t>
            </w:r>
            <w:r>
              <w:rPr>
                <w:rFonts w:hint="eastAsia"/>
                <w:szCs w:val="21"/>
                <w:lang w:val="en-US" w:eastAsia="zh-CN"/>
              </w:rPr>
              <w:t>5</w:t>
            </w:r>
            <w:r>
              <w:rPr>
                <w:szCs w:val="21"/>
              </w:rPr>
              <w:t>月</w:t>
            </w:r>
            <w:r>
              <w:rPr>
                <w:rFonts w:hint="eastAsia"/>
                <w:szCs w:val="21"/>
              </w:rPr>
              <w:t>，</w:t>
            </w:r>
            <w:r>
              <w:rPr>
                <w:szCs w:val="21"/>
              </w:rPr>
              <w:t>航拍资料显示</w:t>
            </w:r>
            <w:r>
              <w:rPr>
                <w:rFonts w:hint="eastAsia"/>
                <w:szCs w:val="21"/>
              </w:rPr>
              <w:t>，项目地块与20</w:t>
            </w:r>
            <w:r>
              <w:rPr>
                <w:szCs w:val="21"/>
              </w:rPr>
              <w:t>0</w:t>
            </w:r>
            <w:r>
              <w:rPr>
                <w:rFonts w:hint="eastAsia"/>
                <w:szCs w:val="21"/>
                <w:lang w:val="en-US" w:eastAsia="zh-CN"/>
              </w:rPr>
              <w:t>5</w:t>
            </w:r>
            <w:r>
              <w:rPr>
                <w:rFonts w:hint="eastAsia"/>
                <w:szCs w:val="21"/>
              </w:rPr>
              <w:t>年相比</w:t>
            </w:r>
            <w:r>
              <w:rPr>
                <w:rFonts w:hint="eastAsia"/>
                <w:szCs w:val="21"/>
                <w:lang w:val="en-US" w:eastAsia="zh-CN"/>
              </w:rPr>
              <w:t>新增两座简易房</w:t>
            </w:r>
            <w:r>
              <w:rPr>
                <w:rFonts w:hint="eastAsia"/>
                <w:szCs w:val="21"/>
              </w:rPr>
              <w:t>，</w:t>
            </w:r>
            <w:r>
              <w:rPr>
                <w:rFonts w:hint="eastAsia"/>
                <w:szCs w:val="21"/>
                <w:lang w:val="en-US" w:eastAsia="zh-CN"/>
              </w:rPr>
              <w:t>水塘合并占地块面积约三分之二，其余</w:t>
            </w:r>
            <w:r>
              <w:rPr>
                <w:rFonts w:hint="eastAsia"/>
                <w:szCs w:val="21"/>
              </w:rPr>
              <w:t>仍为</w:t>
            </w:r>
            <w:r>
              <w:rPr>
                <w:rFonts w:hint="eastAsia"/>
                <w:szCs w:val="21"/>
                <w:lang w:val="en-US" w:eastAsia="zh-CN"/>
              </w:rPr>
              <w:t>农田。</w:t>
            </w:r>
          </w:p>
          <w:p>
            <w:pPr>
              <w:pStyle w:val="63"/>
              <w:adjustRightInd w:val="0"/>
              <w:snapToGrid w:val="0"/>
              <w:ind w:firstLine="0" w:firstLineChars="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2" w:hRule="atLeast"/>
          <w:jc w:val="center"/>
        </w:trPr>
        <w:tc>
          <w:tcPr>
            <w:tcW w:w="692" w:type="dxa"/>
            <w:vAlign w:val="center"/>
          </w:tcPr>
          <w:p>
            <w:pPr>
              <w:jc w:val="center"/>
              <w:rPr>
                <w:rFonts w:hint="eastAsia" w:eastAsia="宋体"/>
                <w:szCs w:val="21"/>
                <w:lang w:eastAsia="zh-CN"/>
              </w:rPr>
            </w:pPr>
            <w:r>
              <w:rPr>
                <w:rFonts w:hint="eastAsia"/>
                <w:szCs w:val="21"/>
                <w:lang w:val="en-US" w:eastAsia="zh-CN"/>
              </w:rPr>
              <w:t>4</w:t>
            </w:r>
          </w:p>
        </w:tc>
        <w:tc>
          <w:tcPr>
            <w:tcW w:w="1173" w:type="dxa"/>
            <w:vAlign w:val="center"/>
          </w:tcPr>
          <w:p>
            <w:pPr>
              <w:jc w:val="center"/>
              <w:rPr>
                <w:szCs w:val="21"/>
              </w:rPr>
            </w:pPr>
            <w:r>
              <w:rPr>
                <w:rFonts w:hint="eastAsia"/>
                <w:szCs w:val="21"/>
                <w:highlight w:val="none"/>
              </w:rPr>
              <w:t>20</w:t>
            </w:r>
            <w:r>
              <w:rPr>
                <w:rFonts w:hint="eastAsia"/>
                <w:szCs w:val="21"/>
                <w:highlight w:val="none"/>
                <w:lang w:val="en-US" w:eastAsia="zh-CN"/>
              </w:rPr>
              <w:t>21</w:t>
            </w:r>
            <w:r>
              <w:rPr>
                <w:rFonts w:hint="eastAsia"/>
                <w:szCs w:val="21"/>
                <w:highlight w:val="none"/>
              </w:rPr>
              <w:t>年</w:t>
            </w:r>
            <w:r>
              <w:rPr>
                <w:rFonts w:hint="eastAsia"/>
                <w:szCs w:val="21"/>
                <w:highlight w:val="none"/>
                <w:lang w:val="en-US" w:eastAsia="zh-CN"/>
              </w:rPr>
              <w:t>02</w:t>
            </w:r>
            <w:r>
              <w:rPr>
                <w:rFonts w:hint="eastAsia"/>
                <w:szCs w:val="21"/>
                <w:highlight w:val="none"/>
              </w:rPr>
              <w:t>月</w:t>
            </w:r>
          </w:p>
        </w:tc>
        <w:tc>
          <w:tcPr>
            <w:tcW w:w="9369" w:type="dxa"/>
            <w:vAlign w:val="center"/>
          </w:tcPr>
          <w:p>
            <w:pPr>
              <w:jc w:val="center"/>
              <w:rPr>
                <w:szCs w:val="21"/>
              </w:rPr>
            </w:pPr>
            <w:r>
              <w:rPr>
                <w:szCs w:val="21"/>
              </w:rPr>
              <w:drawing>
                <wp:inline distT="0" distB="0" distL="114300" distR="114300">
                  <wp:extent cx="5803900" cy="3422015"/>
                  <wp:effectExtent l="0" t="0" r="6350" b="6985"/>
                  <wp:docPr id="38" name="图片 38" descr="C:\Users\WIN10\Desktop\地块\2021.2.jpg2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C:\Users\WIN10\Desktop\地块\2021.2.jpg2021.2"/>
                          <pic:cNvPicPr>
                            <a:picLocks noChangeAspect="1"/>
                          </pic:cNvPicPr>
                        </pic:nvPicPr>
                        <pic:blipFill>
                          <a:blip r:embed="rId31"/>
                          <a:srcRect/>
                          <a:stretch>
                            <a:fillRect/>
                          </a:stretch>
                        </pic:blipFill>
                        <pic:spPr>
                          <a:xfrm>
                            <a:off x="0" y="0"/>
                            <a:ext cx="5803900" cy="3422015"/>
                          </a:xfrm>
                          <a:prstGeom prst="rect">
                            <a:avLst/>
                          </a:prstGeom>
                        </pic:spPr>
                      </pic:pic>
                    </a:graphicData>
                  </a:graphic>
                </wp:inline>
              </w:drawing>
            </w:r>
            <w:r>
              <w:rPr>
                <w:b/>
                <w:szCs w:val="21"/>
              </w:rPr>
              <mc:AlternateContent>
                <mc:Choice Requires="wpg">
                  <w:drawing>
                    <wp:anchor distT="0" distB="0" distL="0" distR="0" simplePos="0" relativeHeight="251659264" behindDoc="0" locked="0" layoutInCell="1" allowOverlap="1">
                      <wp:simplePos x="0" y="0"/>
                      <wp:positionH relativeFrom="column">
                        <wp:posOffset>-2470150</wp:posOffset>
                      </wp:positionH>
                      <wp:positionV relativeFrom="paragraph">
                        <wp:posOffset>-2147483640</wp:posOffset>
                      </wp:positionV>
                      <wp:extent cx="927100" cy="800100"/>
                      <wp:effectExtent l="8255" t="8890" r="17145" b="10160"/>
                      <wp:wrapNone/>
                      <wp:docPr id="12" name="1048"/>
                      <wp:cNvGraphicFramePr/>
                      <a:graphic xmlns:a="http://schemas.openxmlformats.org/drawingml/2006/main">
                        <a:graphicData uri="http://schemas.microsoft.com/office/word/2010/wordprocessingGroup">
                          <wpg:wgp>
                            <wpg:cNvGrpSpPr/>
                            <wpg:grpSpPr>
                              <a:xfrm>
                                <a:off x="0" y="0"/>
                                <a:ext cx="927100" cy="800100"/>
                                <a:chOff x="2535" y="4977"/>
                                <a:chExt cx="1460" cy="1259"/>
                              </a:xfrm>
                            </wpg:grpSpPr>
                            <wps:wsp>
                              <wps:cNvPr id="8" name="1050"/>
                              <wps:cNvCnPr/>
                              <wps:spPr>
                                <a:xfrm>
                                  <a:off x="2535" y="4977"/>
                                  <a:ext cx="627" cy="1259"/>
                                </a:xfrm>
                                <a:prstGeom prst="straightConnector1">
                                  <a:avLst/>
                                </a:prstGeom>
                                <a:ln w="19050" cap="flat" cmpd="sng">
                                  <a:solidFill>
                                    <a:srgbClr val="FF0000"/>
                                  </a:solidFill>
                                  <a:prstDash val="solid"/>
                                  <a:headEnd type="none" w="med" len="med"/>
                                  <a:tailEnd type="none" w="med" len="med"/>
                                </a:ln>
                              </wps:spPr>
                              <wps:bodyPr/>
                            </wps:wsp>
                            <wps:wsp>
                              <wps:cNvPr id="9" name="1051"/>
                              <wps:cNvCnPr/>
                              <wps:spPr>
                                <a:xfrm flipH="1">
                                  <a:off x="3901" y="5176"/>
                                  <a:ext cx="94" cy="314"/>
                                </a:xfrm>
                                <a:prstGeom prst="straightConnector1">
                                  <a:avLst/>
                                </a:prstGeom>
                                <a:ln w="19050" cap="flat" cmpd="sng">
                                  <a:solidFill>
                                    <a:srgbClr val="FF0000"/>
                                  </a:solidFill>
                                  <a:prstDash val="solid"/>
                                  <a:headEnd type="none" w="med" len="med"/>
                                  <a:tailEnd type="none" w="med" len="med"/>
                                </a:ln>
                              </wps:spPr>
                              <wps:bodyPr/>
                            </wps:wsp>
                            <wps:wsp>
                              <wps:cNvPr id="10" name="1052"/>
                              <wps:cNvCnPr/>
                              <wps:spPr>
                                <a:xfrm flipH="1">
                                  <a:off x="3162" y="6023"/>
                                  <a:ext cx="824" cy="213"/>
                                </a:xfrm>
                                <a:prstGeom prst="straightConnector1">
                                  <a:avLst/>
                                </a:prstGeom>
                                <a:ln w="19050" cap="flat" cmpd="sng">
                                  <a:solidFill>
                                    <a:srgbClr val="FF0000"/>
                                  </a:solidFill>
                                  <a:prstDash val="solid"/>
                                  <a:headEnd type="none" w="med" len="med"/>
                                  <a:tailEnd type="none" w="med" len="med"/>
                                </a:ln>
                              </wps:spPr>
                              <wps:bodyPr/>
                            </wps:wsp>
                            <wps:wsp>
                              <wps:cNvPr id="11" name="1053"/>
                              <wps:cNvCnPr/>
                              <wps:spPr>
                                <a:xfrm flipH="1" flipV="1">
                                  <a:off x="3032" y="4977"/>
                                  <a:ext cx="963" cy="255"/>
                                </a:xfrm>
                                <a:prstGeom prst="straightConnector1">
                                  <a:avLst/>
                                </a:prstGeom>
                                <a:ln w="19050" cap="flat" cmpd="sng">
                                  <a:solidFill>
                                    <a:srgbClr val="FF0000"/>
                                  </a:solidFill>
                                  <a:prstDash val="solid"/>
                                  <a:headEnd type="none" w="med" len="med"/>
                                  <a:tailEnd type="none" w="med" len="med"/>
                                </a:ln>
                              </wps:spPr>
                              <wps:bodyPr/>
                            </wps:wsp>
                          </wpg:wgp>
                        </a:graphicData>
                      </a:graphic>
                    </wp:anchor>
                  </w:drawing>
                </mc:Choice>
                <mc:Fallback>
                  <w:pict>
                    <v:group id="1048" o:spid="_x0000_s1026" o:spt="203" style="position:absolute;left:0pt;margin-left:-194.5pt;margin-top:-169093.2pt;height:63pt;width:73pt;z-index:251659264;mso-width-relative:page;mso-height-relative:page;" coordorigin="2535,4977" coordsize="1460,1259" o:gfxdata="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BkaqMx4QAAABUBAAAPAAAAAAAAAAEAIAAAACIAAABkcnMvZG93bnJldi54bWxQ&#10;SwECFAAUAAAACACHTuJARBcmBdICAAA0CwAADgAAAAAAAAABACAAAAAwAQAAZHJzL2Uyb0RvYy54&#10;bWxQSwUGAAAAAAYABgBZAQAAdAYAAAAA&#10;">
                      <o:lock v:ext="edit" aspectratio="f"/>
                      <v:shape id="1050" o:spid="_x0000_s1026" o:spt="32" type="#_x0000_t32" style="position:absolute;left:2535;top:4977;height:1259;width:627;" filled="f" stroked="t" coordsize="21600,21600" o:gfxdata="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cLCbgAAADaAAAA&#10;DwAAAAAAAAABACAAAAAiAAAAZHJzL2Rvd25yZXYueG1sUEsBAhQAFAAAAAgAh07iQDMvBZ47AAAA&#10;OQAAABAAAAAAAAAAAQAgAAAABwEAAGRycy9zaGFwZXhtbC54bWxQSwUGAAAAAAYABgBbAQAAsQMA&#10;AAAA&#10;">
                        <v:fill on="f" focussize="0,0"/>
                        <v:stroke weight="1.5pt" color="#FF0000" joinstyle="round"/>
                        <v:imagedata o:title=""/>
                        <o:lock v:ext="edit" aspectratio="f"/>
                      </v:shape>
                      <v:shape id="1051" o:spid="_x0000_s1026" o:spt="32" type="#_x0000_t32" style="position:absolute;left:3901;top:5176;flip:x;height:314;width:94;" filled="f" stroked="t" coordsize="21600,21600" o:gfxdata="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S957sAAADa&#10;AAAADwAAAAAAAAABACAAAAAiAAAAZHJzL2Rvd25yZXYueG1sUEsBAhQAFAAAAAgAh07iQDMvBZ47&#10;AAAAOQAAABAAAAAAAAAAAQAgAAAACgEAAGRycy9zaGFwZXhtbC54bWxQSwUGAAAAAAYABgBbAQAA&#10;tAMAAAAA&#10;">
                        <v:fill on="f" focussize="0,0"/>
                        <v:stroke weight="1.5pt" color="#FF0000" joinstyle="round"/>
                        <v:imagedata o:title=""/>
                        <o:lock v:ext="edit" aspectratio="f"/>
                      </v:shape>
                      <v:shape id="1052" o:spid="_x0000_s1026" o:spt="32" type="#_x0000_t32" style="position:absolute;left:3162;top:6023;flip:x;height:213;width:824;" filled="f" stroked="t" coordsize="21600,21600" o:gfxdata="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zbtMvQAA&#10;ANsAAAAPAAAAAAAAAAEAIAAAACIAAABkcnMvZG93bnJldi54bWxQSwECFAAUAAAACACHTuJAMy8F&#10;njsAAAA5AAAAEAAAAAAAAAABACAAAAAMAQAAZHJzL3NoYXBleG1sLnhtbFBLBQYAAAAABgAGAFsB&#10;AAC2AwAAAAA=&#10;">
                        <v:fill on="f" focussize="0,0"/>
                        <v:stroke weight="1.5pt" color="#FF0000" joinstyle="round"/>
                        <v:imagedata o:title=""/>
                        <o:lock v:ext="edit" aspectratio="f"/>
                      </v:shape>
                      <v:shape id="1053" o:spid="_x0000_s1026" o:spt="32" type="#_x0000_t32" style="position:absolute;left:3032;top:4977;flip:x y;height:255;width:963;" filled="f" stroked="t" coordsize="21600,21600" o:gfxdata="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w01wvQAA&#10;ANsAAAAPAAAAAAAAAAEAIAAAACIAAABkcnMvZG93bnJldi54bWxQSwECFAAUAAAACACHTuJAMy8F&#10;njsAAAA5AAAAEAAAAAAAAAABACAAAAAMAQAAZHJzL3NoYXBleG1sLnhtbFBLBQYAAAAABgAGAFsB&#10;AAC2AwAAAAA=&#10;">
                        <v:fill on="f" focussize="0,0"/>
                        <v:stroke weight="1.5pt" color="#FF0000" joinstyle="round"/>
                        <v:imagedata o:title=""/>
                        <o:lock v:ext="edit" aspectratio="f"/>
                      </v:shape>
                    </v:group>
                  </w:pict>
                </mc:Fallback>
              </mc:AlternateContent>
            </w:r>
          </w:p>
        </w:tc>
        <w:tc>
          <w:tcPr>
            <w:tcW w:w="2940" w:type="dxa"/>
            <w:vAlign w:val="center"/>
          </w:tcPr>
          <w:p>
            <w:pPr>
              <w:rPr>
                <w:b/>
                <w:szCs w:val="21"/>
              </w:rPr>
            </w:pPr>
            <w:r>
              <w:rPr>
                <w:b/>
                <w:szCs w:val="21"/>
              </w:rPr>
              <w:t>项目地块：</w:t>
            </w:r>
          </w:p>
          <w:p>
            <w:pPr>
              <w:pStyle w:val="63"/>
              <w:adjustRightInd w:val="0"/>
              <w:snapToGrid w:val="0"/>
              <w:rPr>
                <w:rFonts w:hint="eastAsia"/>
                <w:szCs w:val="21"/>
              </w:rPr>
            </w:pPr>
            <w:r>
              <w:rPr>
                <w:szCs w:val="21"/>
              </w:rPr>
              <w:t>20</w:t>
            </w:r>
            <w:r>
              <w:rPr>
                <w:rFonts w:hint="eastAsia"/>
                <w:szCs w:val="21"/>
                <w:lang w:val="en-US" w:eastAsia="zh-CN"/>
              </w:rPr>
              <w:t>21</w:t>
            </w:r>
            <w:r>
              <w:rPr>
                <w:szCs w:val="21"/>
              </w:rPr>
              <w:t>年</w:t>
            </w:r>
            <w:r>
              <w:rPr>
                <w:rFonts w:hint="eastAsia"/>
                <w:szCs w:val="21"/>
                <w:lang w:val="en-US" w:eastAsia="zh-CN"/>
              </w:rPr>
              <w:t>02</w:t>
            </w:r>
            <w:r>
              <w:rPr>
                <w:szCs w:val="21"/>
              </w:rPr>
              <w:t>月</w:t>
            </w:r>
            <w:r>
              <w:rPr>
                <w:rFonts w:hint="eastAsia"/>
                <w:szCs w:val="21"/>
              </w:rPr>
              <w:t>，</w:t>
            </w:r>
            <w:r>
              <w:rPr>
                <w:szCs w:val="21"/>
              </w:rPr>
              <w:t>航拍资料显示</w:t>
            </w:r>
            <w:r>
              <w:rPr>
                <w:rFonts w:hint="eastAsia"/>
                <w:szCs w:val="21"/>
              </w:rPr>
              <w:t>，项目地块与2</w:t>
            </w:r>
            <w:r>
              <w:rPr>
                <w:szCs w:val="21"/>
              </w:rPr>
              <w:t>01</w:t>
            </w:r>
            <w:r>
              <w:rPr>
                <w:rFonts w:hint="eastAsia"/>
                <w:szCs w:val="21"/>
                <w:lang w:val="en-US" w:eastAsia="zh-CN"/>
              </w:rPr>
              <w:t>2</w:t>
            </w:r>
            <w:r>
              <w:rPr>
                <w:rFonts w:hint="eastAsia"/>
                <w:szCs w:val="21"/>
              </w:rPr>
              <w:t>年相比无较大变化</w:t>
            </w:r>
            <w:r>
              <w:rPr>
                <w:rFonts w:hint="eastAsia"/>
                <w:szCs w:val="21"/>
                <w:lang w:eastAsia="zh-CN"/>
              </w:rPr>
              <w:t>，</w:t>
            </w:r>
            <w:r>
              <w:rPr>
                <w:rFonts w:hint="eastAsia"/>
                <w:szCs w:val="21"/>
                <w:lang w:val="en-US" w:eastAsia="zh-CN"/>
              </w:rPr>
              <w:t>仍为农田和水塘</w:t>
            </w:r>
            <w:r>
              <w:rPr>
                <w:rFonts w:hint="eastAsia"/>
                <w:szCs w:val="21"/>
              </w:rPr>
              <w:t>。</w:t>
            </w:r>
          </w:p>
          <w:p>
            <w:pPr>
              <w:pStyle w:val="63"/>
              <w:adjustRightInd w:val="0"/>
              <w:snapToGrid w:val="0"/>
              <w:ind w:firstLine="0" w:firstLineChars="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4174" w:type="dxa"/>
            <w:gridSpan w:val="4"/>
            <w:vAlign w:val="center"/>
          </w:tcPr>
          <w:p>
            <w:pPr>
              <w:rPr>
                <w:rFonts w:hint="eastAsia"/>
                <w:szCs w:val="21"/>
              </w:rPr>
            </w:pPr>
            <w:r>
              <w:rPr>
                <w:rFonts w:hint="eastAsia"/>
                <w:b/>
                <w:bCs/>
                <w:szCs w:val="21"/>
              </w:rPr>
              <w:t>备注：20</w:t>
            </w:r>
            <w:r>
              <w:rPr>
                <w:b/>
                <w:bCs/>
                <w:szCs w:val="21"/>
              </w:rPr>
              <w:t>2</w:t>
            </w:r>
            <w:r>
              <w:rPr>
                <w:rFonts w:hint="eastAsia"/>
                <w:b/>
                <w:bCs/>
                <w:szCs w:val="21"/>
                <w:lang w:val="en-US" w:eastAsia="zh-CN"/>
              </w:rPr>
              <w:t>1</w:t>
            </w:r>
            <w:r>
              <w:rPr>
                <w:rFonts w:hint="eastAsia"/>
                <w:b/>
                <w:bCs/>
                <w:szCs w:val="21"/>
              </w:rPr>
              <w:t>年</w:t>
            </w:r>
            <w:r>
              <w:rPr>
                <w:rFonts w:hint="eastAsia"/>
                <w:b/>
                <w:bCs/>
                <w:szCs w:val="21"/>
                <w:lang w:val="en-US" w:eastAsia="zh-CN"/>
              </w:rPr>
              <w:t>02</w:t>
            </w:r>
            <w:r>
              <w:rPr>
                <w:rFonts w:hint="eastAsia"/>
                <w:b/>
                <w:bCs/>
                <w:szCs w:val="21"/>
              </w:rPr>
              <w:t>月至今地块内无较大变化。</w:t>
            </w:r>
          </w:p>
        </w:tc>
      </w:tr>
    </w:tbl>
    <w:p/>
    <w:p>
      <w:pPr>
        <w:sectPr>
          <w:pgSz w:w="16838" w:h="11906" w:orient="landscape"/>
          <w:pgMar w:top="1134" w:right="1134"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4"/>
        <w:rPr>
          <w:rFonts w:hint="eastAsia" w:eastAsia="宋体"/>
          <w:lang w:val="en-US" w:eastAsia="zh-CN"/>
        </w:rPr>
      </w:pPr>
      <w:bookmarkStart w:id="60" w:name="_Toc71363821"/>
      <w:bookmarkStart w:id="61" w:name="_Toc27956"/>
      <w:r>
        <w:rPr>
          <w:rFonts w:hint="eastAsia"/>
        </w:rPr>
        <w:t>2</w:t>
      </w:r>
      <w:r>
        <w:t>.4</w:t>
      </w:r>
      <w:r>
        <w:rPr>
          <w:rFonts w:hint="eastAsia"/>
        </w:rPr>
        <w:t>地块内污染物</w:t>
      </w:r>
      <w:bookmarkEnd w:id="60"/>
      <w:r>
        <w:rPr>
          <w:rFonts w:hint="eastAsia"/>
          <w:lang w:val="en-US" w:eastAsia="zh-CN"/>
        </w:rPr>
        <w:t>分析</w:t>
      </w:r>
      <w:bookmarkEnd w:id="61"/>
    </w:p>
    <w:p>
      <w:pPr>
        <w:spacing w:line="360" w:lineRule="auto"/>
        <w:ind w:firstLine="480" w:firstLineChars="200"/>
        <w:rPr>
          <w:rFonts w:ascii="宋体" w:hAnsi="Calibri" w:cs="宋体"/>
          <w:kern w:val="0"/>
          <w:sz w:val="24"/>
          <w:szCs w:val="24"/>
        </w:rPr>
        <w:sectPr>
          <w:pgSz w:w="11906" w:h="16838"/>
          <w:pgMar w:top="1134" w:right="1587" w:bottom="1587" w:left="1587" w:header="850" w:footer="964"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ascii="宋体" w:hAnsi="Calibri" w:cs="宋体"/>
          <w:kern w:val="0"/>
          <w:sz w:val="24"/>
          <w:szCs w:val="24"/>
        </w:rPr>
        <w:t>通过对前期资料的梳理与分析：调查地块内历史至今</w:t>
      </w:r>
      <w:r>
        <w:rPr>
          <w:rFonts w:hint="eastAsia" w:ascii="宋体" w:hAnsi="Calibri" w:cs="宋体"/>
          <w:kern w:val="0"/>
          <w:sz w:val="24"/>
          <w:szCs w:val="24"/>
        </w:rPr>
        <w:t>未</w:t>
      </w:r>
      <w:r>
        <w:rPr>
          <w:rFonts w:ascii="宋体" w:hAnsi="Calibri" w:cs="宋体"/>
          <w:kern w:val="0"/>
          <w:sz w:val="24"/>
          <w:szCs w:val="24"/>
        </w:rPr>
        <w:t>入驻过的企业</w:t>
      </w:r>
      <w:r>
        <w:rPr>
          <w:rFonts w:hint="eastAsia" w:ascii="宋体" w:hAnsi="Calibri" w:cs="宋体"/>
          <w:kern w:val="0"/>
          <w:sz w:val="24"/>
          <w:szCs w:val="24"/>
        </w:rPr>
        <w:t>，未倾倒过各类固废</w:t>
      </w:r>
      <w:r>
        <w:rPr>
          <w:rFonts w:ascii="宋体" w:hAnsi="Calibri" w:cs="宋体"/>
          <w:kern w:val="0"/>
          <w:sz w:val="24"/>
          <w:szCs w:val="24"/>
        </w:rPr>
        <w:t>。地块内历史至今主要</w:t>
      </w:r>
      <w:r>
        <w:rPr>
          <w:rFonts w:ascii="宋体" w:hAnsi="Calibri" w:cs="宋体"/>
          <w:kern w:val="0"/>
          <w:sz w:val="24"/>
          <w:szCs w:val="24"/>
          <w:highlight w:val="none"/>
        </w:rPr>
        <w:t>为</w:t>
      </w:r>
      <w:r>
        <w:rPr>
          <w:rFonts w:hint="eastAsia" w:ascii="宋体" w:hAnsi="Calibri" w:cs="宋体"/>
          <w:kern w:val="0"/>
          <w:sz w:val="24"/>
          <w:szCs w:val="24"/>
          <w:highlight w:val="none"/>
          <w:lang w:val="en-US" w:eastAsia="zh-CN"/>
        </w:rPr>
        <w:t>农田和水塘</w:t>
      </w:r>
      <w:r>
        <w:rPr>
          <w:rFonts w:ascii="宋体" w:hAnsi="Calibri" w:cs="宋体"/>
          <w:kern w:val="0"/>
          <w:sz w:val="24"/>
          <w:szCs w:val="24"/>
        </w:rPr>
        <w:t>。综上，地块无污染源。地块周边历史上以农田</w:t>
      </w:r>
      <w:r>
        <w:rPr>
          <w:rFonts w:hint="eastAsia" w:ascii="宋体" w:hAnsi="Calibri" w:cs="宋体"/>
          <w:kern w:val="0"/>
          <w:sz w:val="24"/>
          <w:szCs w:val="24"/>
          <w:lang w:val="en-US" w:eastAsia="zh-CN"/>
        </w:rPr>
        <w:t>和水塘</w:t>
      </w:r>
      <w:r>
        <w:rPr>
          <w:rFonts w:ascii="宋体" w:hAnsi="Calibri" w:cs="宋体"/>
          <w:kern w:val="0"/>
          <w:sz w:val="24"/>
          <w:szCs w:val="24"/>
        </w:rPr>
        <w:t>为主，无重污染企业。</w:t>
      </w:r>
    </w:p>
    <w:p>
      <w:pPr>
        <w:pStyle w:val="3"/>
      </w:pPr>
      <w:bookmarkStart w:id="62" w:name="_Toc71363822"/>
      <w:bookmarkStart w:id="63" w:name="_Toc10393"/>
      <w:r>
        <w:t>3</w:t>
      </w:r>
      <w:r>
        <w:rPr>
          <w:rFonts w:hint="eastAsia"/>
          <w:lang w:val="en-US" w:eastAsia="zh-CN"/>
        </w:rPr>
        <w:t xml:space="preserve"> </w:t>
      </w:r>
      <w:r>
        <w:rPr>
          <w:rFonts w:hint="eastAsia"/>
        </w:rPr>
        <w:t>第一阶段调查（污染识别）</w:t>
      </w:r>
      <w:bookmarkEnd w:id="62"/>
      <w:bookmarkEnd w:id="63"/>
    </w:p>
    <w:p>
      <w:pPr>
        <w:pStyle w:val="4"/>
        <w:outlineLvl w:val="0"/>
      </w:pPr>
      <w:bookmarkStart w:id="64" w:name="_Toc71363823"/>
      <w:bookmarkStart w:id="65" w:name="_Toc13308"/>
      <w:r>
        <w:rPr>
          <w:rFonts w:hint="eastAsia"/>
        </w:rPr>
        <w:t>3</w:t>
      </w:r>
      <w:r>
        <w:t>.1</w:t>
      </w:r>
      <w:r>
        <w:rPr>
          <w:rFonts w:hint="eastAsia"/>
        </w:rPr>
        <w:t>历史资料收集</w:t>
      </w:r>
      <w:bookmarkEnd w:id="64"/>
      <w:bookmarkEnd w:id="65"/>
    </w:p>
    <w:p>
      <w:pPr>
        <w:pStyle w:val="63"/>
        <w:spacing w:line="360" w:lineRule="auto"/>
        <w:ind w:firstLine="480"/>
        <w:rPr>
          <w:rFonts w:hint="eastAsia"/>
          <w:bCs/>
          <w:sz w:val="24"/>
        </w:rPr>
      </w:pPr>
      <w:r>
        <w:rPr>
          <w:bCs/>
          <w:sz w:val="24"/>
        </w:rPr>
        <w:t>我公司组织技术人员对调查地块开展了第一阶段调查工作，根据《建设用地土壤污染状况调查技术导则》（HJ25.1-2019）相关要求，主要通过资料收集与分析、现场踏勘、人员访谈等形式，对地块的历史、现状和规划使用情况以及与之相关的生产过程进行分析，识别潜在的地块污染状况、污染源和污染特征。</w:t>
      </w:r>
    </w:p>
    <w:p>
      <w:pPr>
        <w:pStyle w:val="5"/>
        <w:outlineLvl w:val="1"/>
      </w:pPr>
      <w:bookmarkStart w:id="66" w:name="_Toc71363824"/>
      <w:bookmarkStart w:id="67" w:name="_Toc17866"/>
      <w:r>
        <w:rPr>
          <w:rFonts w:hint="eastAsia"/>
        </w:rPr>
        <w:t>3</w:t>
      </w:r>
      <w:r>
        <w:t>.1.1</w:t>
      </w:r>
      <w:r>
        <w:rPr>
          <w:rFonts w:hint="eastAsia"/>
        </w:rPr>
        <w:t>用地历史资料</w:t>
      </w:r>
      <w:bookmarkEnd w:id="66"/>
      <w:bookmarkEnd w:id="67"/>
    </w:p>
    <w:p>
      <w:pPr>
        <w:pStyle w:val="63"/>
        <w:spacing w:line="360" w:lineRule="auto"/>
        <w:ind w:firstLine="480"/>
        <w:rPr>
          <w:bCs/>
          <w:sz w:val="24"/>
        </w:rPr>
      </w:pPr>
      <w:r>
        <w:rPr>
          <w:rFonts w:hint="eastAsia"/>
          <w:bCs/>
          <w:sz w:val="24"/>
        </w:rPr>
        <w:t>项目组收集到的资料见表</w:t>
      </w:r>
      <w:r>
        <w:rPr>
          <w:bCs/>
          <w:sz w:val="24"/>
        </w:rPr>
        <w:t>3.1</w:t>
      </w:r>
      <w:r>
        <w:rPr>
          <w:rFonts w:hint="eastAsia"/>
          <w:bCs/>
          <w:sz w:val="24"/>
        </w:rPr>
        <w:t>-1。</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表3.1-1  历史相关资料信息一览表</w:t>
      </w:r>
    </w:p>
    <w:tbl>
      <w:tblPr>
        <w:tblStyle w:val="33"/>
        <w:tblW w:w="50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352"/>
        <w:gridCol w:w="4440"/>
        <w:gridCol w:w="1573"/>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bottom w:val="single" w:color="auto" w:sz="4" w:space="0"/>
            </w:tcBorders>
            <w:shd w:val="clear" w:color="auto" w:fill="D9D9D9"/>
            <w:vAlign w:val="center"/>
          </w:tcPr>
          <w:p>
            <w:pPr>
              <w:pStyle w:val="134"/>
              <w:spacing w:line="240" w:lineRule="auto"/>
              <w:rPr>
                <w:rFonts w:hint="eastAsia"/>
                <w:b/>
                <w:bCs/>
              </w:rPr>
            </w:pPr>
            <w:r>
              <w:rPr>
                <w:rFonts w:hint="eastAsia"/>
                <w:b/>
                <w:bCs/>
              </w:rPr>
              <w:t>序号</w:t>
            </w:r>
          </w:p>
        </w:tc>
        <w:tc>
          <w:tcPr>
            <w:tcW w:w="3204" w:type="pct"/>
            <w:gridSpan w:val="2"/>
            <w:tcBorders>
              <w:bottom w:val="single" w:color="auto" w:sz="4" w:space="0"/>
            </w:tcBorders>
            <w:shd w:val="clear" w:color="auto" w:fill="D9D9D9"/>
            <w:vAlign w:val="center"/>
          </w:tcPr>
          <w:p>
            <w:pPr>
              <w:pStyle w:val="134"/>
              <w:spacing w:line="240" w:lineRule="auto"/>
              <w:ind w:firstLine="482"/>
              <w:rPr>
                <w:rFonts w:hint="eastAsia"/>
                <w:b/>
                <w:bCs/>
              </w:rPr>
            </w:pPr>
            <w:r>
              <w:rPr>
                <w:rFonts w:hint="eastAsia"/>
                <w:b/>
                <w:bCs/>
              </w:rPr>
              <w:t>资料名称</w:t>
            </w:r>
          </w:p>
        </w:tc>
        <w:tc>
          <w:tcPr>
            <w:tcW w:w="870" w:type="pct"/>
            <w:tcBorders>
              <w:bottom w:val="single" w:color="auto" w:sz="4" w:space="0"/>
            </w:tcBorders>
            <w:shd w:val="clear" w:color="auto" w:fill="D9D9D9"/>
            <w:vAlign w:val="center"/>
          </w:tcPr>
          <w:p>
            <w:pPr>
              <w:pStyle w:val="134"/>
              <w:spacing w:line="240" w:lineRule="auto"/>
              <w:rPr>
                <w:rFonts w:hint="eastAsia"/>
                <w:b/>
                <w:bCs/>
              </w:rPr>
            </w:pPr>
            <w:r>
              <w:rPr>
                <w:rFonts w:hint="eastAsia"/>
                <w:b/>
                <w:bCs/>
              </w:rPr>
              <w:t>资料来源</w:t>
            </w:r>
          </w:p>
        </w:tc>
        <w:tc>
          <w:tcPr>
            <w:tcW w:w="522" w:type="pct"/>
            <w:tcBorders>
              <w:bottom w:val="single" w:color="auto" w:sz="4" w:space="0"/>
            </w:tcBorders>
            <w:shd w:val="clear" w:color="auto" w:fill="D9D9D9"/>
            <w:vAlign w:val="center"/>
          </w:tcPr>
          <w:p>
            <w:pPr>
              <w:pStyle w:val="134"/>
              <w:spacing w:line="240" w:lineRule="auto"/>
              <w:rPr>
                <w:rFonts w:hint="eastAsia"/>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bottom w:val="single" w:color="auto" w:sz="4" w:space="0"/>
            </w:tcBorders>
            <w:vAlign w:val="center"/>
          </w:tcPr>
          <w:p>
            <w:pPr>
              <w:pStyle w:val="134"/>
              <w:spacing w:line="240" w:lineRule="auto"/>
              <w:rPr>
                <w:rFonts w:hint="eastAsia"/>
              </w:rPr>
            </w:pPr>
            <w:r>
              <w:rPr>
                <w:rFonts w:hint="eastAsia"/>
              </w:rPr>
              <w:t>1</w:t>
            </w:r>
          </w:p>
        </w:tc>
        <w:tc>
          <w:tcPr>
            <w:tcW w:w="748" w:type="pct"/>
            <w:vMerge w:val="restart"/>
            <w:vAlign w:val="center"/>
          </w:tcPr>
          <w:p>
            <w:pPr>
              <w:pStyle w:val="134"/>
              <w:spacing w:line="240" w:lineRule="auto"/>
              <w:rPr>
                <w:rFonts w:hint="eastAsia"/>
              </w:rPr>
            </w:pPr>
            <w:r>
              <w:rPr>
                <w:rFonts w:cs="Times New Roman"/>
                <w:color w:val="000000"/>
              </w:rPr>
              <w:t>地块利用变迁资料</w:t>
            </w:r>
          </w:p>
        </w:tc>
        <w:tc>
          <w:tcPr>
            <w:tcW w:w="2456" w:type="pct"/>
            <w:tcBorders>
              <w:bottom w:val="single" w:color="auto" w:sz="4" w:space="0"/>
            </w:tcBorders>
            <w:vAlign w:val="center"/>
          </w:tcPr>
          <w:p>
            <w:pPr>
              <w:pStyle w:val="134"/>
              <w:spacing w:line="240" w:lineRule="auto"/>
              <w:rPr>
                <w:rFonts w:hint="eastAsia"/>
              </w:rPr>
            </w:pPr>
            <w:r>
              <w:rPr>
                <w:rFonts w:hint="eastAsia"/>
              </w:rPr>
              <w:t>调查地块200</w:t>
            </w:r>
            <w:r>
              <w:rPr>
                <w:rFonts w:hint="eastAsia"/>
                <w:lang w:val="en-US" w:eastAsia="zh-CN"/>
              </w:rPr>
              <w:t>5</w:t>
            </w:r>
            <w:r>
              <w:rPr>
                <w:rFonts w:hint="eastAsia"/>
              </w:rPr>
              <w:t>～202</w:t>
            </w:r>
            <w:r>
              <w:rPr>
                <w:rFonts w:hint="eastAsia"/>
                <w:lang w:val="en-US" w:eastAsia="zh-CN"/>
              </w:rPr>
              <w:t>1</w:t>
            </w:r>
            <w:r>
              <w:rPr>
                <w:rFonts w:hint="eastAsia"/>
              </w:rPr>
              <w:t>年历史卫星影像图</w:t>
            </w:r>
          </w:p>
        </w:tc>
        <w:tc>
          <w:tcPr>
            <w:tcW w:w="870" w:type="pct"/>
            <w:tcBorders>
              <w:bottom w:val="single" w:color="auto" w:sz="4" w:space="0"/>
            </w:tcBorders>
            <w:vAlign w:val="center"/>
          </w:tcPr>
          <w:p>
            <w:pPr>
              <w:pStyle w:val="134"/>
              <w:spacing w:line="240" w:lineRule="auto"/>
              <w:rPr>
                <w:rFonts w:hint="eastAsia"/>
              </w:rPr>
            </w:pPr>
            <w:r>
              <w:rPr>
                <w:rFonts w:hint="eastAsia"/>
              </w:rPr>
              <w:t>Google Earth</w:t>
            </w:r>
          </w:p>
        </w:tc>
        <w:tc>
          <w:tcPr>
            <w:tcW w:w="522" w:type="pct"/>
            <w:tcBorders>
              <w:bottom w:val="single" w:color="auto" w:sz="4" w:space="0"/>
            </w:tcBorders>
            <w:vAlign w:val="center"/>
          </w:tcPr>
          <w:p>
            <w:pPr>
              <w:pStyle w:val="134"/>
              <w:spacing w:line="240" w:lineRule="auto"/>
              <w:rPr>
                <w:rFonts w:hint="eastAsia"/>
              </w:rPr>
            </w:pPr>
            <w:r>
              <w:rPr>
                <w:rFonts w:hint="eastAsia"/>
              </w:rPr>
              <w:t>表</w:t>
            </w:r>
            <w:r>
              <w:t>3.1</w:t>
            </w:r>
            <w:r>
              <w:rPr>
                <w:rFonts w:hint="eastAsia"/>
              </w:rPr>
              <w:t>-</w:t>
            </w: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rPr>
            </w:pPr>
            <w:r>
              <w:rPr>
                <w:rFonts w:hint="eastAsia"/>
              </w:rPr>
              <w:t>2</w:t>
            </w: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lang w:val="en-US" w:eastAsia="zh-CN"/>
              </w:rPr>
              <w:t>《安徽省人民政府关于安徽省江北产业集中区总体规划的批复》（皖政秘[2016]139 号），2016年7月</w:t>
            </w:r>
          </w:p>
        </w:tc>
        <w:tc>
          <w:tcPr>
            <w:tcW w:w="870" w:type="pct"/>
            <w:vMerge w:val="restart"/>
            <w:tcBorders>
              <w:top w:val="single" w:color="auto" w:sz="4" w:space="0"/>
            </w:tcBorders>
            <w:vAlign w:val="center"/>
          </w:tcPr>
          <w:p>
            <w:pPr>
              <w:pStyle w:val="134"/>
              <w:spacing w:line="240" w:lineRule="auto"/>
              <w:rPr>
                <w:rFonts w:hint="default" w:eastAsia="宋体"/>
                <w:lang w:val="en-US" w:eastAsia="zh-CN"/>
              </w:rPr>
            </w:pPr>
            <w:r>
              <w:rPr>
                <w:rFonts w:hint="eastAsia"/>
                <w:lang w:val="en-US" w:eastAsia="zh-CN"/>
              </w:rPr>
              <w:t>芜湖前湾集团有限公司提供</w:t>
            </w:r>
          </w:p>
        </w:tc>
        <w:tc>
          <w:tcPr>
            <w:tcW w:w="522" w:type="pct"/>
            <w:tcBorders>
              <w:top w:val="single" w:color="auto" w:sz="4" w:space="0"/>
              <w:right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lang w:val="en-US" w:eastAsia="zh-CN"/>
              </w:rPr>
              <w:t>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rPr>
            </w:pP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eastAsia"/>
                <w:lang w:val="en-US" w:eastAsia="zh-CN"/>
              </w:rPr>
            </w:pPr>
            <w:r>
              <w:rPr>
                <w:rFonts w:hint="eastAsia"/>
                <w:lang w:val="en-US" w:eastAsia="zh-CN"/>
              </w:rPr>
              <w:t>《江北西湾花园控规地块图则（DLW-06-14、15街坊地块控制图则）》，2021年3月</w:t>
            </w:r>
          </w:p>
        </w:tc>
        <w:tc>
          <w:tcPr>
            <w:tcW w:w="870" w:type="pct"/>
            <w:vMerge w:val="continue"/>
            <w:vAlign w:val="center"/>
          </w:tcPr>
          <w:p>
            <w:pPr>
              <w:pStyle w:val="134"/>
              <w:spacing w:line="240" w:lineRule="auto"/>
              <w:rPr>
                <w:rFonts w:hint="eastAsia"/>
              </w:rPr>
            </w:pPr>
          </w:p>
        </w:tc>
        <w:tc>
          <w:tcPr>
            <w:tcW w:w="522" w:type="pct"/>
            <w:tcBorders>
              <w:top w:val="single" w:color="auto" w:sz="4" w:space="0"/>
              <w:bottom w:val="single" w:color="auto" w:sz="4" w:space="0"/>
              <w:right w:val="single" w:color="auto" w:sz="4" w:space="0"/>
            </w:tcBorders>
            <w:vAlign w:val="center"/>
          </w:tcPr>
          <w:p>
            <w:pPr>
              <w:pStyle w:val="134"/>
              <w:spacing w:line="240" w:lineRule="auto"/>
              <w:rPr>
                <w:rFonts w:hint="default"/>
                <w:lang w:val="en-US" w:eastAsia="zh-CN"/>
              </w:rPr>
            </w:pPr>
            <w:r>
              <w:rPr>
                <w:rFonts w:hint="eastAsia"/>
                <w:lang w:val="en-US" w:eastAsia="zh-CN"/>
              </w:rPr>
              <w:t>附件2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rPr>
            </w:pPr>
            <w:r>
              <w:rPr>
                <w:rFonts w:hint="eastAsia"/>
              </w:rPr>
              <w:t>3</w:t>
            </w: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kern w:val="2"/>
                <w:sz w:val="21"/>
                <w:szCs w:val="21"/>
                <w:lang w:val="en-US" w:eastAsia="zh-CN" w:bidi="ar-SA"/>
              </w:rPr>
              <w:t>《江北西湾花园控规地块图则（DLW-06-14、15街坊地块控制图则）》项目所在地块</w:t>
            </w:r>
          </w:p>
        </w:tc>
        <w:tc>
          <w:tcPr>
            <w:tcW w:w="870" w:type="pct"/>
            <w:vMerge w:val="continue"/>
            <w:vAlign w:val="center"/>
          </w:tcPr>
          <w:p>
            <w:pPr>
              <w:pStyle w:val="134"/>
              <w:spacing w:line="240" w:lineRule="auto"/>
              <w:rPr>
                <w:rFonts w:hint="eastAsia"/>
              </w:rPr>
            </w:pPr>
          </w:p>
        </w:tc>
        <w:tc>
          <w:tcPr>
            <w:tcW w:w="522" w:type="pct"/>
            <w:tcBorders>
              <w:top w:val="single" w:color="auto" w:sz="4" w:space="0"/>
              <w:bottom w:val="single" w:color="auto" w:sz="4" w:space="0"/>
              <w:right w:val="single" w:color="auto" w:sz="4" w:space="0"/>
            </w:tcBorders>
            <w:vAlign w:val="center"/>
          </w:tcPr>
          <w:p>
            <w:pPr>
              <w:pStyle w:val="134"/>
              <w:spacing w:line="240" w:lineRule="auto"/>
              <w:rPr>
                <w:rFonts w:hint="default" w:ascii="Times New Roman" w:hAnsi="Times New Roman" w:eastAsia="宋体" w:cs="宋体"/>
                <w:kern w:val="2"/>
                <w:sz w:val="21"/>
                <w:szCs w:val="21"/>
                <w:lang w:val="en-US" w:eastAsia="zh-CN" w:bidi="ar-SA"/>
              </w:rPr>
            </w:pPr>
            <w:r>
              <w:rPr>
                <w:rFonts w:hint="eastAsia"/>
                <w:lang w:val="en-US" w:eastAsia="zh-CN"/>
              </w:rPr>
              <w:t>附件2-1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eastAsia="宋体"/>
                <w:lang w:val="en-US" w:eastAsia="zh-CN"/>
              </w:rPr>
            </w:pPr>
            <w:r>
              <w:rPr>
                <w:rFonts w:hint="eastAsia"/>
                <w:lang w:val="en-US" w:eastAsia="zh-CN"/>
              </w:rPr>
              <w:t>4</w:t>
            </w: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default" w:ascii="Times New Roman" w:hAnsi="Times New Roman" w:eastAsia="宋体" w:cs="宋体"/>
                <w:kern w:val="2"/>
                <w:sz w:val="21"/>
                <w:szCs w:val="21"/>
                <w:lang w:val="en-US" w:eastAsia="zh-CN" w:bidi="ar-SA"/>
              </w:rPr>
            </w:pPr>
            <w:r>
              <w:rPr>
                <w:rFonts w:hint="default" w:ascii="Times New Roman" w:hAnsi="Times New Roman" w:eastAsia="宋体" w:cs="宋体"/>
                <w:kern w:val="2"/>
                <w:sz w:val="21"/>
                <w:szCs w:val="21"/>
                <w:lang w:val="en-US" w:eastAsia="zh-CN" w:bidi="ar-SA"/>
              </w:rPr>
              <w:t>《江北西湾花园控规说明书》，2021年9月</w:t>
            </w:r>
          </w:p>
        </w:tc>
        <w:tc>
          <w:tcPr>
            <w:tcW w:w="870" w:type="pct"/>
            <w:vMerge w:val="continue"/>
            <w:vAlign w:val="center"/>
          </w:tcPr>
          <w:p>
            <w:pPr>
              <w:pStyle w:val="134"/>
              <w:spacing w:line="240" w:lineRule="auto"/>
              <w:rPr>
                <w:rFonts w:hint="eastAsia"/>
              </w:rPr>
            </w:pPr>
          </w:p>
        </w:tc>
        <w:tc>
          <w:tcPr>
            <w:tcW w:w="522" w:type="pct"/>
            <w:tcBorders>
              <w:top w:val="single" w:color="auto" w:sz="4" w:space="0"/>
              <w:bottom w:val="single" w:color="auto" w:sz="4" w:space="0"/>
              <w:right w:val="single" w:color="auto" w:sz="4" w:space="0"/>
            </w:tcBorders>
            <w:vAlign w:val="center"/>
          </w:tcPr>
          <w:p>
            <w:pPr>
              <w:pStyle w:val="134"/>
              <w:spacing w:line="240" w:lineRule="auto"/>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eastAsia="宋体"/>
                <w:lang w:val="en-US" w:eastAsia="zh-CN"/>
              </w:rPr>
            </w:pPr>
            <w:r>
              <w:rPr>
                <w:rFonts w:hint="eastAsia"/>
                <w:lang w:val="en-US" w:eastAsia="zh-CN"/>
              </w:rPr>
              <w:t>5</w:t>
            </w: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default" w:ascii="Times New Roman" w:hAnsi="Times New Roman" w:eastAsia="宋体" w:cs="宋体"/>
                <w:kern w:val="2"/>
                <w:sz w:val="21"/>
                <w:szCs w:val="21"/>
                <w:lang w:val="en-US" w:eastAsia="zh-CN" w:bidi="ar-SA"/>
              </w:rPr>
            </w:pPr>
            <w:r>
              <w:rPr>
                <w:rFonts w:hint="eastAsia"/>
                <w:lang w:val="en-US" w:eastAsia="zh-CN"/>
              </w:rPr>
              <w:t>《芜湖市人民政府关于同意江北西湾花园控制性详细规划的批复》（芜政秘[2021]21号），2021年4月</w:t>
            </w:r>
          </w:p>
        </w:tc>
        <w:tc>
          <w:tcPr>
            <w:tcW w:w="870" w:type="pct"/>
            <w:vMerge w:val="continue"/>
            <w:vAlign w:val="center"/>
          </w:tcPr>
          <w:p>
            <w:pPr>
              <w:pStyle w:val="134"/>
              <w:spacing w:line="240" w:lineRule="auto"/>
              <w:rPr>
                <w:rFonts w:hint="eastAsia"/>
              </w:rPr>
            </w:pPr>
          </w:p>
        </w:tc>
        <w:tc>
          <w:tcPr>
            <w:tcW w:w="522" w:type="pct"/>
            <w:tcBorders>
              <w:top w:val="single" w:color="auto" w:sz="4" w:space="0"/>
              <w:bottom w:val="single" w:color="auto" w:sz="4" w:space="0"/>
              <w:right w:val="single" w:color="auto" w:sz="4" w:space="0"/>
            </w:tcBorders>
            <w:vAlign w:val="center"/>
          </w:tcPr>
          <w:p>
            <w:pPr>
              <w:pStyle w:val="134"/>
              <w:spacing w:line="240" w:lineRule="auto"/>
              <w:rPr>
                <w:rFonts w:hint="default" w:ascii="Times New Roman" w:hAnsi="Times New Roman" w:eastAsia="宋体" w:cs="宋体"/>
                <w:kern w:val="2"/>
                <w:sz w:val="21"/>
                <w:szCs w:val="21"/>
                <w:lang w:val="en-US" w:eastAsia="zh-CN" w:bidi="ar-SA"/>
              </w:rPr>
            </w:pPr>
            <w:r>
              <w:rPr>
                <w:rFonts w:hint="eastAsia"/>
                <w:lang w:val="en-US" w:eastAsia="zh-CN"/>
              </w:rPr>
              <w:t>附件3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lang w:val="en-US" w:eastAsia="zh-CN"/>
              </w:rPr>
              <w:t>6</w:t>
            </w: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highlight w:val="none"/>
                <w:lang w:eastAsia="zh-CN"/>
              </w:rPr>
              <w:t>《</w:t>
            </w:r>
            <w:r>
              <w:rPr>
                <w:rFonts w:hint="eastAsia"/>
                <w:highlight w:val="none"/>
                <w:lang w:val="en-US" w:eastAsia="zh-CN"/>
              </w:rPr>
              <w:t>江北片区及江北西湾花园控制性详细规划环境影响报告书</w:t>
            </w:r>
            <w:r>
              <w:rPr>
                <w:rFonts w:hint="eastAsia"/>
                <w:highlight w:val="none"/>
                <w:lang w:eastAsia="zh-CN"/>
              </w:rPr>
              <w:t>》</w:t>
            </w:r>
            <w:r>
              <w:rPr>
                <w:rFonts w:hint="eastAsia"/>
                <w:highlight w:val="none"/>
                <w:lang w:val="en-US" w:eastAsia="zh-CN"/>
              </w:rPr>
              <w:t>2021年8月</w:t>
            </w:r>
          </w:p>
        </w:tc>
        <w:tc>
          <w:tcPr>
            <w:tcW w:w="870" w:type="pct"/>
            <w:vMerge w:val="continue"/>
            <w:vAlign w:val="center"/>
          </w:tcPr>
          <w:p>
            <w:pPr>
              <w:pStyle w:val="134"/>
              <w:spacing w:line="240" w:lineRule="auto"/>
              <w:rPr>
                <w:rFonts w:hint="eastAsia"/>
              </w:rPr>
            </w:pPr>
          </w:p>
        </w:tc>
        <w:tc>
          <w:tcPr>
            <w:tcW w:w="522" w:type="pct"/>
            <w:tcBorders>
              <w:top w:val="single" w:color="auto" w:sz="4" w:space="0"/>
              <w:bottom w:val="single" w:color="auto" w:sz="4" w:space="0"/>
              <w:right w:val="single" w:color="auto" w:sz="4" w:space="0"/>
            </w:tcBorders>
            <w:vAlign w:val="center"/>
          </w:tcPr>
          <w:p>
            <w:pPr>
              <w:pStyle w:val="134"/>
              <w:spacing w:line="240" w:lineRule="auto"/>
              <w:rPr>
                <w:rFonts w:hint="default" w:ascii="Times New Roman" w:hAnsi="Times New Roman" w:eastAsia="宋体" w:cs="宋体"/>
                <w:kern w:val="2"/>
                <w:sz w:val="21"/>
                <w:szCs w:val="21"/>
                <w:lang w:val="en-US" w:eastAsia="zh-CN" w:bidi="ar-SA"/>
              </w:rPr>
            </w:pPr>
            <w:r>
              <w:rPr>
                <w:rFonts w:hint="eastAsia" w:cs="宋体"/>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 w:type="pct"/>
            <w:tcBorders>
              <w:top w:val="single" w:color="auto" w:sz="4" w:space="0"/>
              <w:left w:val="single" w:color="auto" w:sz="4" w:space="0"/>
              <w:bottom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lang w:val="en-US" w:eastAsia="zh-CN"/>
              </w:rPr>
              <w:t>7</w:t>
            </w:r>
          </w:p>
        </w:tc>
        <w:tc>
          <w:tcPr>
            <w:tcW w:w="748" w:type="pct"/>
            <w:vMerge w:val="continue"/>
            <w:vAlign w:val="center"/>
          </w:tcPr>
          <w:p>
            <w:pPr>
              <w:pStyle w:val="134"/>
              <w:spacing w:line="240" w:lineRule="auto"/>
              <w:rPr>
                <w:rFonts w:hint="eastAsia"/>
              </w:rPr>
            </w:pPr>
          </w:p>
        </w:tc>
        <w:tc>
          <w:tcPr>
            <w:tcW w:w="2456" w:type="pct"/>
            <w:tcBorders>
              <w:top w:val="single" w:color="auto" w:sz="4" w:space="0"/>
              <w:bottom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lang w:val="en-US" w:eastAsia="zh-CN"/>
              </w:rPr>
              <w:t>芜湖市生态环境局关于《江北片区及江北西湾花园控制性详细规划环境影响报告书》的审查意见，2021年9月</w:t>
            </w:r>
          </w:p>
        </w:tc>
        <w:tc>
          <w:tcPr>
            <w:tcW w:w="870" w:type="pct"/>
            <w:vMerge w:val="continue"/>
            <w:vAlign w:val="center"/>
          </w:tcPr>
          <w:p>
            <w:pPr>
              <w:pStyle w:val="134"/>
              <w:spacing w:line="240" w:lineRule="auto"/>
              <w:rPr>
                <w:rFonts w:hint="eastAsia"/>
              </w:rPr>
            </w:pPr>
          </w:p>
        </w:tc>
        <w:tc>
          <w:tcPr>
            <w:tcW w:w="522" w:type="pct"/>
            <w:tcBorders>
              <w:top w:val="single" w:color="auto" w:sz="4" w:space="0"/>
              <w:bottom w:val="single" w:color="auto" w:sz="4" w:space="0"/>
              <w:right w:val="single" w:color="auto" w:sz="4" w:space="0"/>
            </w:tcBorders>
            <w:vAlign w:val="center"/>
          </w:tcPr>
          <w:p>
            <w:pPr>
              <w:pStyle w:val="134"/>
              <w:spacing w:line="240" w:lineRule="auto"/>
              <w:rPr>
                <w:rFonts w:hint="eastAsia" w:ascii="Times New Roman" w:hAnsi="Times New Roman" w:eastAsia="宋体" w:cs="宋体"/>
                <w:kern w:val="2"/>
                <w:sz w:val="21"/>
                <w:szCs w:val="21"/>
                <w:lang w:val="en-US" w:eastAsia="zh-CN" w:bidi="ar-SA"/>
              </w:rPr>
            </w:pPr>
            <w:r>
              <w:rPr>
                <w:rFonts w:hint="eastAsia"/>
                <w:lang w:val="en-US" w:eastAsia="zh-CN"/>
              </w:rPr>
              <w:t>附件4</w:t>
            </w:r>
          </w:p>
        </w:tc>
      </w:tr>
    </w:tbl>
    <w:p>
      <w:pPr>
        <w:pStyle w:val="63"/>
        <w:spacing w:line="360" w:lineRule="auto"/>
        <w:ind w:firstLine="480"/>
        <w:rPr>
          <w:bCs/>
          <w:sz w:val="24"/>
        </w:rPr>
      </w:pPr>
    </w:p>
    <w:p>
      <w:pPr>
        <w:pStyle w:val="63"/>
        <w:spacing w:line="360" w:lineRule="auto"/>
        <w:ind w:firstLine="480"/>
        <w:rPr>
          <w:bCs/>
          <w:sz w:val="24"/>
        </w:rPr>
      </w:pPr>
    </w:p>
    <w:p>
      <w:pPr>
        <w:pStyle w:val="63"/>
        <w:spacing w:line="360" w:lineRule="auto"/>
        <w:ind w:firstLine="480"/>
        <w:rPr>
          <w:bCs/>
          <w:sz w:val="24"/>
        </w:rPr>
        <w:sectPr>
          <w:headerReference r:id="rId19" w:type="default"/>
          <w:footerReference r:id="rId20"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表3.1-2  调查地块</w:t>
      </w:r>
      <w:r>
        <w:rPr>
          <w:rFonts w:hint="eastAsia"/>
          <w:b/>
          <w:color w:val="000000"/>
          <w:sz w:val="24"/>
          <w:szCs w:val="22"/>
        </w:rPr>
        <w:t>周边</w:t>
      </w:r>
      <w:r>
        <w:rPr>
          <w:b/>
          <w:color w:val="000000"/>
          <w:sz w:val="24"/>
          <w:szCs w:val="22"/>
        </w:rPr>
        <w:t>历史用途变迁情况一览表</w:t>
      </w:r>
    </w:p>
    <w:tbl>
      <w:tblPr>
        <w:tblStyle w:val="3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520"/>
        <w:gridCol w:w="9392"/>
        <w:gridCol w:w="2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Align w:val="center"/>
          </w:tcPr>
          <w:p>
            <w:pPr>
              <w:spacing w:line="360" w:lineRule="auto"/>
              <w:ind w:left="0" w:leftChars="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序号</w:t>
            </w:r>
          </w:p>
        </w:tc>
        <w:tc>
          <w:tcPr>
            <w:tcW w:w="1520" w:type="dxa"/>
            <w:vAlign w:val="center"/>
          </w:tcPr>
          <w:p>
            <w:pPr>
              <w:spacing w:line="360" w:lineRule="auto"/>
              <w:ind w:left="0" w:leftChars="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历史时间</w:t>
            </w:r>
          </w:p>
        </w:tc>
        <w:tc>
          <w:tcPr>
            <w:tcW w:w="11831" w:type="dxa"/>
            <w:gridSpan w:val="2"/>
            <w:vAlign w:val="center"/>
          </w:tcPr>
          <w:p>
            <w:pPr>
              <w:spacing w:line="360" w:lineRule="auto"/>
              <w:ind w:firstLine="422" w:firstLineChars="200"/>
              <w:jc w:val="center"/>
              <w:rPr>
                <w:rFonts w:hint="eastAsia" w:ascii="宋体" w:hAnsi="宋体" w:eastAsia="宋体" w:cs="宋体"/>
                <w:b/>
                <w:bCs/>
                <w:sz w:val="21"/>
                <w:szCs w:val="21"/>
                <w:vertAlign w:val="baseline"/>
              </w:rPr>
            </w:pPr>
            <w:r>
              <w:rPr>
                <w:rFonts w:hint="eastAsia" w:ascii="宋体" w:hAnsi="宋体" w:eastAsia="宋体" w:cs="宋体"/>
                <w:b/>
                <w:bCs/>
                <w:sz w:val="21"/>
                <w:szCs w:val="21"/>
                <w:vertAlign w:val="baseline"/>
                <w:lang w:val="en-US" w:eastAsia="zh-CN"/>
              </w:rPr>
              <w:t>历史</w:t>
            </w:r>
            <w:r>
              <w:rPr>
                <w:rFonts w:hint="eastAsia" w:ascii="宋体" w:hAnsi="宋体" w:cs="宋体"/>
                <w:b/>
                <w:bCs/>
                <w:sz w:val="21"/>
                <w:szCs w:val="21"/>
                <w:vertAlign w:val="baseline"/>
                <w:lang w:val="en-US" w:eastAsia="zh-CN"/>
              </w:rPr>
              <w:t>影像</w:t>
            </w:r>
            <w:r>
              <w:rPr>
                <w:rFonts w:hint="eastAsia" w:ascii="宋体" w:hAnsi="宋体" w:eastAsia="宋体" w:cs="宋体"/>
                <w:b/>
                <w:bCs/>
                <w:sz w:val="21"/>
                <w:szCs w:val="21"/>
                <w:vertAlign w:val="baseline"/>
                <w:lang w:val="en-US" w:eastAsia="zh-CN"/>
              </w:rPr>
              <w:t>图及变化说明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Align w:val="center"/>
          </w:tcPr>
          <w:p>
            <w:pPr>
              <w:spacing w:line="360" w:lineRule="auto"/>
              <w:ind w:left="0" w:leftChars="0" w:firstLine="0" w:firstLineChars="0"/>
              <w:jc w:val="center"/>
              <w:rPr>
                <w:rFonts w:hint="default"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1</w:t>
            </w:r>
          </w:p>
        </w:tc>
        <w:tc>
          <w:tcPr>
            <w:tcW w:w="1520" w:type="dxa"/>
            <w:vAlign w:val="center"/>
          </w:tcPr>
          <w:p>
            <w:pPr>
              <w:spacing w:line="360" w:lineRule="auto"/>
              <w:ind w:left="0" w:leftChars="0" w:firstLine="0" w:firstLineChars="0"/>
              <w:jc w:val="center"/>
              <w:rPr>
                <w:rFonts w:hint="default"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2005年04月</w:t>
            </w:r>
          </w:p>
        </w:tc>
        <w:tc>
          <w:tcPr>
            <w:tcW w:w="11831" w:type="dxa"/>
            <w:gridSpan w:val="2"/>
            <w:vAlign w:val="center"/>
          </w:tcPr>
          <w:p>
            <w:pPr>
              <w:spacing w:line="360" w:lineRule="auto"/>
              <w:ind w:firstLine="420" w:firstLineChars="200"/>
              <w:jc w:val="center"/>
              <w:rPr>
                <w:rFonts w:hint="eastAsia" w:ascii="Times New Roman" w:hAnsi="Times New Roman" w:eastAsia="宋体"/>
                <w:sz w:val="21"/>
                <w:szCs w:val="24"/>
                <w:vertAlign w:val="baseline"/>
                <w:lang w:val="en-US" w:eastAsia="zh-CN"/>
              </w:rPr>
            </w:pPr>
            <w:r>
              <w:rPr>
                <w:rFonts w:hint="eastAsia" w:ascii="Times New Roman" w:hAnsi="Times New Roman" w:eastAsia="宋体"/>
                <w:sz w:val="21"/>
                <w:szCs w:val="21"/>
                <w:highlight w:val="none"/>
              </w:rPr>
              <w:t>无历史航拍图，地块</w:t>
            </w:r>
            <w:r>
              <w:rPr>
                <w:rFonts w:hint="eastAsia" w:ascii="Times New Roman" w:hAnsi="Times New Roman" w:eastAsia="宋体"/>
                <w:sz w:val="21"/>
                <w:szCs w:val="21"/>
              </w:rPr>
              <w:t>及周边历史通过人员访谈了解，人员访谈详见3</w:t>
            </w:r>
            <w:r>
              <w:rPr>
                <w:rFonts w:ascii="Times New Roman" w:hAnsi="Times New Roman" w:eastAsia="宋体"/>
                <w:sz w:val="21"/>
                <w:szCs w:val="21"/>
              </w:rPr>
              <w:t>.3</w:t>
            </w:r>
            <w:r>
              <w:rPr>
                <w:rFonts w:hint="eastAsia" w:ascii="Times New Roman" w:hAnsi="Times New Roman" w:eastAsia="宋体"/>
                <w:sz w:val="21"/>
                <w:szCs w:val="21"/>
              </w:rPr>
              <w:t>章节。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2" w:hRule="atLeast"/>
        </w:trPr>
        <w:tc>
          <w:tcPr>
            <w:tcW w:w="823" w:type="dxa"/>
            <w:vMerge w:val="restart"/>
            <w:vAlign w:val="center"/>
          </w:tcPr>
          <w:p>
            <w:pPr>
              <w:spacing w:line="360" w:lineRule="auto"/>
              <w:ind w:left="0" w:leftChars="0" w:firstLine="0" w:firstLineChars="0"/>
              <w:jc w:val="center"/>
              <w:rPr>
                <w:rFonts w:hint="eastAsia"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2</w:t>
            </w:r>
          </w:p>
        </w:tc>
        <w:tc>
          <w:tcPr>
            <w:tcW w:w="1520" w:type="dxa"/>
            <w:vMerge w:val="restart"/>
            <w:vAlign w:val="center"/>
          </w:tcPr>
          <w:p>
            <w:pPr>
              <w:spacing w:line="360" w:lineRule="auto"/>
              <w:ind w:left="0" w:leftChars="0" w:firstLine="0" w:firstLineChars="0"/>
              <w:jc w:val="center"/>
              <w:rPr>
                <w:rFonts w:hint="default"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2005年04月</w:t>
            </w:r>
          </w:p>
        </w:tc>
        <w:tc>
          <w:tcPr>
            <w:tcW w:w="9392" w:type="dxa"/>
            <w:vMerge w:val="restart"/>
            <w:tcBorders>
              <w:right w:val="nil"/>
            </w:tcBorders>
            <w:vAlign w:val="center"/>
          </w:tcPr>
          <w:p>
            <w:pPr>
              <w:spacing w:line="360" w:lineRule="auto"/>
              <w:ind w:firstLine="420" w:firstLineChars="200"/>
              <w:jc w:val="center"/>
              <w:rPr>
                <w:rFonts w:hint="eastAsia" w:ascii="Times New Roman" w:hAnsi="Times New Roman" w:eastAsia="宋体"/>
                <w:sz w:val="21"/>
                <w:szCs w:val="24"/>
                <w:vertAlign w:val="baseline"/>
                <w:lang w:eastAsia="zh-CN"/>
              </w:rPr>
            </w:pPr>
            <w:r>
              <w:rPr>
                <w:sz w:val="21"/>
              </w:rPr>
              <mc:AlternateContent>
                <mc:Choice Requires="wps">
                  <w:drawing>
                    <wp:anchor distT="0" distB="0" distL="114300" distR="114300" simplePos="0" relativeHeight="251667456" behindDoc="0" locked="0" layoutInCell="1" allowOverlap="1">
                      <wp:simplePos x="0" y="0"/>
                      <wp:positionH relativeFrom="column">
                        <wp:posOffset>4751070</wp:posOffset>
                      </wp:positionH>
                      <wp:positionV relativeFrom="paragraph">
                        <wp:posOffset>2680335</wp:posOffset>
                      </wp:positionV>
                      <wp:extent cx="857250" cy="485775"/>
                      <wp:effectExtent l="0" t="0" r="0" b="0"/>
                      <wp:wrapNone/>
                      <wp:docPr id="63" name="文本框 63"/>
                      <wp:cNvGraphicFramePr/>
                      <a:graphic xmlns:a="http://schemas.openxmlformats.org/drawingml/2006/main">
                        <a:graphicData uri="http://schemas.microsoft.com/office/word/2010/wordprocessingShape">
                          <wps:wsp>
                            <wps:cNvSpPr txBox="1"/>
                            <wps:spPr>
                              <a:xfrm>
                                <a:off x="7246620" y="4342130"/>
                                <a:ext cx="857250" cy="4857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小墩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4.1pt;margin-top:211.05pt;height:38.25pt;width:67.5pt;z-index:251667456;mso-width-relative:page;mso-height-relative:page;" filled="f" stroked="f" coordsize="21600,21600" o:gfxdata="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S1fVF2wAAAAsBAAAPAAAAAAAAAAEAIAAA&#10;ACIAAABkcnMvZG93bnJldi54bWxQSwECFAAUAAAACACHTuJAkdQLmkICAABzBAAADgAAAAAAAAAB&#10;ACAAAAAqAQAAZHJzL2Uyb0RvYy54bWxQSwUGAAAAAAYABgBZAQAA3gU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小墩</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4770120</wp:posOffset>
                      </wp:positionH>
                      <wp:positionV relativeFrom="paragraph">
                        <wp:posOffset>1537335</wp:posOffset>
                      </wp:positionV>
                      <wp:extent cx="914400" cy="400050"/>
                      <wp:effectExtent l="0" t="0" r="0" b="0"/>
                      <wp:wrapNone/>
                      <wp:docPr id="62" name="文本框 62"/>
                      <wp:cNvGraphicFramePr/>
                      <a:graphic xmlns:a="http://schemas.openxmlformats.org/drawingml/2006/main">
                        <a:graphicData uri="http://schemas.microsoft.com/office/word/2010/wordprocessingShape">
                          <wps:wsp>
                            <wps:cNvSpPr txBox="1"/>
                            <wps:spPr>
                              <a:xfrm>
                                <a:off x="7265670" y="3199130"/>
                                <a:ext cx="914400" cy="400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color w:val="FFFF00"/>
                                      <w:lang w:val="en-US" w:eastAsia="zh-CN"/>
                                    </w:rPr>
                                  </w:pPr>
                                  <w:r>
                                    <w:rPr>
                                      <w:rFonts w:hint="eastAsia"/>
                                      <w:color w:val="FFFF00"/>
                                      <w:lang w:val="en-US" w:eastAsia="zh-CN"/>
                                    </w:rPr>
                                    <w:t>杨家坝</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6pt;margin-top:121.05pt;height:31.5pt;width:72pt;z-index:251666432;mso-width-relative:page;mso-height-relative:page;" filled="f" stroked="f" coordsize="21600,21600" o:gfxdata="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eTG2S9sAAAALAQAADwAAAAAAAAABACAA&#10;AAAiAAAAZHJzL2Rvd25yZXYueG1sUEsBAhQAFAAAAAgAh07iQHQUKnJDAgAAcwQAAA4AAAAAAAAA&#10;AQAgAAAAKgEAAGRycy9lMm9Eb2MueG1sUEsFBgAAAAAGAAYAWQEAAN8FAAAAAA==&#10;">
                      <v:fill on="f" focussize="0,0"/>
                      <v:stroke on="f" weight="0.5pt"/>
                      <v:imagedata o:title=""/>
                      <o:lock v:ext="edit" aspectratio="f"/>
                      <v:textbox>
                        <w:txbxContent>
                          <w:p>
                            <w:pPr>
                              <w:rPr>
                                <w:rFonts w:hint="default" w:eastAsia="宋体"/>
                                <w:color w:val="FFFF00"/>
                                <w:lang w:val="en-US" w:eastAsia="zh-CN"/>
                              </w:rPr>
                            </w:pPr>
                            <w:r>
                              <w:rPr>
                                <w:rFonts w:hint="eastAsia"/>
                                <w:color w:val="FFFF00"/>
                                <w:lang w:val="en-US" w:eastAsia="zh-CN"/>
                              </w:rPr>
                              <w:t>杨家坝</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3979545</wp:posOffset>
                      </wp:positionH>
                      <wp:positionV relativeFrom="paragraph">
                        <wp:posOffset>384810</wp:posOffset>
                      </wp:positionV>
                      <wp:extent cx="543560" cy="361950"/>
                      <wp:effectExtent l="0" t="0" r="0" b="0"/>
                      <wp:wrapNone/>
                      <wp:docPr id="59" name="文本框 59"/>
                      <wp:cNvGraphicFramePr/>
                      <a:graphic xmlns:a="http://schemas.openxmlformats.org/drawingml/2006/main">
                        <a:graphicData uri="http://schemas.microsoft.com/office/word/2010/wordprocessingShape">
                          <wps:wsp>
                            <wps:cNvSpPr txBox="1"/>
                            <wps:spPr>
                              <a:xfrm>
                                <a:off x="6265545" y="2084705"/>
                                <a:ext cx="543560" cy="361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汪庄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35pt;margin-top:30.3pt;height:28.5pt;width:42.8pt;z-index:251665408;mso-width-relative:page;mso-height-relative:page;" filled="f" stroked="f" coordsize="21600,21600" o:gfxdata="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gZGd32gAAAAoBAAAPAAAAAAAA&#10;AAEAIAAAACIAAABkcnMvZG93bnJldi54bWxQSwECFAAUAAAACACHTuJAXjdiFUkCAABzBAAADgAA&#10;AAAAAAABACAAAAApAQAAZHJzL2Uyb0RvYy54bWxQSwUGAAAAAAYABgBZAQAA5AU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汪庄</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1445895</wp:posOffset>
                      </wp:positionH>
                      <wp:positionV relativeFrom="paragraph">
                        <wp:posOffset>446405</wp:posOffset>
                      </wp:positionV>
                      <wp:extent cx="695325" cy="351790"/>
                      <wp:effectExtent l="0" t="0" r="0" b="0"/>
                      <wp:wrapNone/>
                      <wp:docPr id="46" name="文本框 46"/>
                      <wp:cNvGraphicFramePr/>
                      <a:graphic xmlns:a="http://schemas.openxmlformats.org/drawingml/2006/main">
                        <a:graphicData uri="http://schemas.microsoft.com/office/word/2010/wordprocessingShape">
                          <wps:wsp>
                            <wps:cNvSpPr txBox="1"/>
                            <wps:spPr>
                              <a:xfrm>
                                <a:off x="4027170" y="2446655"/>
                                <a:ext cx="695325" cy="351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赵家滩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3.85pt;margin-top:35.15pt;height:27.7pt;width:54.75pt;z-index:251664384;mso-width-relative:page;mso-height-relative:page;" filled="f" stroked="f" coordsize="21600,21600" o:gfxdata="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BUfNO2wAAAAoBAAAPAAAA&#10;AAAAAAEAIAAAACIAAABkcnMvZG93bnJldi54bWxQSwECFAAUAAAACACHTuJA6tqRl0sCAABzBAAA&#10;DgAAAAAAAAABACAAAAAqAQAAZHJzL2Uyb0RvYy54bWxQSwUGAAAAAAYABgBZAQAA5wU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赵家滩</w:t>
                            </w:r>
                          </w:p>
                        </w:txbxContent>
                      </v:textbox>
                    </v:shape>
                  </w:pict>
                </mc:Fallback>
              </mc:AlternateContent>
            </w:r>
            <w:r>
              <w:rPr>
                <w:rFonts w:ascii="Times New Roman" w:hAnsi="Times New Roman" w:eastAsia="宋体"/>
                <w:sz w:val="21"/>
                <w:szCs w:val="24"/>
              </w:rPr>
              <w:drawing>
                <wp:inline distT="0" distB="0" distL="114300" distR="114300">
                  <wp:extent cx="5622290" cy="3314065"/>
                  <wp:effectExtent l="0" t="0" r="16510" b="635"/>
                  <wp:docPr id="32" name="图片 1" descr="C:\Users\WIN10\Desktop\周边\2005.4.jpg2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descr="C:\Users\WIN10\Desktop\周边\2005.4.jpg2005.4"/>
                          <pic:cNvPicPr>
                            <a:picLocks noChangeAspect="1"/>
                          </pic:cNvPicPr>
                        </pic:nvPicPr>
                        <pic:blipFill>
                          <a:blip r:embed="rId32"/>
                          <a:srcRect/>
                          <a:stretch>
                            <a:fillRect/>
                          </a:stretch>
                        </pic:blipFill>
                        <pic:spPr>
                          <a:xfrm>
                            <a:off x="0" y="0"/>
                            <a:ext cx="5622290" cy="3314065"/>
                          </a:xfrm>
                          <a:prstGeom prst="rect">
                            <a:avLst/>
                          </a:prstGeom>
                          <a:noFill/>
                          <a:ln>
                            <a:noFill/>
                          </a:ln>
                        </pic:spPr>
                      </pic:pic>
                    </a:graphicData>
                  </a:graphic>
                </wp:inline>
              </w:drawing>
            </w:r>
          </w:p>
        </w:tc>
        <w:tc>
          <w:tcPr>
            <w:tcW w:w="2439" w:type="dxa"/>
            <w:tcBorders>
              <w:left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sz w:val="21"/>
                <w:szCs w:val="24"/>
                <w:vertAlign w:val="baseline"/>
              </w:rPr>
            </w:pPr>
            <w:r>
              <w:rPr>
                <w:rFonts w:ascii="Times New Roman" w:hAnsi="Times New Roman" w:eastAsia="宋体"/>
                <w:sz w:val="21"/>
                <w:szCs w:val="24"/>
              </w:rPr>
              <w:drawing>
                <wp:inline distT="0" distB="0" distL="114300" distR="114300">
                  <wp:extent cx="1410970" cy="1774190"/>
                  <wp:effectExtent l="0" t="0" r="17780" b="16510"/>
                  <wp:docPr id="3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pic:cNvPicPr>
                            <a:picLocks noChangeAspect="1"/>
                          </pic:cNvPicPr>
                        </pic:nvPicPr>
                        <pic:blipFill>
                          <a:blip r:embed="rId33"/>
                          <a:stretch>
                            <a:fillRect/>
                          </a:stretch>
                        </pic:blipFill>
                        <pic:spPr>
                          <a:xfrm>
                            <a:off x="0" y="0"/>
                            <a:ext cx="1410970" cy="17741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2" w:hRule="atLeast"/>
        </w:trPr>
        <w:tc>
          <w:tcPr>
            <w:tcW w:w="823" w:type="dxa"/>
            <w:vMerge w:val="continue"/>
            <w:vAlign w:val="center"/>
          </w:tcPr>
          <w:p>
            <w:pPr>
              <w:spacing w:line="360" w:lineRule="auto"/>
              <w:ind w:firstLine="420" w:firstLineChars="200"/>
              <w:jc w:val="center"/>
              <w:rPr>
                <w:rFonts w:ascii="Times New Roman" w:hAnsi="Times New Roman" w:eastAsia="宋体"/>
                <w:sz w:val="21"/>
                <w:szCs w:val="24"/>
              </w:rPr>
            </w:pPr>
          </w:p>
        </w:tc>
        <w:tc>
          <w:tcPr>
            <w:tcW w:w="1520" w:type="dxa"/>
            <w:vMerge w:val="continue"/>
            <w:vAlign w:val="center"/>
          </w:tcPr>
          <w:p>
            <w:pPr>
              <w:spacing w:line="360" w:lineRule="auto"/>
              <w:ind w:firstLine="420" w:firstLineChars="200"/>
              <w:jc w:val="center"/>
              <w:rPr>
                <w:rFonts w:ascii="Times New Roman" w:hAnsi="Times New Roman" w:eastAsia="宋体"/>
                <w:sz w:val="21"/>
                <w:szCs w:val="24"/>
              </w:rPr>
            </w:pPr>
          </w:p>
        </w:tc>
        <w:tc>
          <w:tcPr>
            <w:tcW w:w="9392" w:type="dxa"/>
            <w:vMerge w:val="continue"/>
            <w:tcBorders>
              <w:right w:val="nil"/>
            </w:tcBorders>
            <w:vAlign w:val="center"/>
          </w:tcPr>
          <w:p>
            <w:pPr>
              <w:spacing w:line="360" w:lineRule="auto"/>
              <w:ind w:firstLine="420" w:firstLineChars="200"/>
              <w:jc w:val="center"/>
              <w:rPr>
                <w:rFonts w:ascii="Times New Roman" w:hAnsi="Times New Roman" w:eastAsia="宋体"/>
                <w:sz w:val="21"/>
                <w:szCs w:val="24"/>
              </w:rPr>
            </w:pPr>
          </w:p>
        </w:tc>
        <w:tc>
          <w:tcPr>
            <w:tcW w:w="2439" w:type="dxa"/>
            <w:tcBorders>
              <w:top w:val="nil"/>
              <w:left w:val="nil"/>
            </w:tcBorders>
            <w:vAlign w:val="center"/>
          </w:tcPr>
          <w:p>
            <w:pPr>
              <w:spacing w:line="360" w:lineRule="auto"/>
              <w:ind w:left="0" w:leftChars="0" w:firstLine="0" w:firstLineChars="0"/>
              <w:jc w:val="center"/>
              <w:rPr>
                <w:rFonts w:hint="default"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地块红线内为农田和水塘，周边500m内有4个村庄和少许水域，村庄分别为赵口滩、汪庄、杨家坝及小墩。</w:t>
            </w:r>
          </w:p>
        </w:tc>
      </w:tr>
    </w:tbl>
    <w:p>
      <w:pPr>
        <w:pStyle w:val="63"/>
        <w:spacing w:line="360" w:lineRule="auto"/>
        <w:ind w:firstLine="785" w:firstLineChars="374"/>
        <w:rPr>
          <w:rFonts w:ascii="Times New Roman" w:hAnsi="Times New Roman" w:eastAsia="宋体"/>
          <w:bCs/>
          <w:sz w:val="21"/>
        </w:rPr>
      </w:pPr>
    </w:p>
    <w:tbl>
      <w:tblPr>
        <w:tblStyle w:val="3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434"/>
        <w:gridCol w:w="9478"/>
        <w:gridCol w:w="2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2" w:hRule="atLeast"/>
        </w:trPr>
        <w:tc>
          <w:tcPr>
            <w:tcW w:w="823" w:type="dxa"/>
            <w:vMerge w:val="restart"/>
            <w:vAlign w:val="center"/>
          </w:tcPr>
          <w:p>
            <w:pPr>
              <w:spacing w:line="360" w:lineRule="auto"/>
              <w:ind w:left="0" w:leftChars="0" w:firstLine="0" w:firstLineChars="0"/>
              <w:jc w:val="center"/>
              <w:rPr>
                <w:rFonts w:hint="eastAsia" w:ascii="Times New Roman" w:hAnsi="Times New Roman" w:eastAsia="宋体"/>
                <w:sz w:val="21"/>
                <w:szCs w:val="24"/>
                <w:vertAlign w:val="baseline"/>
                <w:lang w:val="en-US" w:eastAsia="zh-CN"/>
              </w:rPr>
            </w:pPr>
            <w:r>
              <w:rPr>
                <w:rFonts w:hint="eastAsia"/>
                <w:sz w:val="21"/>
                <w:szCs w:val="24"/>
                <w:vertAlign w:val="baseline"/>
                <w:lang w:val="en-US" w:eastAsia="zh-CN"/>
              </w:rPr>
              <w:t>3</w:t>
            </w:r>
          </w:p>
        </w:tc>
        <w:tc>
          <w:tcPr>
            <w:tcW w:w="1434" w:type="dxa"/>
            <w:vMerge w:val="restart"/>
            <w:vAlign w:val="center"/>
          </w:tcPr>
          <w:p>
            <w:pPr>
              <w:spacing w:line="360" w:lineRule="auto"/>
              <w:ind w:left="0" w:leftChars="0" w:firstLine="0" w:firstLineChars="0"/>
              <w:jc w:val="center"/>
              <w:rPr>
                <w:rFonts w:hint="default"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2012年</w:t>
            </w:r>
            <w:r>
              <w:rPr>
                <w:rFonts w:hint="eastAsia"/>
                <w:sz w:val="21"/>
                <w:szCs w:val="24"/>
                <w:vertAlign w:val="baseline"/>
                <w:lang w:val="en-US" w:eastAsia="zh-CN"/>
              </w:rPr>
              <w:t>0</w:t>
            </w:r>
            <w:r>
              <w:rPr>
                <w:rFonts w:hint="eastAsia" w:ascii="Times New Roman" w:hAnsi="Times New Roman" w:eastAsia="宋体"/>
                <w:sz w:val="21"/>
                <w:szCs w:val="24"/>
                <w:vertAlign w:val="baseline"/>
                <w:lang w:val="en-US" w:eastAsia="zh-CN"/>
              </w:rPr>
              <w:t>5月</w:t>
            </w:r>
          </w:p>
        </w:tc>
        <w:tc>
          <w:tcPr>
            <w:tcW w:w="9478" w:type="dxa"/>
            <w:vMerge w:val="restart"/>
            <w:tcBorders>
              <w:right w:val="nil"/>
            </w:tcBorders>
            <w:vAlign w:val="center"/>
          </w:tcPr>
          <w:p>
            <w:pPr>
              <w:spacing w:line="360" w:lineRule="auto"/>
              <w:ind w:left="0" w:leftChars="0" w:firstLine="0" w:firstLineChars="0"/>
              <w:jc w:val="center"/>
              <w:rPr>
                <w:rFonts w:hint="eastAsia" w:ascii="Times New Roman" w:hAnsi="Times New Roman" w:eastAsia="宋体"/>
                <w:sz w:val="21"/>
                <w:szCs w:val="24"/>
                <w:vertAlign w:val="baseline"/>
                <w:lang w:eastAsia="zh-CN"/>
              </w:rPr>
            </w:pPr>
            <w:r>
              <w:rPr>
                <w:sz w:val="21"/>
              </w:rPr>
              <mc:AlternateContent>
                <mc:Choice Requires="wps">
                  <w:drawing>
                    <wp:anchor distT="0" distB="0" distL="114300" distR="114300" simplePos="0" relativeHeight="251671552" behindDoc="0" locked="0" layoutInCell="1" allowOverlap="1">
                      <wp:simplePos x="0" y="0"/>
                      <wp:positionH relativeFrom="column">
                        <wp:posOffset>4672330</wp:posOffset>
                      </wp:positionH>
                      <wp:positionV relativeFrom="paragraph">
                        <wp:posOffset>2764790</wp:posOffset>
                      </wp:positionV>
                      <wp:extent cx="771525" cy="304800"/>
                      <wp:effectExtent l="0" t="0" r="0" b="0"/>
                      <wp:wrapNone/>
                      <wp:docPr id="70" name="文本框 70"/>
                      <wp:cNvGraphicFramePr/>
                      <a:graphic xmlns:a="http://schemas.openxmlformats.org/drawingml/2006/main">
                        <a:graphicData uri="http://schemas.microsoft.com/office/word/2010/wordprocessingShape">
                          <wps:wsp>
                            <wps:cNvSpPr txBox="1"/>
                            <wps:spPr>
                              <a:xfrm>
                                <a:off x="7113270" y="3491230"/>
                                <a:ext cx="771525"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小墩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9pt;margin-top:217.7pt;height:24pt;width:60.75pt;z-index:251671552;mso-width-relative:page;mso-height-relative:page;" filled="f" stroked="f" coordsize="21600,21600" o:gfxdata="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3hDtk3AAAAAsBAAAPAAAAAAAA&#10;AAEAIAAAACIAAABkcnMvZG93bnJldi54bWxQSwECFAAUAAAACACHTuJAa9ZC3UcCAABzBAAADgAA&#10;AAAAAAABACAAAAArAQAAZHJzL2Uyb0RvYy54bWxQSwUGAAAAAAYABgBZAQAA5AU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小墩</w:t>
                            </w:r>
                          </w:p>
                        </w:txbxContent>
                      </v:textbox>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4767580</wp:posOffset>
                      </wp:positionH>
                      <wp:positionV relativeFrom="paragraph">
                        <wp:posOffset>1536065</wp:posOffset>
                      </wp:positionV>
                      <wp:extent cx="819150" cy="466725"/>
                      <wp:effectExtent l="0" t="0" r="0" b="0"/>
                      <wp:wrapNone/>
                      <wp:docPr id="69" name="文本框 69"/>
                      <wp:cNvGraphicFramePr/>
                      <a:graphic xmlns:a="http://schemas.openxmlformats.org/drawingml/2006/main">
                        <a:graphicData uri="http://schemas.microsoft.com/office/word/2010/wordprocessingShape">
                          <wps:wsp>
                            <wps:cNvSpPr txBox="1"/>
                            <wps:spPr>
                              <a:xfrm>
                                <a:off x="7208520" y="2262505"/>
                                <a:ext cx="819150" cy="466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杨家坝</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4pt;margin-top:120.95pt;height:36.75pt;width:64.5pt;z-index:251670528;mso-width-relative:page;mso-height-relative:page;" filled="f" stroked="f" coordsize="21600,21600" o:gfxdata="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Nn67j3AAAAAsBAAAPAAAAAAAA&#10;AAEAIAAAACIAAABkcnMvZG93bnJldi54bWxQSwECFAAUAAAACACHTuJAPQQBVkcCAABzBAAADgAA&#10;AAAAAAABACAAAAArAQAAZHJzL2Uyb0RvYy54bWxQSwUGAAAAAAYABgBZAQAA5AU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杨家坝</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3967480</wp:posOffset>
                      </wp:positionH>
                      <wp:positionV relativeFrom="paragraph">
                        <wp:posOffset>412115</wp:posOffset>
                      </wp:positionV>
                      <wp:extent cx="733425" cy="342900"/>
                      <wp:effectExtent l="0" t="0" r="0" b="0"/>
                      <wp:wrapNone/>
                      <wp:docPr id="66" name="文本框 66"/>
                      <wp:cNvGraphicFramePr/>
                      <a:graphic xmlns:a="http://schemas.openxmlformats.org/drawingml/2006/main">
                        <a:graphicData uri="http://schemas.microsoft.com/office/word/2010/wordprocessingShape">
                          <wps:wsp>
                            <wps:cNvSpPr txBox="1"/>
                            <wps:spPr>
                              <a:xfrm>
                                <a:off x="6408420" y="1138555"/>
                                <a:ext cx="733425" cy="342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color w:val="FFFF00"/>
                                      <w:lang w:val="en-US" w:eastAsia="zh-CN"/>
                                    </w:rPr>
                                  </w:pPr>
                                  <w:r>
                                    <w:rPr>
                                      <w:rFonts w:hint="eastAsia"/>
                                      <w:color w:val="FFFF00"/>
                                      <w:lang w:val="en-US" w:eastAsia="zh-CN"/>
                                    </w:rPr>
                                    <w:t>汪庄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2.4pt;margin-top:32.45pt;height:27pt;width:57.75pt;z-index:251669504;mso-width-relative:page;mso-height-relative:page;" filled="f" stroked="f" coordsize="21600,21600" o:gfxdata="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LV2s/bAAAACgEAAA8AAAAAAAAA&#10;AQAgAAAAIgAAAGRycy9kb3ducmV2LnhtbFBLAQIUABQAAAAIAIdO4kARXXG8RwIAAHMEAAAOAAAA&#10;AAAAAAEAIAAAACoBAABkcnMvZTJvRG9jLnhtbFBLBQYAAAAABgAGAFkBAADjBQAAAAA=&#10;">
                      <v:fill on="f" focussize="0,0"/>
                      <v:stroke on="f" weight="0.5pt"/>
                      <v:imagedata o:title=""/>
                      <o:lock v:ext="edit" aspectratio="f"/>
                      <v:textbox>
                        <w:txbxContent>
                          <w:p>
                            <w:pPr>
                              <w:rPr>
                                <w:rFonts w:hint="default" w:eastAsia="宋体"/>
                                <w:color w:val="FFFF00"/>
                                <w:lang w:val="en-US" w:eastAsia="zh-CN"/>
                              </w:rPr>
                            </w:pPr>
                            <w:r>
                              <w:rPr>
                                <w:rFonts w:hint="eastAsia"/>
                                <w:color w:val="FFFF00"/>
                                <w:lang w:val="en-US" w:eastAsia="zh-CN"/>
                              </w:rPr>
                              <w:t>汪庄</w:t>
                            </w:r>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1119505</wp:posOffset>
                      </wp:positionH>
                      <wp:positionV relativeFrom="paragraph">
                        <wp:posOffset>502285</wp:posOffset>
                      </wp:positionV>
                      <wp:extent cx="828675" cy="390525"/>
                      <wp:effectExtent l="0" t="0" r="0" b="0"/>
                      <wp:wrapNone/>
                      <wp:docPr id="65" name="文本框 65"/>
                      <wp:cNvGraphicFramePr/>
                      <a:graphic xmlns:a="http://schemas.openxmlformats.org/drawingml/2006/main">
                        <a:graphicData uri="http://schemas.microsoft.com/office/word/2010/wordprocessingShape">
                          <wps:wsp>
                            <wps:cNvSpPr txBox="1"/>
                            <wps:spPr>
                              <a:xfrm>
                                <a:off x="3560445" y="1462405"/>
                                <a:ext cx="828675"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FFFF00"/>
                                      <w:lang w:val="en-US" w:eastAsia="zh-CN"/>
                                    </w:rPr>
                                  </w:pPr>
                                  <w:r>
                                    <w:rPr>
                                      <w:rFonts w:hint="eastAsia"/>
                                      <w:color w:val="FFFF00"/>
                                      <w:lang w:val="en-US" w:eastAsia="zh-CN"/>
                                    </w:rPr>
                                    <w:t>赵家滩</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15pt;margin-top:39.55pt;height:30.75pt;width:65.25pt;z-index:251668480;mso-width-relative:page;mso-height-relative:page;" filled="f" stroked="f" coordsize="21600,21600" o:gfxdata="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HggEDaAAAACgEAAA8AAAAAAAAA&#10;AQAgAAAAIgAAAGRycy9kb3ducmV2LnhtbFBLAQIUABQAAAAIAIdO4kCYMdMuSAIAAHMEAAAOAAAA&#10;AAAAAAEAIAAAACkBAABkcnMvZTJvRG9jLnhtbFBLBQYAAAAABgAGAFkBAADjBQAAAAA=&#10;">
                      <v:fill on="f" focussize="0,0"/>
                      <v:stroke on="f" weight="0.5pt"/>
                      <v:imagedata o:title=""/>
                      <o:lock v:ext="edit" aspectratio="f"/>
                      <v:textbox>
                        <w:txbxContent>
                          <w:p>
                            <w:pPr>
                              <w:rPr>
                                <w:rFonts w:hint="eastAsia"/>
                                <w:color w:val="FFFF00"/>
                                <w:lang w:val="en-US" w:eastAsia="zh-CN"/>
                              </w:rPr>
                            </w:pPr>
                            <w:r>
                              <w:rPr>
                                <w:rFonts w:hint="eastAsia"/>
                                <w:color w:val="FFFF00"/>
                                <w:lang w:val="en-US" w:eastAsia="zh-CN"/>
                              </w:rPr>
                              <w:t>赵家滩</w:t>
                            </w:r>
                          </w:p>
                          <w:p/>
                        </w:txbxContent>
                      </v:textbox>
                    </v:shape>
                  </w:pict>
                </mc:Fallback>
              </mc:AlternateContent>
            </w:r>
            <w:r>
              <w:rPr>
                <w:rFonts w:ascii="Times New Roman" w:hAnsi="Times New Roman" w:eastAsia="宋体"/>
                <w:sz w:val="21"/>
                <w:szCs w:val="24"/>
              </w:rPr>
              <w:drawing>
                <wp:inline distT="0" distB="0" distL="114300" distR="114300">
                  <wp:extent cx="5682615" cy="3349625"/>
                  <wp:effectExtent l="0" t="0" r="13335" b="3175"/>
                  <wp:docPr id="34" name="图片 3" descr="C:\Users\WIN10\Desktop\周边\2012.5.jpg2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descr="C:\Users\WIN10\Desktop\周边\2012.5.jpg2012.5"/>
                          <pic:cNvPicPr>
                            <a:picLocks noChangeAspect="1"/>
                          </pic:cNvPicPr>
                        </pic:nvPicPr>
                        <pic:blipFill>
                          <a:blip r:embed="rId34"/>
                          <a:srcRect/>
                          <a:stretch>
                            <a:fillRect/>
                          </a:stretch>
                        </pic:blipFill>
                        <pic:spPr>
                          <a:xfrm>
                            <a:off x="0" y="0"/>
                            <a:ext cx="5682615" cy="3349625"/>
                          </a:xfrm>
                          <a:prstGeom prst="rect">
                            <a:avLst/>
                          </a:prstGeom>
                          <a:noFill/>
                          <a:ln>
                            <a:noFill/>
                          </a:ln>
                        </pic:spPr>
                      </pic:pic>
                    </a:graphicData>
                  </a:graphic>
                </wp:inline>
              </w:drawing>
            </w:r>
          </w:p>
        </w:tc>
        <w:tc>
          <w:tcPr>
            <w:tcW w:w="2439" w:type="dxa"/>
            <w:tcBorders>
              <w:left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sz w:val="21"/>
                <w:szCs w:val="24"/>
                <w:vertAlign w:val="baseline"/>
              </w:rPr>
            </w:pPr>
            <w:r>
              <w:rPr>
                <w:rFonts w:ascii="Times New Roman" w:hAnsi="Times New Roman" w:eastAsia="宋体"/>
                <w:sz w:val="21"/>
                <w:szCs w:val="24"/>
              </w:rPr>
              <w:drawing>
                <wp:inline distT="0" distB="0" distL="114300" distR="114300">
                  <wp:extent cx="1410970" cy="1774190"/>
                  <wp:effectExtent l="0" t="0" r="17780" b="16510"/>
                  <wp:docPr id="3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
                          <pic:cNvPicPr>
                            <a:picLocks noChangeAspect="1"/>
                          </pic:cNvPicPr>
                        </pic:nvPicPr>
                        <pic:blipFill>
                          <a:blip r:embed="rId33"/>
                          <a:stretch>
                            <a:fillRect/>
                          </a:stretch>
                        </pic:blipFill>
                        <pic:spPr>
                          <a:xfrm>
                            <a:off x="0" y="0"/>
                            <a:ext cx="1410970" cy="17741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2" w:hRule="atLeast"/>
        </w:trPr>
        <w:tc>
          <w:tcPr>
            <w:tcW w:w="823" w:type="dxa"/>
            <w:vMerge w:val="continue"/>
            <w:vAlign w:val="center"/>
          </w:tcPr>
          <w:p>
            <w:pPr>
              <w:spacing w:line="360" w:lineRule="auto"/>
              <w:ind w:firstLine="420" w:firstLineChars="200"/>
              <w:jc w:val="center"/>
              <w:rPr>
                <w:rFonts w:ascii="Times New Roman" w:hAnsi="Times New Roman" w:eastAsia="宋体"/>
                <w:sz w:val="21"/>
                <w:szCs w:val="24"/>
              </w:rPr>
            </w:pPr>
          </w:p>
        </w:tc>
        <w:tc>
          <w:tcPr>
            <w:tcW w:w="1434" w:type="dxa"/>
            <w:vMerge w:val="continue"/>
            <w:vAlign w:val="center"/>
          </w:tcPr>
          <w:p>
            <w:pPr>
              <w:spacing w:line="360" w:lineRule="auto"/>
              <w:ind w:firstLine="420" w:firstLineChars="200"/>
              <w:jc w:val="center"/>
              <w:rPr>
                <w:rFonts w:ascii="Times New Roman" w:hAnsi="Times New Roman" w:eastAsia="宋体"/>
                <w:sz w:val="21"/>
                <w:szCs w:val="24"/>
              </w:rPr>
            </w:pPr>
          </w:p>
        </w:tc>
        <w:tc>
          <w:tcPr>
            <w:tcW w:w="9478" w:type="dxa"/>
            <w:vMerge w:val="continue"/>
            <w:tcBorders>
              <w:right w:val="nil"/>
            </w:tcBorders>
            <w:vAlign w:val="center"/>
          </w:tcPr>
          <w:p>
            <w:pPr>
              <w:spacing w:line="360" w:lineRule="auto"/>
              <w:ind w:firstLine="420" w:firstLineChars="200"/>
              <w:jc w:val="center"/>
              <w:rPr>
                <w:rFonts w:ascii="Times New Roman" w:hAnsi="Times New Roman" w:eastAsia="宋体"/>
                <w:sz w:val="21"/>
                <w:szCs w:val="24"/>
              </w:rPr>
            </w:pPr>
          </w:p>
        </w:tc>
        <w:tc>
          <w:tcPr>
            <w:tcW w:w="2439" w:type="dxa"/>
            <w:tcBorders>
              <w:top w:val="nil"/>
              <w:left w:val="nil"/>
            </w:tcBorders>
            <w:vAlign w:val="center"/>
          </w:tcPr>
          <w:p>
            <w:pPr>
              <w:spacing w:line="360" w:lineRule="auto"/>
              <w:ind w:left="0" w:leftChars="0" w:firstLine="0" w:firstLineChars="0"/>
              <w:jc w:val="center"/>
              <w:rPr>
                <w:rFonts w:ascii="Times New Roman" w:hAnsi="Times New Roman" w:eastAsia="宋体"/>
                <w:sz w:val="21"/>
                <w:szCs w:val="24"/>
                <w:vertAlign w:val="baseline"/>
              </w:rPr>
            </w:pPr>
            <w:r>
              <w:rPr>
                <w:rFonts w:hint="eastAsia" w:ascii="Times New Roman" w:hAnsi="Times New Roman" w:eastAsia="宋体"/>
                <w:sz w:val="21"/>
                <w:szCs w:val="24"/>
                <w:vertAlign w:val="baseline"/>
                <w:lang w:val="en-US" w:eastAsia="zh-CN"/>
              </w:rPr>
              <w:t>地块红线内为农田和水塘，相较于2005年，周边无明显变化。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2" w:hRule="atLeast"/>
        </w:trPr>
        <w:tc>
          <w:tcPr>
            <w:tcW w:w="823" w:type="dxa"/>
            <w:vMerge w:val="restart"/>
            <w:vAlign w:val="center"/>
          </w:tcPr>
          <w:p>
            <w:pPr>
              <w:spacing w:line="360" w:lineRule="auto"/>
              <w:ind w:left="0" w:leftChars="0" w:firstLine="0" w:firstLineChars="0"/>
              <w:jc w:val="center"/>
              <w:rPr>
                <w:rFonts w:hint="eastAsia" w:ascii="Times New Roman" w:hAnsi="Times New Roman" w:eastAsia="宋体"/>
                <w:sz w:val="21"/>
                <w:szCs w:val="24"/>
                <w:vertAlign w:val="baseline"/>
                <w:lang w:val="en-US" w:eastAsia="zh-CN"/>
              </w:rPr>
            </w:pPr>
            <w:r>
              <w:rPr>
                <w:rFonts w:hint="eastAsia"/>
                <w:sz w:val="21"/>
                <w:szCs w:val="24"/>
                <w:vertAlign w:val="baseline"/>
                <w:lang w:val="en-US" w:eastAsia="zh-CN"/>
              </w:rPr>
              <w:t>4</w:t>
            </w:r>
          </w:p>
        </w:tc>
        <w:tc>
          <w:tcPr>
            <w:tcW w:w="1434" w:type="dxa"/>
            <w:vMerge w:val="restart"/>
            <w:vAlign w:val="center"/>
          </w:tcPr>
          <w:p>
            <w:pPr>
              <w:spacing w:line="360" w:lineRule="auto"/>
              <w:ind w:left="0" w:leftChars="0" w:firstLine="0" w:firstLineChars="0"/>
              <w:jc w:val="center"/>
              <w:rPr>
                <w:rFonts w:hint="default" w:ascii="Times New Roman" w:hAnsi="Times New Roman" w:eastAsia="宋体"/>
                <w:sz w:val="21"/>
                <w:szCs w:val="24"/>
                <w:vertAlign w:val="baseline"/>
                <w:lang w:val="en-US" w:eastAsia="zh-CN"/>
              </w:rPr>
            </w:pPr>
            <w:r>
              <w:rPr>
                <w:rFonts w:hint="eastAsia" w:ascii="Times New Roman" w:hAnsi="Times New Roman" w:eastAsia="宋体"/>
                <w:sz w:val="21"/>
                <w:szCs w:val="24"/>
                <w:vertAlign w:val="baseline"/>
                <w:lang w:val="en-US" w:eastAsia="zh-CN"/>
              </w:rPr>
              <w:t>20</w:t>
            </w:r>
            <w:r>
              <w:rPr>
                <w:rFonts w:hint="eastAsia" w:eastAsia="宋体"/>
                <w:sz w:val="21"/>
                <w:szCs w:val="24"/>
                <w:vertAlign w:val="baseline"/>
                <w:lang w:val="en-US" w:eastAsia="zh-CN"/>
              </w:rPr>
              <w:t>21</w:t>
            </w:r>
            <w:r>
              <w:rPr>
                <w:rFonts w:hint="eastAsia" w:ascii="Times New Roman" w:hAnsi="Times New Roman" w:eastAsia="宋体"/>
                <w:sz w:val="21"/>
                <w:szCs w:val="24"/>
                <w:vertAlign w:val="baseline"/>
                <w:lang w:val="en-US" w:eastAsia="zh-CN"/>
              </w:rPr>
              <w:t>年</w:t>
            </w:r>
            <w:r>
              <w:rPr>
                <w:rFonts w:hint="eastAsia"/>
                <w:sz w:val="21"/>
                <w:szCs w:val="24"/>
                <w:vertAlign w:val="baseline"/>
                <w:lang w:val="en-US" w:eastAsia="zh-CN"/>
              </w:rPr>
              <w:t>02</w:t>
            </w:r>
            <w:r>
              <w:rPr>
                <w:rFonts w:hint="eastAsia" w:ascii="Times New Roman" w:hAnsi="Times New Roman" w:eastAsia="宋体"/>
                <w:sz w:val="21"/>
                <w:szCs w:val="24"/>
                <w:vertAlign w:val="baseline"/>
                <w:lang w:val="en-US" w:eastAsia="zh-CN"/>
              </w:rPr>
              <w:t>月</w:t>
            </w:r>
          </w:p>
        </w:tc>
        <w:tc>
          <w:tcPr>
            <w:tcW w:w="9478" w:type="dxa"/>
            <w:vMerge w:val="restart"/>
            <w:tcBorders>
              <w:right w:val="nil"/>
            </w:tcBorders>
            <w:vAlign w:val="center"/>
          </w:tcPr>
          <w:p>
            <w:pPr>
              <w:spacing w:line="360" w:lineRule="auto"/>
              <w:ind w:left="0" w:leftChars="0" w:firstLine="0" w:firstLineChars="0"/>
              <w:jc w:val="center"/>
              <w:rPr>
                <w:rFonts w:hint="eastAsia" w:ascii="Times New Roman" w:hAnsi="Times New Roman" w:eastAsia="宋体"/>
                <w:sz w:val="21"/>
                <w:szCs w:val="24"/>
                <w:vertAlign w:val="baseline"/>
                <w:lang w:eastAsia="zh-CN"/>
              </w:rPr>
            </w:pPr>
            <w:r>
              <w:rPr>
                <w:sz w:val="21"/>
              </w:rPr>
              <mc:AlternateContent>
                <mc:Choice Requires="wps">
                  <w:drawing>
                    <wp:anchor distT="0" distB="0" distL="114300" distR="114300" simplePos="0" relativeHeight="251675648" behindDoc="0" locked="0" layoutInCell="1" allowOverlap="1">
                      <wp:simplePos x="0" y="0"/>
                      <wp:positionH relativeFrom="column">
                        <wp:posOffset>4310380</wp:posOffset>
                      </wp:positionH>
                      <wp:positionV relativeFrom="paragraph">
                        <wp:posOffset>2630170</wp:posOffset>
                      </wp:positionV>
                      <wp:extent cx="828675" cy="333375"/>
                      <wp:effectExtent l="0" t="0" r="0" b="0"/>
                      <wp:wrapNone/>
                      <wp:docPr id="75" name="文本框 75"/>
                      <wp:cNvGraphicFramePr/>
                      <a:graphic xmlns:a="http://schemas.openxmlformats.org/drawingml/2006/main">
                        <a:graphicData uri="http://schemas.microsoft.com/office/word/2010/wordprocessingShape">
                          <wps:wsp>
                            <wps:cNvSpPr txBox="1"/>
                            <wps:spPr>
                              <a:xfrm>
                                <a:off x="6751320" y="3356610"/>
                                <a:ext cx="828675" cy="333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小墩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9.4pt;margin-top:207.1pt;height:26.25pt;width:65.25pt;z-index:251675648;mso-width-relative:page;mso-height-relative:page;" filled="f" stroked="f" coordsize="21600,21600" o:gfxdata="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69t3+twAAAALAQAADwAAAAAAAAAB&#10;ACAAAAAiAAAAZHJzL2Rvd25yZXYueG1sUEsBAhQAFAAAAAgAh07iQEPMpPJFAgAAcwQAAA4AAAAA&#10;AAAAAQAgAAAAKwEAAGRycy9lMm9Eb2MueG1sUEsFBgAAAAAGAAYAWQEAAOIFA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小墩</w:t>
                            </w:r>
                          </w:p>
                        </w:txbxContent>
                      </v:textbox>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4415155</wp:posOffset>
                      </wp:positionH>
                      <wp:positionV relativeFrom="paragraph">
                        <wp:posOffset>1591945</wp:posOffset>
                      </wp:positionV>
                      <wp:extent cx="809625" cy="371475"/>
                      <wp:effectExtent l="0" t="0" r="0" b="0"/>
                      <wp:wrapNone/>
                      <wp:docPr id="74" name="文本框 74"/>
                      <wp:cNvGraphicFramePr/>
                      <a:graphic xmlns:a="http://schemas.openxmlformats.org/drawingml/2006/main">
                        <a:graphicData uri="http://schemas.microsoft.com/office/word/2010/wordprocessingShape">
                          <wps:wsp>
                            <wps:cNvSpPr txBox="1"/>
                            <wps:spPr>
                              <a:xfrm>
                                <a:off x="6856095" y="2318385"/>
                                <a:ext cx="809625" cy="371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杨家坝</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65pt;margin-top:125.35pt;height:29.25pt;width:63.75pt;z-index:251674624;mso-width-relative:page;mso-height-relative:page;" filled="f" stroked="f" coordsize="21600,21600" o:gfxdata="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Vutc/cAAAACwEAAA8AAAAA&#10;AAAAAQAgAAAAIgAAAGRycy9kb3ducmV2LnhtbFBLAQIUABQAAAAIAIdO4kCbhtIgSQIAAHMEAAAO&#10;AAAAAAAAAAEAIAAAACsBAABkcnMvZTJvRG9jLnhtbFBLBQYAAAAABgAGAFkBAADmBQ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杨家坝</w:t>
                            </w:r>
                          </w:p>
                        </w:txbxContent>
                      </v:textbox>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3776980</wp:posOffset>
                      </wp:positionH>
                      <wp:positionV relativeFrom="paragraph">
                        <wp:posOffset>662305</wp:posOffset>
                      </wp:positionV>
                      <wp:extent cx="876300" cy="400050"/>
                      <wp:effectExtent l="0" t="0" r="0" b="0"/>
                      <wp:wrapNone/>
                      <wp:docPr id="73" name="文本框 73"/>
                      <wp:cNvGraphicFramePr/>
                      <a:graphic xmlns:a="http://schemas.openxmlformats.org/drawingml/2006/main">
                        <a:graphicData uri="http://schemas.microsoft.com/office/word/2010/wordprocessingShape">
                          <wps:wsp>
                            <wps:cNvSpPr txBox="1"/>
                            <wps:spPr>
                              <a:xfrm>
                                <a:off x="6217920" y="1388745"/>
                                <a:ext cx="876300" cy="400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val="en-US" w:eastAsia="zh-CN"/>
                                    </w:rPr>
                                  </w:pPr>
                                  <w:r>
                                    <w:rPr>
                                      <w:rFonts w:hint="eastAsia"/>
                                      <w:color w:val="FFFF00"/>
                                      <w:lang w:val="en-US" w:eastAsia="zh-CN"/>
                                    </w:rPr>
                                    <w:t>汪庄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7.4pt;margin-top:52.15pt;height:31.5pt;width:69pt;z-index:251673600;mso-width-relative:page;mso-height-relative:page;" filled="f" stroked="f" coordsize="21600,21600" o:gfxdata="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VuveHbAAAACwEAAA8AAAAAAAAA&#10;AQAgAAAAIgAAAGRycy9kb3ducmV2LnhtbFBLAQIUABQAAAAIAIdO4kCaT8I3RwIAAHMEAAAOAAAA&#10;AAAAAAEAIAAAACoBAABkcnMvZTJvRG9jLnhtbFBLBQYAAAAABgAGAFkBAADjBQAAAAA=&#10;">
                      <v:fill on="f" focussize="0,0"/>
                      <v:stroke on="f" weight="0.5pt"/>
                      <v:imagedata o:title=""/>
                      <o:lock v:ext="edit" aspectratio="f"/>
                      <v:textbox>
                        <w:txbxContent>
                          <w:p>
                            <w:pPr>
                              <w:rPr>
                                <w:rFonts w:hint="eastAsia" w:eastAsia="宋体"/>
                                <w:color w:val="FFFF00"/>
                                <w:lang w:val="en-US" w:eastAsia="zh-CN"/>
                              </w:rPr>
                            </w:pPr>
                            <w:r>
                              <w:rPr>
                                <w:rFonts w:hint="eastAsia"/>
                                <w:color w:val="FFFF00"/>
                                <w:lang w:val="en-US" w:eastAsia="zh-CN"/>
                              </w:rPr>
                              <w:t>汪庄</w:t>
                            </w: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1290955</wp:posOffset>
                      </wp:positionH>
                      <wp:positionV relativeFrom="paragraph">
                        <wp:posOffset>369570</wp:posOffset>
                      </wp:positionV>
                      <wp:extent cx="914400" cy="400050"/>
                      <wp:effectExtent l="0" t="0" r="0" b="0"/>
                      <wp:wrapNone/>
                      <wp:docPr id="71" name="文本框 71"/>
                      <wp:cNvGraphicFramePr/>
                      <a:graphic xmlns:a="http://schemas.openxmlformats.org/drawingml/2006/main">
                        <a:graphicData uri="http://schemas.microsoft.com/office/word/2010/wordprocessingShape">
                          <wps:wsp>
                            <wps:cNvSpPr txBox="1"/>
                            <wps:spPr>
                              <a:xfrm>
                                <a:off x="3731895" y="1534795"/>
                                <a:ext cx="914400" cy="400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FFFF00"/>
                                      <w:lang w:val="en-US" w:eastAsia="zh-CN"/>
                                    </w:rPr>
                                  </w:pPr>
                                  <w:r>
                                    <w:rPr>
                                      <w:rFonts w:hint="eastAsia"/>
                                      <w:color w:val="FFFF00"/>
                                      <w:lang w:val="en-US" w:eastAsia="zh-CN"/>
                                    </w:rPr>
                                    <w:t>赵家滩</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1.65pt;margin-top:29.1pt;height:31.5pt;width:72pt;z-index:251672576;mso-width-relative:page;mso-height-relative:page;" filled="f" stroked="f" coordsize="21600,21600" o:gfxdata="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EzuNdoAAAAKAQAADwAAAAAAAAABACAA&#10;AAAiAAAAZHJzL2Rvd25yZXYueG1sUEsBAhQAFAAAAAgAh07iQD/hObhEAgAAcwQAAA4AAAAAAAAA&#10;AQAgAAAAKQEAAGRycy9lMm9Eb2MueG1sUEsFBgAAAAAGAAYAWQEAAN8FAAAAAA==&#10;">
                      <v:fill on="f" focussize="0,0"/>
                      <v:stroke on="f" weight="0.5pt"/>
                      <v:imagedata o:title=""/>
                      <o:lock v:ext="edit" aspectratio="f"/>
                      <v:textbox>
                        <w:txbxContent>
                          <w:p>
                            <w:pPr>
                              <w:rPr>
                                <w:rFonts w:hint="eastAsia"/>
                                <w:color w:val="FFFF00"/>
                                <w:lang w:val="en-US" w:eastAsia="zh-CN"/>
                              </w:rPr>
                            </w:pPr>
                            <w:r>
                              <w:rPr>
                                <w:rFonts w:hint="eastAsia"/>
                                <w:color w:val="FFFF00"/>
                                <w:lang w:val="en-US" w:eastAsia="zh-CN"/>
                              </w:rPr>
                              <w:t>赵家滩</w:t>
                            </w:r>
                          </w:p>
                          <w:p/>
                        </w:txbxContent>
                      </v:textbox>
                    </v:shape>
                  </w:pict>
                </mc:Fallback>
              </mc:AlternateContent>
            </w:r>
            <w:r>
              <w:rPr>
                <w:rFonts w:hint="eastAsia" w:ascii="Times New Roman" w:hAnsi="Times New Roman" w:eastAsia="宋体"/>
                <w:sz w:val="21"/>
                <w:szCs w:val="24"/>
                <w:vertAlign w:val="baseline"/>
                <w:lang w:eastAsia="zh-CN"/>
              </w:rPr>
              <w:drawing>
                <wp:inline distT="0" distB="0" distL="114300" distR="114300">
                  <wp:extent cx="5866765" cy="3458845"/>
                  <wp:effectExtent l="0" t="0" r="635" b="8255"/>
                  <wp:docPr id="41" name="图片 41" descr="C:\Users\WIN10\Desktop\周边\2021.2.jpg2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WIN10\Desktop\周边\2021.2.jpg2021.2"/>
                          <pic:cNvPicPr>
                            <a:picLocks noChangeAspect="1"/>
                          </pic:cNvPicPr>
                        </pic:nvPicPr>
                        <pic:blipFill>
                          <a:blip r:embed="rId35"/>
                          <a:srcRect/>
                          <a:stretch>
                            <a:fillRect/>
                          </a:stretch>
                        </pic:blipFill>
                        <pic:spPr>
                          <a:xfrm>
                            <a:off x="0" y="0"/>
                            <a:ext cx="5866765" cy="3458845"/>
                          </a:xfrm>
                          <a:prstGeom prst="rect">
                            <a:avLst/>
                          </a:prstGeom>
                        </pic:spPr>
                      </pic:pic>
                    </a:graphicData>
                  </a:graphic>
                </wp:inline>
              </w:drawing>
            </w:r>
          </w:p>
        </w:tc>
        <w:tc>
          <w:tcPr>
            <w:tcW w:w="2439" w:type="dxa"/>
            <w:tcBorders>
              <w:left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sz w:val="21"/>
                <w:szCs w:val="24"/>
                <w:vertAlign w:val="baseline"/>
              </w:rPr>
            </w:pPr>
            <w:r>
              <w:rPr>
                <w:rFonts w:ascii="Times New Roman" w:hAnsi="Times New Roman" w:eastAsia="宋体"/>
                <w:sz w:val="21"/>
                <w:szCs w:val="24"/>
              </w:rPr>
              <w:drawing>
                <wp:inline distT="0" distB="0" distL="114300" distR="114300">
                  <wp:extent cx="1410970" cy="1774190"/>
                  <wp:effectExtent l="0" t="0" r="17780" b="16510"/>
                  <wp:docPr id="4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8"/>
                          <pic:cNvPicPr>
                            <a:picLocks noChangeAspect="1"/>
                          </pic:cNvPicPr>
                        </pic:nvPicPr>
                        <pic:blipFill>
                          <a:blip r:embed="rId33"/>
                          <a:stretch>
                            <a:fillRect/>
                          </a:stretch>
                        </pic:blipFill>
                        <pic:spPr>
                          <a:xfrm>
                            <a:off x="0" y="0"/>
                            <a:ext cx="1410970" cy="17741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2" w:hRule="atLeast"/>
        </w:trPr>
        <w:tc>
          <w:tcPr>
            <w:tcW w:w="823" w:type="dxa"/>
            <w:vMerge w:val="continue"/>
            <w:vAlign w:val="center"/>
          </w:tcPr>
          <w:p>
            <w:pPr>
              <w:spacing w:line="360" w:lineRule="auto"/>
              <w:ind w:firstLine="420" w:firstLineChars="200"/>
              <w:jc w:val="center"/>
              <w:rPr>
                <w:rFonts w:ascii="Times New Roman" w:hAnsi="Times New Roman" w:eastAsia="宋体"/>
                <w:sz w:val="21"/>
                <w:szCs w:val="24"/>
              </w:rPr>
            </w:pPr>
          </w:p>
        </w:tc>
        <w:tc>
          <w:tcPr>
            <w:tcW w:w="1434" w:type="dxa"/>
            <w:vMerge w:val="continue"/>
            <w:vAlign w:val="center"/>
          </w:tcPr>
          <w:p>
            <w:pPr>
              <w:spacing w:line="360" w:lineRule="auto"/>
              <w:ind w:firstLine="420" w:firstLineChars="200"/>
              <w:jc w:val="center"/>
              <w:rPr>
                <w:rFonts w:ascii="Times New Roman" w:hAnsi="Times New Roman" w:eastAsia="宋体"/>
                <w:sz w:val="21"/>
                <w:szCs w:val="24"/>
              </w:rPr>
            </w:pPr>
          </w:p>
        </w:tc>
        <w:tc>
          <w:tcPr>
            <w:tcW w:w="9478" w:type="dxa"/>
            <w:vMerge w:val="continue"/>
            <w:tcBorders>
              <w:right w:val="nil"/>
            </w:tcBorders>
            <w:vAlign w:val="center"/>
          </w:tcPr>
          <w:p>
            <w:pPr>
              <w:spacing w:line="360" w:lineRule="auto"/>
              <w:ind w:firstLine="420" w:firstLineChars="200"/>
              <w:jc w:val="center"/>
              <w:rPr>
                <w:rFonts w:ascii="Times New Roman" w:hAnsi="Times New Roman" w:eastAsia="宋体"/>
                <w:sz w:val="21"/>
                <w:szCs w:val="24"/>
              </w:rPr>
            </w:pPr>
          </w:p>
        </w:tc>
        <w:tc>
          <w:tcPr>
            <w:tcW w:w="2439" w:type="dxa"/>
            <w:tcBorders>
              <w:top w:val="nil"/>
              <w:left w:val="nil"/>
            </w:tcBorders>
            <w:vAlign w:val="center"/>
          </w:tcPr>
          <w:p>
            <w:pPr>
              <w:spacing w:line="360" w:lineRule="auto"/>
              <w:ind w:left="0" w:leftChars="0" w:firstLine="0" w:firstLineChars="0"/>
              <w:jc w:val="center"/>
              <w:rPr>
                <w:rFonts w:ascii="Times New Roman" w:hAnsi="Times New Roman" w:eastAsia="宋体"/>
                <w:sz w:val="21"/>
                <w:szCs w:val="24"/>
                <w:vertAlign w:val="baseline"/>
              </w:rPr>
            </w:pPr>
            <w:r>
              <w:rPr>
                <w:rFonts w:hint="eastAsia" w:ascii="Times New Roman" w:hAnsi="Times New Roman" w:eastAsia="宋体"/>
                <w:sz w:val="21"/>
                <w:szCs w:val="24"/>
                <w:vertAlign w:val="baseline"/>
                <w:lang w:val="en-US" w:eastAsia="zh-CN"/>
              </w:rPr>
              <w:t>地块红线内为农田和水塘，周边无明显变化。</w:t>
            </w:r>
          </w:p>
        </w:tc>
      </w:tr>
    </w:tbl>
    <w:p>
      <w:pPr>
        <w:pStyle w:val="63"/>
        <w:spacing w:line="360" w:lineRule="auto"/>
        <w:ind w:firstLine="480"/>
        <w:rPr>
          <w:rFonts w:ascii="Times New Roman" w:hAnsi="Times New Roman" w:eastAsia="宋体"/>
          <w:bCs/>
          <w:sz w:val="21"/>
        </w:rPr>
      </w:pPr>
    </w:p>
    <w:p>
      <w:pPr>
        <w:pStyle w:val="63"/>
        <w:spacing w:line="360" w:lineRule="auto"/>
        <w:ind w:firstLine="480"/>
        <w:rPr>
          <w:rFonts w:ascii="Times New Roman" w:hAnsi="Times New Roman" w:eastAsia="宋体"/>
          <w:bCs/>
          <w:sz w:val="21"/>
        </w:rPr>
      </w:pPr>
    </w:p>
    <w:p>
      <w:pPr>
        <w:pStyle w:val="63"/>
        <w:spacing w:line="360" w:lineRule="auto"/>
        <w:ind w:firstLine="480"/>
        <w:rPr>
          <w:bCs/>
          <w:sz w:val="24"/>
        </w:rPr>
        <w:sectPr>
          <w:pgSz w:w="16838" w:h="11906" w:orient="landscape"/>
          <w:pgMar w:top="1134" w:right="1134"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5"/>
        <w:outlineLvl w:val="1"/>
        <w:rPr>
          <w:lang w:bidi="he-IL"/>
        </w:rPr>
      </w:pPr>
      <w:bookmarkStart w:id="68" w:name="_Toc28271"/>
      <w:bookmarkStart w:id="69" w:name="_Toc71363825"/>
      <w:r>
        <w:rPr>
          <w:rFonts w:hint="eastAsia"/>
          <w:lang w:bidi="he-IL"/>
        </w:rPr>
        <w:t>3</w:t>
      </w:r>
      <w:r>
        <w:rPr>
          <w:lang w:bidi="he-IL"/>
        </w:rPr>
        <w:t>.1.2</w:t>
      </w:r>
      <w:r>
        <w:rPr>
          <w:rFonts w:hint="eastAsia"/>
          <w:lang w:bidi="he-IL"/>
        </w:rPr>
        <w:t>农作物及其他植物分布情况</w:t>
      </w:r>
      <w:bookmarkEnd w:id="68"/>
      <w:bookmarkEnd w:id="69"/>
    </w:p>
    <w:p>
      <w:pPr>
        <w:pStyle w:val="63"/>
        <w:spacing w:line="360" w:lineRule="auto"/>
        <w:ind w:firstLine="480"/>
        <w:rPr>
          <w:rFonts w:hint="default" w:eastAsia="宋体"/>
          <w:bCs/>
          <w:sz w:val="24"/>
          <w:lang w:val="en-US" w:eastAsia="zh-CN"/>
        </w:rPr>
      </w:pPr>
      <w:r>
        <w:rPr>
          <w:rFonts w:hint="eastAsia"/>
          <w:bCs/>
          <w:sz w:val="24"/>
        </w:rPr>
        <w:t>调查地块内主要为农田</w:t>
      </w:r>
      <w:r>
        <w:rPr>
          <w:rFonts w:hint="eastAsia"/>
          <w:bCs/>
          <w:sz w:val="24"/>
          <w:lang w:val="en-US" w:eastAsia="zh-CN"/>
        </w:rPr>
        <w:t>和水塘</w:t>
      </w:r>
      <w:r>
        <w:rPr>
          <w:rFonts w:hint="eastAsia"/>
          <w:bCs/>
          <w:sz w:val="24"/>
        </w:rPr>
        <w:t>，</w:t>
      </w:r>
      <w:r>
        <w:rPr>
          <w:bCs/>
          <w:sz w:val="24"/>
        </w:rPr>
        <w:t>根据资料收集结果可得知</w:t>
      </w:r>
      <w:r>
        <w:rPr>
          <w:rFonts w:hint="eastAsia"/>
          <w:bCs/>
          <w:sz w:val="24"/>
        </w:rPr>
        <w:t>，原农田</w:t>
      </w:r>
      <w:r>
        <w:rPr>
          <w:bCs/>
          <w:sz w:val="24"/>
        </w:rPr>
        <w:t>种植作物为水稻</w:t>
      </w:r>
      <w:r>
        <w:rPr>
          <w:rFonts w:hint="eastAsia"/>
          <w:bCs/>
          <w:sz w:val="24"/>
          <w:lang w:eastAsia="zh-CN"/>
        </w:rPr>
        <w:t>、</w:t>
      </w:r>
      <w:r>
        <w:rPr>
          <w:rFonts w:hint="eastAsia"/>
          <w:bCs/>
          <w:sz w:val="24"/>
          <w:lang w:val="en-US" w:eastAsia="zh-CN"/>
        </w:rPr>
        <w:t>蔬菜</w:t>
      </w:r>
      <w:r>
        <w:rPr>
          <w:bCs/>
          <w:sz w:val="24"/>
        </w:rPr>
        <w:t>。</w:t>
      </w:r>
      <w:r>
        <w:rPr>
          <w:rFonts w:hint="eastAsia"/>
          <w:bCs/>
          <w:sz w:val="24"/>
          <w:lang w:val="en-US" w:eastAsia="zh-CN"/>
        </w:rPr>
        <w:t>自被征用之后，一直未作其他用途使用，现地块主要是土地周边居民种植水稻、蔬菜等。</w:t>
      </w:r>
    </w:p>
    <w:p>
      <w:pPr>
        <w:pStyle w:val="5"/>
        <w:outlineLvl w:val="1"/>
        <w:rPr>
          <w:lang w:bidi="he-IL"/>
        </w:rPr>
      </w:pPr>
      <w:bookmarkStart w:id="70" w:name="_Toc71363826"/>
      <w:bookmarkStart w:id="71" w:name="_Toc11394"/>
      <w:r>
        <w:rPr>
          <w:rFonts w:hint="eastAsia"/>
          <w:lang w:bidi="he-IL"/>
        </w:rPr>
        <w:t>3</w:t>
      </w:r>
      <w:r>
        <w:rPr>
          <w:lang w:bidi="he-IL"/>
        </w:rPr>
        <w:t>.1.3</w:t>
      </w:r>
      <w:r>
        <w:t>地块污染源及迁移途径分析</w:t>
      </w:r>
      <w:bookmarkEnd w:id="70"/>
      <w:bookmarkEnd w:id="71"/>
    </w:p>
    <w:p>
      <w:pPr>
        <w:spacing w:line="360" w:lineRule="auto"/>
        <w:ind w:firstLine="480"/>
        <w:rPr>
          <w:rFonts w:hint="eastAsia"/>
          <w:bCs/>
          <w:sz w:val="24"/>
        </w:rPr>
      </w:pPr>
      <w:r>
        <w:rPr>
          <w:rFonts w:hint="eastAsia"/>
          <w:bCs/>
          <w:sz w:val="24"/>
        </w:rPr>
        <w:t>根据历史资料可知，地块内主</w:t>
      </w:r>
      <w:r>
        <w:rPr>
          <w:rFonts w:hint="eastAsia"/>
          <w:bCs/>
          <w:sz w:val="24"/>
          <w:highlight w:val="none"/>
        </w:rPr>
        <w:t>要为农田</w:t>
      </w:r>
      <w:r>
        <w:rPr>
          <w:rFonts w:hint="eastAsia"/>
          <w:bCs/>
          <w:sz w:val="24"/>
          <w:highlight w:val="none"/>
          <w:lang w:val="en-US" w:eastAsia="zh-CN"/>
        </w:rPr>
        <w:t>和水塘</w:t>
      </w:r>
      <w:r>
        <w:rPr>
          <w:rFonts w:hint="eastAsia"/>
          <w:bCs/>
          <w:sz w:val="24"/>
          <w:highlight w:val="none"/>
        </w:rPr>
        <w:t>，</w:t>
      </w:r>
      <w:r>
        <w:rPr>
          <w:rFonts w:hint="eastAsia"/>
          <w:bCs/>
          <w:sz w:val="24"/>
        </w:rPr>
        <w:t>历史上无工业活动，无</w:t>
      </w:r>
      <w:r>
        <w:rPr>
          <w:bCs/>
          <w:sz w:val="24"/>
        </w:rPr>
        <w:t>明确的</w:t>
      </w:r>
      <w:r>
        <w:rPr>
          <w:rFonts w:hint="eastAsia"/>
          <w:bCs/>
          <w:sz w:val="24"/>
        </w:rPr>
        <w:t>污染源。</w:t>
      </w:r>
    </w:p>
    <w:p>
      <w:pPr>
        <w:pStyle w:val="5"/>
        <w:outlineLvl w:val="1"/>
        <w:rPr>
          <w:lang w:bidi="he-IL"/>
        </w:rPr>
      </w:pPr>
      <w:bookmarkStart w:id="72" w:name="_Toc5039"/>
      <w:bookmarkStart w:id="73" w:name="_Toc71363827"/>
      <w:r>
        <w:rPr>
          <w:rFonts w:hint="eastAsia"/>
          <w:lang w:bidi="he-IL"/>
        </w:rPr>
        <w:t>3</w:t>
      </w:r>
      <w:r>
        <w:rPr>
          <w:lang w:bidi="he-IL"/>
        </w:rPr>
        <w:t>.1.4</w:t>
      </w:r>
      <w:r>
        <w:rPr>
          <w:rFonts w:hint="eastAsia"/>
          <w:highlight w:val="none"/>
          <w:lang w:bidi="he-IL"/>
        </w:rPr>
        <w:t>小结</w:t>
      </w:r>
      <w:bookmarkEnd w:id="72"/>
      <w:bookmarkEnd w:id="73"/>
    </w:p>
    <w:p>
      <w:pPr>
        <w:pStyle w:val="63"/>
        <w:spacing w:line="360" w:lineRule="auto"/>
        <w:ind w:firstLine="480"/>
        <w:rPr>
          <w:rFonts w:hint="eastAsia"/>
          <w:bCs/>
          <w:sz w:val="24"/>
        </w:rPr>
      </w:pPr>
      <w:r>
        <w:rPr>
          <w:rFonts w:hint="eastAsia"/>
          <w:bCs/>
          <w:sz w:val="24"/>
        </w:rPr>
        <w:t>项目组收集了地块规划资料、地块及周边区域历史卫星影像图等。</w:t>
      </w:r>
    </w:p>
    <w:p>
      <w:pPr>
        <w:pStyle w:val="63"/>
        <w:spacing w:line="360" w:lineRule="auto"/>
        <w:ind w:firstLine="480"/>
        <w:rPr>
          <w:rFonts w:hint="eastAsia"/>
          <w:bCs/>
          <w:sz w:val="24"/>
        </w:rPr>
      </w:pPr>
      <w:r>
        <w:rPr>
          <w:rFonts w:hint="eastAsia"/>
          <w:bCs/>
          <w:sz w:val="24"/>
        </w:rPr>
        <w:t>通过收集的资料可以得知，调查地块历史用途较为单一：主要为</w:t>
      </w:r>
      <w:r>
        <w:rPr>
          <w:rFonts w:hint="eastAsia"/>
          <w:bCs/>
          <w:sz w:val="24"/>
          <w:lang w:val="en-US" w:eastAsia="zh-CN"/>
        </w:rPr>
        <w:t>农田和水塘</w:t>
      </w:r>
      <w:r>
        <w:rPr>
          <w:rFonts w:hint="eastAsia"/>
          <w:bCs/>
          <w:sz w:val="24"/>
        </w:rPr>
        <w:t>，无</w:t>
      </w:r>
      <w:r>
        <w:rPr>
          <w:bCs/>
          <w:sz w:val="24"/>
        </w:rPr>
        <w:t>明确的</w:t>
      </w:r>
      <w:r>
        <w:rPr>
          <w:rFonts w:hint="eastAsia"/>
          <w:bCs/>
          <w:sz w:val="24"/>
        </w:rPr>
        <w:t>污染源，地块土壤及地下水存在污染的可能性不大。</w:t>
      </w:r>
    </w:p>
    <w:p>
      <w:pPr>
        <w:pStyle w:val="4"/>
        <w:outlineLvl w:val="0"/>
        <w:rPr>
          <w:lang w:bidi="he-IL"/>
        </w:rPr>
      </w:pPr>
      <w:bookmarkStart w:id="74" w:name="_Toc71363828"/>
      <w:bookmarkStart w:id="75" w:name="_Toc23978"/>
      <w:r>
        <w:rPr>
          <w:rFonts w:hint="eastAsia"/>
          <w:lang w:bidi="he-IL"/>
        </w:rPr>
        <w:t>3</w:t>
      </w:r>
      <w:r>
        <w:rPr>
          <w:lang w:bidi="he-IL"/>
        </w:rPr>
        <w:t>.2</w:t>
      </w:r>
      <w:r>
        <w:rPr>
          <w:rFonts w:hint="eastAsia"/>
          <w:lang w:bidi="he-IL"/>
        </w:rPr>
        <w:t>现场踏勘</w:t>
      </w:r>
      <w:bookmarkEnd w:id="74"/>
      <w:bookmarkEnd w:id="75"/>
    </w:p>
    <w:p>
      <w:pPr>
        <w:pStyle w:val="5"/>
        <w:outlineLvl w:val="1"/>
      </w:pPr>
      <w:bookmarkStart w:id="76" w:name="_Toc5672"/>
      <w:bookmarkStart w:id="77" w:name="_Toc71363829"/>
      <w:r>
        <w:rPr>
          <w:rFonts w:hint="eastAsia"/>
          <w:lang w:bidi="he-IL"/>
        </w:rPr>
        <w:t>3</w:t>
      </w:r>
      <w:r>
        <w:rPr>
          <w:lang w:bidi="he-IL"/>
        </w:rPr>
        <w:t>.2.1</w:t>
      </w:r>
      <w:r>
        <w:rPr>
          <w:rFonts w:hint="eastAsia"/>
        </w:rPr>
        <w:t>调查地块周边环境描述</w:t>
      </w:r>
      <w:bookmarkEnd w:id="76"/>
      <w:bookmarkEnd w:id="77"/>
    </w:p>
    <w:p>
      <w:pPr>
        <w:pStyle w:val="2"/>
        <w:outlineLvl w:val="3"/>
        <w:rPr>
          <w:highlight w:val="yellow"/>
        </w:rPr>
      </w:pPr>
      <w:r>
        <w:rPr>
          <w:rFonts w:hint="eastAsia"/>
        </w:rPr>
        <w:t>3</w:t>
      </w:r>
      <w:r>
        <w:t>.2.1</w:t>
      </w:r>
      <w:r>
        <w:rPr>
          <w:highlight w:val="none"/>
        </w:rPr>
        <w:t>.1</w:t>
      </w:r>
      <w:r>
        <w:rPr>
          <w:rFonts w:hint="eastAsia"/>
          <w:highlight w:val="none"/>
        </w:rPr>
        <w:t>周边环境敏感点</w:t>
      </w:r>
    </w:p>
    <w:p>
      <w:pPr>
        <w:pStyle w:val="63"/>
        <w:spacing w:line="360" w:lineRule="auto"/>
        <w:ind w:firstLine="480"/>
        <w:rPr>
          <w:rFonts w:hint="eastAsia"/>
          <w:bCs/>
          <w:sz w:val="24"/>
        </w:rPr>
      </w:pPr>
      <w:r>
        <w:rPr>
          <w:rFonts w:hint="eastAsia"/>
          <w:bCs/>
          <w:sz w:val="24"/>
        </w:rPr>
        <w:t>根据现场踏勘结果及图</w:t>
      </w:r>
      <w:r>
        <w:rPr>
          <w:bCs/>
          <w:sz w:val="24"/>
        </w:rPr>
        <w:t>3.2-1</w:t>
      </w:r>
      <w:r>
        <w:rPr>
          <w:rFonts w:hint="eastAsia"/>
          <w:bCs/>
          <w:sz w:val="24"/>
        </w:rPr>
        <w:t>，调查地块周边500m范围内敏感点</w:t>
      </w:r>
      <w:r>
        <w:rPr>
          <w:rFonts w:hint="eastAsia"/>
          <w:bCs/>
          <w:sz w:val="24"/>
          <w:lang w:val="en-US" w:eastAsia="zh-CN"/>
        </w:rPr>
        <w:t>主要为村庄</w:t>
      </w:r>
      <w:r>
        <w:rPr>
          <w:rFonts w:hint="eastAsia"/>
          <w:bCs/>
          <w:sz w:val="24"/>
        </w:rPr>
        <w:t>，地块周边的主要敏感目标如表</w:t>
      </w:r>
      <w:r>
        <w:rPr>
          <w:bCs/>
          <w:sz w:val="24"/>
        </w:rPr>
        <w:t>3.2-1</w:t>
      </w:r>
      <w:r>
        <w:rPr>
          <w:rFonts w:hint="eastAsia"/>
          <w:bCs/>
          <w:sz w:val="24"/>
        </w:rPr>
        <w:t>所示。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 xml:space="preserve">表3.2-1  </w:t>
      </w:r>
      <w:r>
        <w:rPr>
          <w:rFonts w:hint="eastAsia"/>
          <w:b/>
          <w:color w:val="000000"/>
          <w:sz w:val="24"/>
          <w:szCs w:val="22"/>
        </w:rPr>
        <w:t>调查地块</w:t>
      </w:r>
      <w:r>
        <w:rPr>
          <w:b/>
          <w:color w:val="000000"/>
          <w:sz w:val="24"/>
          <w:szCs w:val="22"/>
        </w:rPr>
        <w:t>周边</w:t>
      </w:r>
      <w:r>
        <w:rPr>
          <w:rFonts w:hint="eastAsia"/>
          <w:b/>
          <w:color w:val="000000"/>
          <w:sz w:val="24"/>
          <w:szCs w:val="22"/>
        </w:rPr>
        <w:t>500m</w:t>
      </w:r>
      <w:r>
        <w:rPr>
          <w:b/>
          <w:color w:val="000000"/>
          <w:sz w:val="24"/>
          <w:szCs w:val="22"/>
        </w:rPr>
        <w:t>主要敏感</w:t>
      </w:r>
      <w:r>
        <w:rPr>
          <w:rFonts w:hint="eastAsia"/>
          <w:b/>
          <w:color w:val="000000"/>
          <w:sz w:val="24"/>
          <w:szCs w:val="22"/>
        </w:rPr>
        <w:t>点</w:t>
      </w:r>
      <w:r>
        <w:rPr>
          <w:b/>
          <w:color w:val="000000"/>
          <w:sz w:val="24"/>
          <w:szCs w:val="22"/>
        </w:rPr>
        <w:t>调查统计</w:t>
      </w:r>
      <w:r>
        <w:rPr>
          <w:rFonts w:hint="eastAsia"/>
          <w:b/>
          <w:color w:val="000000"/>
          <w:sz w:val="24"/>
          <w:szCs w:val="22"/>
        </w:rPr>
        <w:t>表</w:t>
      </w:r>
    </w:p>
    <w:tbl>
      <w:tblPr>
        <w:tblStyle w:val="33"/>
        <w:tblW w:w="54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877"/>
        <w:gridCol w:w="2124"/>
        <w:gridCol w:w="721"/>
        <w:gridCol w:w="721"/>
        <w:gridCol w:w="2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99" w:type="pct"/>
            <w:shd w:val="clear" w:color="auto" w:fill="D9D9D9"/>
            <w:vAlign w:val="center"/>
          </w:tcPr>
          <w:p>
            <w:pPr>
              <w:pStyle w:val="134"/>
              <w:spacing w:line="240" w:lineRule="auto"/>
              <w:jc w:val="both"/>
              <w:rPr>
                <w:rFonts w:hint="eastAsia"/>
                <w:b/>
                <w:bCs/>
                <w:szCs w:val="24"/>
              </w:rPr>
            </w:pPr>
            <w:r>
              <w:rPr>
                <w:rFonts w:hint="eastAsia"/>
                <w:b/>
                <w:bCs/>
                <w:szCs w:val="24"/>
              </w:rPr>
              <w:t>序号</w:t>
            </w:r>
          </w:p>
        </w:tc>
        <w:tc>
          <w:tcPr>
            <w:tcW w:w="1488" w:type="pct"/>
            <w:shd w:val="clear" w:color="auto" w:fill="D9D9D9"/>
            <w:vAlign w:val="center"/>
          </w:tcPr>
          <w:p>
            <w:pPr>
              <w:pStyle w:val="134"/>
              <w:spacing w:line="240" w:lineRule="auto"/>
              <w:ind w:firstLine="482"/>
              <w:rPr>
                <w:rFonts w:hint="eastAsia"/>
                <w:b/>
                <w:bCs/>
                <w:szCs w:val="24"/>
              </w:rPr>
            </w:pPr>
            <w:r>
              <w:rPr>
                <w:rFonts w:hint="eastAsia"/>
                <w:b/>
                <w:bCs/>
                <w:szCs w:val="24"/>
              </w:rPr>
              <w:t>敏感点名称</w:t>
            </w:r>
          </w:p>
        </w:tc>
        <w:tc>
          <w:tcPr>
            <w:tcW w:w="1098" w:type="pct"/>
            <w:shd w:val="clear" w:color="auto" w:fill="D9D9D9"/>
            <w:vAlign w:val="center"/>
          </w:tcPr>
          <w:p>
            <w:pPr>
              <w:pStyle w:val="134"/>
              <w:spacing w:line="240" w:lineRule="auto"/>
              <w:jc w:val="both"/>
              <w:rPr>
                <w:rFonts w:hint="eastAsia"/>
                <w:b/>
                <w:bCs/>
                <w:szCs w:val="24"/>
              </w:rPr>
            </w:pPr>
            <w:r>
              <w:rPr>
                <w:rFonts w:hint="eastAsia"/>
                <w:b/>
                <w:bCs/>
                <w:szCs w:val="24"/>
              </w:rPr>
              <w:t>与厂界最近距离m</w:t>
            </w:r>
          </w:p>
        </w:tc>
        <w:tc>
          <w:tcPr>
            <w:tcW w:w="372" w:type="pct"/>
            <w:shd w:val="clear" w:color="auto" w:fill="D9D9D9"/>
            <w:vAlign w:val="center"/>
          </w:tcPr>
          <w:p>
            <w:pPr>
              <w:pStyle w:val="134"/>
              <w:spacing w:line="240" w:lineRule="auto"/>
              <w:jc w:val="center"/>
              <w:rPr>
                <w:rFonts w:hint="default" w:eastAsia="宋体"/>
                <w:b/>
                <w:bCs/>
                <w:szCs w:val="24"/>
                <w:lang w:val="en-US" w:eastAsia="zh-CN"/>
              </w:rPr>
            </w:pPr>
            <w:r>
              <w:rPr>
                <w:rFonts w:hint="eastAsia"/>
                <w:b/>
                <w:bCs/>
                <w:szCs w:val="24"/>
                <w:highlight w:val="none"/>
                <w:lang w:val="en-US" w:eastAsia="zh-CN"/>
              </w:rPr>
              <w:t>人数</w:t>
            </w:r>
          </w:p>
        </w:tc>
        <w:tc>
          <w:tcPr>
            <w:tcW w:w="372" w:type="pct"/>
            <w:shd w:val="clear" w:color="auto" w:fill="D9D9D9"/>
            <w:vAlign w:val="center"/>
          </w:tcPr>
          <w:p>
            <w:pPr>
              <w:pStyle w:val="134"/>
              <w:spacing w:line="240" w:lineRule="auto"/>
              <w:jc w:val="both"/>
              <w:rPr>
                <w:rFonts w:hint="eastAsia"/>
                <w:b/>
                <w:bCs/>
                <w:szCs w:val="24"/>
              </w:rPr>
            </w:pPr>
            <w:r>
              <w:rPr>
                <w:rFonts w:hint="eastAsia"/>
                <w:b/>
                <w:bCs/>
                <w:szCs w:val="24"/>
              </w:rPr>
              <w:t>方位</w:t>
            </w:r>
          </w:p>
        </w:tc>
        <w:tc>
          <w:tcPr>
            <w:tcW w:w="1267" w:type="pct"/>
            <w:shd w:val="clear" w:color="auto" w:fill="D9D9D9"/>
            <w:vAlign w:val="center"/>
          </w:tcPr>
          <w:p>
            <w:pPr>
              <w:pStyle w:val="134"/>
              <w:spacing w:line="240" w:lineRule="auto"/>
              <w:rPr>
                <w:rFonts w:hint="eastAsia"/>
                <w:b/>
                <w:bCs/>
                <w:szCs w:val="24"/>
              </w:rPr>
            </w:pPr>
            <w:r>
              <w:rPr>
                <w:rFonts w:hint="eastAsia"/>
                <w:b/>
                <w:bCs/>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Align w:val="center"/>
          </w:tcPr>
          <w:p>
            <w:pPr>
              <w:pStyle w:val="134"/>
              <w:spacing w:line="240" w:lineRule="auto"/>
              <w:rPr>
                <w:rFonts w:hint="eastAsia"/>
                <w:szCs w:val="24"/>
              </w:rPr>
            </w:pPr>
            <w:r>
              <w:rPr>
                <w:rFonts w:hint="eastAsia"/>
                <w:szCs w:val="24"/>
              </w:rPr>
              <w:t>1</w:t>
            </w:r>
          </w:p>
        </w:tc>
        <w:tc>
          <w:tcPr>
            <w:tcW w:w="1488" w:type="pct"/>
            <w:vAlign w:val="center"/>
          </w:tcPr>
          <w:p>
            <w:pPr>
              <w:pStyle w:val="134"/>
              <w:spacing w:line="240" w:lineRule="auto"/>
              <w:rPr>
                <w:rFonts w:hint="eastAsia" w:eastAsia="宋体"/>
                <w:szCs w:val="24"/>
                <w:lang w:eastAsia="zh-CN"/>
              </w:rPr>
            </w:pPr>
            <w:r>
              <w:rPr>
                <w:rFonts w:hint="eastAsia"/>
                <w:szCs w:val="24"/>
                <w:lang w:val="en-US" w:eastAsia="zh-CN"/>
              </w:rPr>
              <w:t>赵口滩</w:t>
            </w:r>
          </w:p>
        </w:tc>
        <w:tc>
          <w:tcPr>
            <w:tcW w:w="1098" w:type="pct"/>
            <w:vAlign w:val="center"/>
          </w:tcPr>
          <w:p>
            <w:pPr>
              <w:pStyle w:val="134"/>
              <w:spacing w:line="240" w:lineRule="auto"/>
              <w:rPr>
                <w:rFonts w:hint="default" w:eastAsia="宋体"/>
                <w:szCs w:val="24"/>
                <w:lang w:val="en-US" w:eastAsia="zh-CN"/>
              </w:rPr>
            </w:pPr>
            <w:r>
              <w:rPr>
                <w:rFonts w:hint="eastAsia"/>
                <w:szCs w:val="24"/>
                <w:lang w:val="en-US" w:eastAsia="zh-CN"/>
              </w:rPr>
              <w:t>479</w:t>
            </w:r>
          </w:p>
        </w:tc>
        <w:tc>
          <w:tcPr>
            <w:tcW w:w="372" w:type="pct"/>
            <w:vAlign w:val="center"/>
          </w:tcPr>
          <w:p>
            <w:pPr>
              <w:pStyle w:val="134"/>
              <w:spacing w:line="240" w:lineRule="auto"/>
              <w:rPr>
                <w:rFonts w:hint="default"/>
                <w:szCs w:val="24"/>
                <w:lang w:val="en-US" w:eastAsia="zh-CN"/>
              </w:rPr>
            </w:pPr>
            <w:r>
              <w:rPr>
                <w:rFonts w:hint="eastAsia"/>
                <w:szCs w:val="24"/>
                <w:lang w:val="en-US" w:eastAsia="zh-CN"/>
              </w:rPr>
              <w:t>30</w:t>
            </w:r>
          </w:p>
        </w:tc>
        <w:tc>
          <w:tcPr>
            <w:tcW w:w="372" w:type="pct"/>
            <w:vAlign w:val="center"/>
          </w:tcPr>
          <w:p>
            <w:pPr>
              <w:pStyle w:val="134"/>
              <w:spacing w:line="240" w:lineRule="auto"/>
              <w:rPr>
                <w:rFonts w:hint="eastAsia" w:eastAsia="宋体"/>
                <w:szCs w:val="24"/>
                <w:lang w:eastAsia="zh-CN"/>
              </w:rPr>
            </w:pPr>
            <w:r>
              <w:rPr>
                <w:rFonts w:hint="eastAsia"/>
                <w:szCs w:val="24"/>
                <w:lang w:val="en-US" w:eastAsia="zh-CN"/>
              </w:rPr>
              <w:t>西北</w:t>
            </w:r>
          </w:p>
        </w:tc>
        <w:tc>
          <w:tcPr>
            <w:tcW w:w="1267" w:type="pct"/>
            <w:vAlign w:val="center"/>
          </w:tcPr>
          <w:p>
            <w:pPr>
              <w:pStyle w:val="134"/>
              <w:spacing w:line="240" w:lineRule="auto"/>
              <w:rPr>
                <w:rFonts w:hint="eastAsia" w:eastAsia="宋体"/>
                <w:szCs w:val="24"/>
                <w:lang w:eastAsia="zh-CN"/>
              </w:rPr>
            </w:pPr>
            <w:r>
              <w:rPr>
                <w:rFonts w:hint="eastAsia"/>
                <w:szCs w:val="24"/>
                <w:lang w:val="en-US" w:eastAsia="zh-CN"/>
              </w:rPr>
              <w:t>村庄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Align w:val="center"/>
          </w:tcPr>
          <w:p>
            <w:pPr>
              <w:pStyle w:val="134"/>
              <w:spacing w:line="240" w:lineRule="auto"/>
              <w:rPr>
                <w:rFonts w:hint="eastAsia"/>
                <w:szCs w:val="24"/>
              </w:rPr>
            </w:pPr>
            <w:r>
              <w:rPr>
                <w:rFonts w:hint="eastAsia"/>
                <w:szCs w:val="24"/>
              </w:rPr>
              <w:t>2</w:t>
            </w:r>
          </w:p>
        </w:tc>
        <w:tc>
          <w:tcPr>
            <w:tcW w:w="1488" w:type="pct"/>
            <w:vAlign w:val="center"/>
          </w:tcPr>
          <w:p>
            <w:pPr>
              <w:pStyle w:val="134"/>
              <w:spacing w:line="240" w:lineRule="auto"/>
              <w:rPr>
                <w:rFonts w:hint="eastAsia" w:eastAsia="宋体"/>
                <w:szCs w:val="24"/>
                <w:lang w:eastAsia="zh-CN"/>
              </w:rPr>
            </w:pPr>
            <w:r>
              <w:rPr>
                <w:rFonts w:hint="eastAsia"/>
                <w:szCs w:val="24"/>
                <w:lang w:val="en-US" w:eastAsia="zh-CN"/>
              </w:rPr>
              <w:t>汪庄</w:t>
            </w:r>
          </w:p>
        </w:tc>
        <w:tc>
          <w:tcPr>
            <w:tcW w:w="1098" w:type="pct"/>
            <w:vAlign w:val="center"/>
          </w:tcPr>
          <w:p>
            <w:pPr>
              <w:pStyle w:val="134"/>
              <w:spacing w:line="240" w:lineRule="auto"/>
              <w:rPr>
                <w:rFonts w:hint="default" w:eastAsia="宋体"/>
                <w:szCs w:val="24"/>
                <w:lang w:val="en-US" w:eastAsia="zh-CN"/>
              </w:rPr>
            </w:pPr>
            <w:r>
              <w:rPr>
                <w:rFonts w:hint="eastAsia"/>
                <w:szCs w:val="24"/>
                <w:lang w:val="en-US" w:eastAsia="zh-CN"/>
              </w:rPr>
              <w:t>438</w:t>
            </w:r>
          </w:p>
        </w:tc>
        <w:tc>
          <w:tcPr>
            <w:tcW w:w="372" w:type="pct"/>
            <w:vAlign w:val="center"/>
          </w:tcPr>
          <w:p>
            <w:pPr>
              <w:pStyle w:val="134"/>
              <w:spacing w:line="240" w:lineRule="auto"/>
              <w:rPr>
                <w:rFonts w:hint="default"/>
                <w:szCs w:val="24"/>
                <w:lang w:val="en-US" w:eastAsia="zh-CN"/>
              </w:rPr>
            </w:pPr>
            <w:r>
              <w:rPr>
                <w:rFonts w:hint="eastAsia"/>
                <w:szCs w:val="24"/>
                <w:lang w:val="en-US" w:eastAsia="zh-CN"/>
              </w:rPr>
              <w:t>25</w:t>
            </w:r>
          </w:p>
        </w:tc>
        <w:tc>
          <w:tcPr>
            <w:tcW w:w="372" w:type="pct"/>
            <w:vAlign w:val="center"/>
          </w:tcPr>
          <w:p>
            <w:pPr>
              <w:pStyle w:val="134"/>
              <w:spacing w:line="240" w:lineRule="auto"/>
              <w:rPr>
                <w:rFonts w:hint="eastAsia"/>
                <w:szCs w:val="24"/>
              </w:rPr>
            </w:pPr>
            <w:r>
              <w:rPr>
                <w:rFonts w:hint="eastAsia"/>
                <w:szCs w:val="24"/>
                <w:lang w:val="en-US" w:eastAsia="zh-CN"/>
              </w:rPr>
              <w:t>东北</w:t>
            </w:r>
          </w:p>
        </w:tc>
        <w:tc>
          <w:tcPr>
            <w:tcW w:w="1267" w:type="pct"/>
            <w:vAlign w:val="center"/>
          </w:tcPr>
          <w:p>
            <w:pPr>
              <w:jc w:val="center"/>
              <w:rPr>
                <w:rFonts w:hint="eastAsia"/>
              </w:rPr>
            </w:pPr>
            <w:r>
              <w:rPr>
                <w:rFonts w:hint="eastAsia"/>
                <w:szCs w:val="24"/>
                <w:lang w:val="en-US" w:eastAsia="zh-CN"/>
              </w:rPr>
              <w:t>村庄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Align w:val="center"/>
          </w:tcPr>
          <w:p>
            <w:pPr>
              <w:pStyle w:val="134"/>
              <w:spacing w:line="240" w:lineRule="auto"/>
              <w:rPr>
                <w:rFonts w:hint="eastAsia"/>
                <w:szCs w:val="24"/>
              </w:rPr>
            </w:pPr>
            <w:r>
              <w:rPr>
                <w:rFonts w:hint="eastAsia"/>
                <w:szCs w:val="24"/>
              </w:rPr>
              <w:t>3</w:t>
            </w:r>
          </w:p>
        </w:tc>
        <w:tc>
          <w:tcPr>
            <w:tcW w:w="1488" w:type="pct"/>
            <w:vAlign w:val="center"/>
          </w:tcPr>
          <w:p>
            <w:pPr>
              <w:pStyle w:val="134"/>
              <w:spacing w:line="240" w:lineRule="auto"/>
              <w:rPr>
                <w:rFonts w:hint="eastAsia" w:eastAsia="宋体"/>
                <w:szCs w:val="24"/>
                <w:lang w:eastAsia="zh-CN"/>
              </w:rPr>
            </w:pPr>
            <w:r>
              <w:rPr>
                <w:rFonts w:hint="eastAsia"/>
                <w:szCs w:val="24"/>
                <w:lang w:val="en-US" w:eastAsia="zh-CN"/>
              </w:rPr>
              <w:t>杨家坝</w:t>
            </w:r>
          </w:p>
        </w:tc>
        <w:tc>
          <w:tcPr>
            <w:tcW w:w="1098" w:type="pct"/>
            <w:vAlign w:val="center"/>
          </w:tcPr>
          <w:p>
            <w:pPr>
              <w:pStyle w:val="134"/>
              <w:spacing w:line="240" w:lineRule="auto"/>
              <w:rPr>
                <w:rFonts w:hint="default" w:eastAsia="宋体"/>
                <w:szCs w:val="24"/>
                <w:lang w:val="en-US" w:eastAsia="zh-CN"/>
              </w:rPr>
            </w:pPr>
            <w:r>
              <w:rPr>
                <w:rFonts w:hint="eastAsia"/>
                <w:szCs w:val="24"/>
                <w:lang w:val="en-US" w:eastAsia="zh-CN"/>
              </w:rPr>
              <w:t>374</w:t>
            </w:r>
          </w:p>
        </w:tc>
        <w:tc>
          <w:tcPr>
            <w:tcW w:w="372" w:type="pct"/>
            <w:vAlign w:val="center"/>
          </w:tcPr>
          <w:p>
            <w:pPr>
              <w:pStyle w:val="134"/>
              <w:spacing w:line="240" w:lineRule="auto"/>
              <w:rPr>
                <w:rFonts w:hint="default"/>
                <w:szCs w:val="24"/>
                <w:lang w:val="en-US" w:eastAsia="zh-CN"/>
              </w:rPr>
            </w:pPr>
            <w:r>
              <w:rPr>
                <w:rFonts w:hint="eastAsia"/>
                <w:szCs w:val="24"/>
                <w:lang w:val="en-US" w:eastAsia="zh-CN"/>
              </w:rPr>
              <w:t>30</w:t>
            </w:r>
          </w:p>
        </w:tc>
        <w:tc>
          <w:tcPr>
            <w:tcW w:w="372" w:type="pct"/>
            <w:vAlign w:val="center"/>
          </w:tcPr>
          <w:p>
            <w:pPr>
              <w:pStyle w:val="134"/>
              <w:spacing w:line="240" w:lineRule="auto"/>
              <w:rPr>
                <w:rFonts w:hint="eastAsia"/>
                <w:szCs w:val="24"/>
              </w:rPr>
            </w:pPr>
            <w:r>
              <w:rPr>
                <w:rFonts w:hint="eastAsia"/>
                <w:szCs w:val="24"/>
              </w:rPr>
              <w:t>东</w:t>
            </w:r>
          </w:p>
        </w:tc>
        <w:tc>
          <w:tcPr>
            <w:tcW w:w="1267" w:type="pct"/>
            <w:vAlign w:val="center"/>
          </w:tcPr>
          <w:p>
            <w:pPr>
              <w:jc w:val="center"/>
              <w:rPr>
                <w:rFonts w:hint="eastAsia"/>
              </w:rPr>
            </w:pPr>
            <w:r>
              <w:rPr>
                <w:rFonts w:hint="eastAsia"/>
                <w:szCs w:val="24"/>
                <w:lang w:val="en-US" w:eastAsia="zh-CN"/>
              </w:rPr>
              <w:t>村庄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Align w:val="center"/>
          </w:tcPr>
          <w:p>
            <w:pPr>
              <w:pStyle w:val="134"/>
              <w:spacing w:line="240" w:lineRule="auto"/>
              <w:rPr>
                <w:rFonts w:hint="eastAsia"/>
                <w:szCs w:val="24"/>
              </w:rPr>
            </w:pPr>
            <w:r>
              <w:rPr>
                <w:rFonts w:hint="eastAsia"/>
                <w:szCs w:val="24"/>
              </w:rPr>
              <w:t>4</w:t>
            </w:r>
          </w:p>
        </w:tc>
        <w:tc>
          <w:tcPr>
            <w:tcW w:w="1488" w:type="pct"/>
            <w:vAlign w:val="center"/>
          </w:tcPr>
          <w:p>
            <w:pPr>
              <w:pStyle w:val="134"/>
              <w:spacing w:line="240" w:lineRule="auto"/>
              <w:rPr>
                <w:rFonts w:hint="eastAsia" w:eastAsia="宋体"/>
                <w:szCs w:val="24"/>
                <w:lang w:eastAsia="zh-CN"/>
              </w:rPr>
            </w:pPr>
            <w:r>
              <w:rPr>
                <w:rFonts w:hint="eastAsia"/>
                <w:szCs w:val="24"/>
                <w:lang w:val="en-US" w:eastAsia="zh-CN"/>
              </w:rPr>
              <w:t>小墩</w:t>
            </w:r>
          </w:p>
        </w:tc>
        <w:tc>
          <w:tcPr>
            <w:tcW w:w="1098" w:type="pct"/>
            <w:vAlign w:val="center"/>
          </w:tcPr>
          <w:p>
            <w:pPr>
              <w:pStyle w:val="134"/>
              <w:spacing w:line="240" w:lineRule="auto"/>
              <w:rPr>
                <w:rFonts w:hint="default" w:eastAsia="宋体"/>
                <w:szCs w:val="24"/>
                <w:lang w:val="en-US" w:eastAsia="zh-CN"/>
              </w:rPr>
            </w:pPr>
            <w:r>
              <w:rPr>
                <w:rFonts w:hint="eastAsia"/>
                <w:szCs w:val="24"/>
                <w:lang w:val="en-US" w:eastAsia="zh-CN"/>
              </w:rPr>
              <w:t>420</w:t>
            </w:r>
          </w:p>
        </w:tc>
        <w:tc>
          <w:tcPr>
            <w:tcW w:w="372" w:type="pct"/>
            <w:vAlign w:val="center"/>
          </w:tcPr>
          <w:p>
            <w:pPr>
              <w:pStyle w:val="134"/>
              <w:spacing w:line="240" w:lineRule="auto"/>
              <w:rPr>
                <w:rFonts w:hint="default"/>
                <w:szCs w:val="24"/>
                <w:lang w:val="en-US" w:eastAsia="zh-CN"/>
              </w:rPr>
            </w:pPr>
            <w:r>
              <w:rPr>
                <w:rFonts w:hint="eastAsia"/>
                <w:szCs w:val="24"/>
                <w:lang w:val="en-US" w:eastAsia="zh-CN"/>
              </w:rPr>
              <w:t>20</w:t>
            </w:r>
            <w:bookmarkStart w:id="128" w:name="_GoBack"/>
            <w:bookmarkEnd w:id="128"/>
          </w:p>
        </w:tc>
        <w:tc>
          <w:tcPr>
            <w:tcW w:w="372" w:type="pct"/>
            <w:vAlign w:val="center"/>
          </w:tcPr>
          <w:p>
            <w:pPr>
              <w:pStyle w:val="134"/>
              <w:spacing w:line="240" w:lineRule="auto"/>
              <w:rPr>
                <w:rFonts w:hint="eastAsia" w:eastAsia="宋体"/>
                <w:szCs w:val="24"/>
                <w:lang w:val="en-US" w:eastAsia="zh-CN"/>
              </w:rPr>
            </w:pPr>
            <w:r>
              <w:rPr>
                <w:rFonts w:hint="eastAsia"/>
                <w:szCs w:val="24"/>
              </w:rPr>
              <w:t>东</w:t>
            </w:r>
            <w:r>
              <w:rPr>
                <w:rFonts w:hint="eastAsia"/>
                <w:szCs w:val="24"/>
                <w:lang w:val="en-US" w:eastAsia="zh-CN"/>
              </w:rPr>
              <w:t>南</w:t>
            </w:r>
          </w:p>
        </w:tc>
        <w:tc>
          <w:tcPr>
            <w:tcW w:w="1267" w:type="pct"/>
            <w:vAlign w:val="center"/>
          </w:tcPr>
          <w:p>
            <w:pPr>
              <w:jc w:val="center"/>
              <w:rPr>
                <w:rFonts w:hint="eastAsia"/>
              </w:rPr>
            </w:pPr>
            <w:r>
              <w:rPr>
                <w:rFonts w:hint="eastAsia"/>
                <w:szCs w:val="24"/>
                <w:lang w:val="en-US" w:eastAsia="zh-CN"/>
              </w:rPr>
              <w:t>村庄</w:t>
            </w:r>
          </w:p>
        </w:tc>
      </w:tr>
    </w:tbl>
    <w:p>
      <w:pPr>
        <w:rPr>
          <w:rFonts w:hint="eastAsia"/>
          <w:lang w:bidi="he-IL"/>
        </w:rPr>
      </w:pPr>
    </w:p>
    <w:p>
      <w:pPr>
        <w:rPr>
          <w:lang w:bidi="he-IL"/>
        </w:rPr>
      </w:pPr>
      <w:r>
        <w:drawing>
          <wp:inline distT="0" distB="0" distL="114300" distR="114300">
            <wp:extent cx="3886200" cy="3660140"/>
            <wp:effectExtent l="0" t="0" r="0" b="16510"/>
            <wp:docPr id="8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3"/>
                    <pic:cNvPicPr>
                      <a:picLocks noChangeAspect="1"/>
                    </pic:cNvPicPr>
                  </pic:nvPicPr>
                  <pic:blipFill>
                    <a:blip r:embed="rId36"/>
                    <a:stretch>
                      <a:fillRect/>
                    </a:stretch>
                  </pic:blipFill>
                  <pic:spPr>
                    <a:xfrm>
                      <a:off x="0" y="0"/>
                      <a:ext cx="3886200" cy="3660140"/>
                    </a:xfrm>
                    <a:prstGeom prst="rect">
                      <a:avLst/>
                    </a:prstGeom>
                    <a:noFill/>
                    <a:ln>
                      <a:noFill/>
                    </a:ln>
                  </pic:spPr>
                </pic:pic>
              </a:graphicData>
            </a:graphic>
          </wp:inline>
        </w:drawing>
      </w:r>
      <w:r>
        <w:drawing>
          <wp:inline distT="0" distB="0" distL="114300" distR="114300">
            <wp:extent cx="1410970" cy="1774190"/>
            <wp:effectExtent l="0" t="0" r="17780" b="16510"/>
            <wp:docPr id="8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2"/>
                    <pic:cNvPicPr>
                      <a:picLocks noChangeAspect="1"/>
                    </pic:cNvPicPr>
                  </pic:nvPicPr>
                  <pic:blipFill>
                    <a:blip r:embed="rId33"/>
                    <a:stretch>
                      <a:fillRect/>
                    </a:stretch>
                  </pic:blipFill>
                  <pic:spPr>
                    <a:xfrm>
                      <a:off x="0" y="0"/>
                      <a:ext cx="1410970" cy="177419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rFonts w:hint="eastAsia"/>
          <w:b/>
          <w:color w:val="000000"/>
          <w:sz w:val="24"/>
          <w:szCs w:val="22"/>
        </w:rPr>
        <w:t>图3</w:t>
      </w:r>
      <w:r>
        <w:rPr>
          <w:b/>
          <w:color w:val="000000"/>
          <w:sz w:val="24"/>
          <w:szCs w:val="22"/>
        </w:rPr>
        <w:t>.2-1</w:t>
      </w:r>
      <w:r>
        <w:rPr>
          <w:rFonts w:hint="eastAsia"/>
          <w:b/>
          <w:color w:val="000000"/>
          <w:sz w:val="24"/>
          <w:szCs w:val="22"/>
          <w:lang w:val="en-US" w:eastAsia="zh-CN"/>
        </w:rPr>
        <w:t xml:space="preserve">  调查地块</w:t>
      </w:r>
      <w:r>
        <w:rPr>
          <w:rFonts w:hint="eastAsia"/>
          <w:b/>
          <w:color w:val="000000"/>
          <w:sz w:val="24"/>
          <w:szCs w:val="22"/>
        </w:rPr>
        <w:t>周边5</w:t>
      </w:r>
      <w:r>
        <w:rPr>
          <w:b/>
          <w:color w:val="000000"/>
          <w:sz w:val="24"/>
          <w:szCs w:val="22"/>
        </w:rPr>
        <w:t>00m</w:t>
      </w:r>
      <w:r>
        <w:rPr>
          <w:rFonts w:hint="eastAsia"/>
          <w:b/>
          <w:color w:val="000000"/>
          <w:sz w:val="24"/>
          <w:szCs w:val="22"/>
        </w:rPr>
        <w:t>范围内敏感点分布图</w:t>
      </w:r>
    </w:p>
    <w:p>
      <w:pPr>
        <w:pStyle w:val="2"/>
        <w:outlineLvl w:val="3"/>
      </w:pPr>
      <w:r>
        <w:rPr>
          <w:rFonts w:hint="eastAsia"/>
        </w:rPr>
        <w:t>3</w:t>
      </w:r>
      <w:r>
        <w:t>.2.1.2周边潜在污染物及污染迁移分析</w:t>
      </w:r>
    </w:p>
    <w:p>
      <w:pPr>
        <w:pStyle w:val="63"/>
        <w:spacing w:line="360" w:lineRule="auto"/>
        <w:ind w:firstLine="480"/>
        <w:rPr>
          <w:rFonts w:hint="eastAsia" w:eastAsia="宋体"/>
          <w:bCs/>
          <w:sz w:val="24"/>
          <w:lang w:eastAsia="zh-CN"/>
        </w:rPr>
      </w:pPr>
      <w:r>
        <w:rPr>
          <w:rFonts w:hint="eastAsia"/>
          <w:bCs/>
          <w:sz w:val="24"/>
        </w:rPr>
        <w:t>根据资料收集、现场踏勘及人员访谈，</w:t>
      </w:r>
      <w:r>
        <w:rPr>
          <w:bCs/>
          <w:sz w:val="24"/>
        </w:rPr>
        <w:t>调查地块</w:t>
      </w:r>
      <w:r>
        <w:rPr>
          <w:rFonts w:hint="eastAsia"/>
          <w:bCs/>
          <w:sz w:val="24"/>
        </w:rPr>
        <w:t>周边5</w:t>
      </w:r>
      <w:r>
        <w:rPr>
          <w:bCs/>
          <w:sz w:val="24"/>
        </w:rPr>
        <w:t>00m</w:t>
      </w:r>
      <w:r>
        <w:rPr>
          <w:rFonts w:hint="eastAsia"/>
          <w:bCs/>
          <w:sz w:val="24"/>
        </w:rPr>
        <w:t>范围内历史至今</w:t>
      </w:r>
      <w:r>
        <w:rPr>
          <w:rFonts w:hint="eastAsia"/>
          <w:bCs/>
          <w:sz w:val="24"/>
          <w:lang w:val="en-US" w:eastAsia="zh-CN"/>
        </w:rPr>
        <w:t>无工业企业入驻</w:t>
      </w:r>
      <w:r>
        <w:rPr>
          <w:rFonts w:hint="eastAsia"/>
          <w:bCs/>
          <w:sz w:val="24"/>
        </w:rPr>
        <w:t>，主要为农田</w:t>
      </w:r>
      <w:r>
        <w:rPr>
          <w:rFonts w:hint="eastAsia"/>
          <w:bCs/>
          <w:sz w:val="24"/>
          <w:lang w:val="en-US" w:eastAsia="zh-CN"/>
        </w:rPr>
        <w:t>和水塘</w:t>
      </w:r>
      <w:r>
        <w:rPr>
          <w:rFonts w:hint="eastAsia"/>
          <w:bCs/>
          <w:sz w:val="24"/>
          <w:lang w:eastAsia="zh-CN"/>
        </w:rPr>
        <w:t>。</w:t>
      </w:r>
    </w:p>
    <w:p>
      <w:pPr>
        <w:pStyle w:val="5"/>
        <w:outlineLvl w:val="1"/>
      </w:pPr>
      <w:bookmarkStart w:id="78" w:name="_Toc10898"/>
      <w:bookmarkStart w:id="79" w:name="_Toc71363830"/>
      <w:r>
        <w:rPr>
          <w:rFonts w:hint="eastAsia"/>
        </w:rPr>
        <w:t>3</w:t>
      </w:r>
      <w:r>
        <w:t>.2.2</w:t>
      </w:r>
      <w:r>
        <w:rPr>
          <w:rFonts w:hint="eastAsia"/>
        </w:rPr>
        <w:t>调查地块现状环境描述</w:t>
      </w:r>
      <w:bookmarkEnd w:id="78"/>
      <w:bookmarkEnd w:id="79"/>
    </w:p>
    <w:p>
      <w:pPr>
        <w:pStyle w:val="2"/>
        <w:outlineLvl w:val="3"/>
      </w:pPr>
      <w:r>
        <w:rPr>
          <w:rFonts w:hint="eastAsia"/>
        </w:rPr>
        <w:t>3</w:t>
      </w:r>
      <w:r>
        <w:t>.2.2.1</w:t>
      </w:r>
      <w:r>
        <w:rPr>
          <w:rFonts w:hint="eastAsia"/>
        </w:rPr>
        <w:t>现存构筑物</w:t>
      </w:r>
    </w:p>
    <w:p>
      <w:pPr>
        <w:pStyle w:val="63"/>
        <w:spacing w:line="360" w:lineRule="auto"/>
        <w:ind w:firstLine="480"/>
        <w:rPr>
          <w:bCs/>
          <w:sz w:val="24"/>
        </w:rPr>
      </w:pPr>
      <w:r>
        <w:rPr>
          <w:bCs/>
          <w:sz w:val="24"/>
        </w:rPr>
        <w:t>根据现场踏勘</w:t>
      </w:r>
      <w:r>
        <w:rPr>
          <w:rFonts w:hint="eastAsia"/>
          <w:bCs/>
          <w:sz w:val="24"/>
          <w:lang w:val="en-US" w:eastAsia="zh-CN"/>
        </w:rPr>
        <w:t>及人员访谈</w:t>
      </w:r>
      <w:r>
        <w:rPr>
          <w:bCs/>
          <w:sz w:val="24"/>
        </w:rPr>
        <w:t>情况，调查地块内</w:t>
      </w:r>
      <w:r>
        <w:rPr>
          <w:rFonts w:hint="eastAsia"/>
          <w:bCs/>
          <w:sz w:val="24"/>
        </w:rPr>
        <w:t>除</w:t>
      </w:r>
      <w:r>
        <w:rPr>
          <w:rFonts w:hint="eastAsia"/>
          <w:bCs/>
          <w:sz w:val="24"/>
          <w:lang w:val="en-US" w:eastAsia="zh-CN"/>
        </w:rPr>
        <w:t>两座简易房外</w:t>
      </w:r>
      <w:r>
        <w:rPr>
          <w:rFonts w:hint="eastAsia"/>
          <w:bCs/>
          <w:sz w:val="24"/>
        </w:rPr>
        <w:t>无其他构筑物</w:t>
      </w:r>
      <w:r>
        <w:rPr>
          <w:bCs/>
          <w:sz w:val="24"/>
        </w:rPr>
        <w:t>。</w:t>
      </w:r>
      <w:r>
        <w:rPr>
          <w:rFonts w:hint="eastAsia"/>
          <w:bCs/>
          <w:sz w:val="24"/>
          <w:lang w:val="en-US" w:eastAsia="zh-CN"/>
        </w:rPr>
        <w:t>简易房主要为周边居民为种植农田搭建，</w:t>
      </w:r>
      <w:r>
        <w:rPr>
          <w:bCs/>
          <w:sz w:val="24"/>
        </w:rPr>
        <w:t>项目组于2021年</w:t>
      </w:r>
      <w:r>
        <w:rPr>
          <w:rFonts w:hint="eastAsia"/>
          <w:bCs/>
          <w:sz w:val="24"/>
          <w:lang w:val="en-US" w:eastAsia="zh-CN"/>
        </w:rPr>
        <w:t>10</w:t>
      </w:r>
      <w:r>
        <w:rPr>
          <w:bCs/>
          <w:sz w:val="24"/>
        </w:rPr>
        <w:t>月组织技术人员开展现场踏勘拍摄的照片见图</w:t>
      </w:r>
      <w:r>
        <w:rPr>
          <w:rFonts w:hint="eastAsia"/>
          <w:bCs/>
          <w:sz w:val="24"/>
        </w:rPr>
        <w:t>3</w:t>
      </w:r>
      <w:r>
        <w:rPr>
          <w:bCs/>
          <w:sz w:val="24"/>
        </w:rPr>
        <w:t>.</w:t>
      </w:r>
      <w:r>
        <w:rPr>
          <w:rFonts w:hint="eastAsia"/>
          <w:bCs/>
          <w:sz w:val="24"/>
        </w:rPr>
        <w:t>2-</w:t>
      </w:r>
      <w:r>
        <w:rPr>
          <w:rFonts w:hint="eastAsia"/>
          <w:bCs/>
          <w:sz w:val="24"/>
          <w:lang w:val="en-US" w:eastAsia="zh-CN"/>
        </w:rPr>
        <w:t>2</w:t>
      </w:r>
      <w:r>
        <w:rPr>
          <w:bCs/>
          <w:sz w:val="24"/>
        </w:rPr>
        <w:t>。</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4"/>
        <w:gridCol w:w="4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jc w:val="center"/>
              <w:rPr>
                <w:rFonts w:ascii="Times New Roman" w:hAnsi="Times New Roman" w:eastAsia="宋体"/>
                <w:bCs/>
                <w:sz w:val="24"/>
                <w:vertAlign w:val="baseline"/>
              </w:rPr>
            </w:pPr>
            <w:r>
              <w:rPr>
                <w:rFonts w:hint="eastAsia" w:ascii="Times New Roman" w:hAnsi="Times New Roman" w:eastAsia="宋体"/>
                <w:bCs/>
                <w:sz w:val="24"/>
                <w:vertAlign w:val="baseline"/>
              </w:rPr>
              <w:drawing>
                <wp:inline distT="0" distB="0" distL="0" distR="0">
                  <wp:extent cx="3990340" cy="3506470"/>
                  <wp:effectExtent l="0" t="0" r="10160" b="17780"/>
                  <wp:docPr id="61" name="Image1" descr="C:\Users\WIN10\Desktop\西湾花园\现场勘探图片\农田（5）.jpg农田（5）"/>
                  <wp:cNvGraphicFramePr/>
                  <a:graphic xmlns:a="http://schemas.openxmlformats.org/drawingml/2006/main">
                    <a:graphicData uri="http://schemas.openxmlformats.org/drawingml/2006/picture">
                      <pic:pic xmlns:pic="http://schemas.openxmlformats.org/drawingml/2006/picture">
                        <pic:nvPicPr>
                          <pic:cNvPr id="61" name="Image1" descr="C:\Users\WIN10\Desktop\西湾花园\现场勘探图片\农田（5）.jpg农田（5）"/>
                          <pic:cNvPicPr/>
                        </pic:nvPicPr>
                        <pic:blipFill>
                          <a:blip r:embed="rId37"/>
                          <a:srcRect/>
                          <a:stretch>
                            <a:fillRect/>
                          </a:stretch>
                        </pic:blipFill>
                        <pic:spPr>
                          <a:xfrm>
                            <a:off x="0" y="0"/>
                            <a:ext cx="3990340" cy="35064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jc w:val="center"/>
              <w:rPr>
                <w:rFonts w:hint="default" w:ascii="Times New Roman" w:hAnsi="Times New Roman" w:eastAsia="宋体"/>
                <w:bCs/>
                <w:sz w:val="24"/>
                <w:vertAlign w:val="baseline"/>
                <w:lang w:val="en-US" w:eastAsia="zh-CN"/>
              </w:rPr>
            </w:pPr>
            <w:r>
              <w:rPr>
                <w:rFonts w:hint="eastAsia" w:ascii="Times New Roman" w:hAnsi="Times New Roman" w:eastAsia="宋体"/>
                <w:bCs/>
                <w:sz w:val="24"/>
                <w:vertAlign w:val="baseline"/>
                <w:lang w:val="en-US" w:eastAsia="zh-CN"/>
              </w:rPr>
              <w:t>地块东侧（2021.10.28）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63"/>
              <w:spacing w:line="360" w:lineRule="auto"/>
              <w:jc w:val="center"/>
              <w:rPr>
                <w:rFonts w:hint="default" w:ascii="Times New Roman" w:hAnsi="Times New Roman" w:eastAsia="宋体"/>
                <w:bCs/>
                <w:sz w:val="24"/>
                <w:vertAlign w:val="baseline"/>
                <w:lang w:val="en-US" w:eastAsia="zh-CN"/>
              </w:rPr>
            </w:pPr>
            <w:r>
              <w:rPr>
                <w:rFonts w:hint="eastAsia" w:ascii="Times New Roman" w:hAnsi="Times New Roman" w:eastAsia="宋体"/>
                <w:bCs/>
                <w:sz w:val="24"/>
                <w:vertAlign w:val="baseline"/>
                <w:lang w:val="en-US" w:eastAsia="zh-CN"/>
              </w:rPr>
              <w:t>经度：118.291542431</w:t>
            </w:r>
          </w:p>
        </w:tc>
        <w:tc>
          <w:tcPr>
            <w:tcW w:w="2500" w:type="pct"/>
            <w:vAlign w:val="center"/>
          </w:tcPr>
          <w:p>
            <w:pPr>
              <w:pStyle w:val="63"/>
              <w:spacing w:line="360" w:lineRule="auto"/>
              <w:jc w:val="center"/>
              <w:rPr>
                <w:rFonts w:hint="eastAsia" w:ascii="Times New Roman" w:hAnsi="Times New Roman" w:eastAsia="宋体"/>
                <w:bCs/>
                <w:sz w:val="24"/>
                <w:vertAlign w:val="baseline"/>
                <w:lang w:val="en-US" w:eastAsia="zh-CN"/>
              </w:rPr>
            </w:pPr>
            <w:r>
              <w:rPr>
                <w:rFonts w:hint="eastAsia" w:ascii="Times New Roman" w:hAnsi="Times New Roman" w:eastAsia="宋体"/>
                <w:bCs/>
                <w:sz w:val="24"/>
                <w:vertAlign w:val="baseline"/>
                <w:lang w:val="en-US" w:eastAsia="zh-CN"/>
              </w:rPr>
              <w:t>纬度：31.357397733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widowControl w:val="0"/>
              <w:spacing w:line="360" w:lineRule="auto"/>
              <w:ind w:firstLine="420" w:firstLineChars="200"/>
              <w:jc w:val="center"/>
              <w:rPr>
                <w:rFonts w:ascii="Times New Roman" w:hAnsi="Times New Roman" w:eastAsia="宋体" w:cs="Times New Roman"/>
                <w:bCs/>
                <w:kern w:val="2"/>
                <w:sz w:val="24"/>
                <w:szCs w:val="24"/>
                <w:vertAlign w:val="baseline"/>
                <w:lang w:val="en-US" w:eastAsia="zh-CN" w:bidi="ar-SA"/>
              </w:rPr>
            </w:pPr>
            <w:r>
              <w:rPr>
                <w:rFonts w:hint="eastAsia"/>
              </w:rPr>
              <w:drawing>
                <wp:inline distT="0" distB="0" distL="0" distR="0">
                  <wp:extent cx="4275455" cy="3710305"/>
                  <wp:effectExtent l="0" t="0" r="10795" b="4445"/>
                  <wp:docPr id="64" name="Image1" descr="C:\Users\WIN10\Desktop\西湾花园\现场勘探图片\周边堆土区（1）.jpg周边堆土区（1）"/>
                  <wp:cNvGraphicFramePr/>
                  <a:graphic xmlns:a="http://schemas.openxmlformats.org/drawingml/2006/main">
                    <a:graphicData uri="http://schemas.openxmlformats.org/drawingml/2006/picture">
                      <pic:pic xmlns:pic="http://schemas.openxmlformats.org/drawingml/2006/picture">
                        <pic:nvPicPr>
                          <pic:cNvPr id="64" name="Image1" descr="C:\Users\WIN10\Desktop\西湾花园\现场勘探图片\周边堆土区（1）.jpg周边堆土区（1）"/>
                          <pic:cNvPicPr/>
                        </pic:nvPicPr>
                        <pic:blipFill>
                          <a:blip r:embed="rId38"/>
                          <a:srcRect/>
                          <a:stretch>
                            <a:fillRect/>
                          </a:stretch>
                        </pic:blipFill>
                        <pic:spPr>
                          <a:xfrm>
                            <a:off x="0" y="0"/>
                            <a:ext cx="4275455" cy="37103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widowControl w:val="0"/>
              <w:spacing w:line="360" w:lineRule="auto"/>
              <w:ind w:firstLine="480" w:firstLineChars="200"/>
              <w:jc w:val="center"/>
              <w:rPr>
                <w:rFonts w:hint="default" w:ascii="Times New Roman" w:hAnsi="Times New Roman" w:eastAsia="宋体" w:cs="Times New Roman"/>
                <w:bCs/>
                <w:kern w:val="2"/>
                <w:sz w:val="24"/>
                <w:szCs w:val="24"/>
                <w:vertAlign w:val="baseline"/>
                <w:lang w:val="en-US" w:eastAsia="zh-CN" w:bidi="ar-SA"/>
              </w:rPr>
            </w:pPr>
            <w:r>
              <w:rPr>
                <w:rFonts w:hint="eastAsia" w:ascii="Times New Roman" w:hAnsi="Times New Roman" w:eastAsia="宋体" w:cs="Times New Roman"/>
                <w:bCs/>
                <w:kern w:val="2"/>
                <w:sz w:val="24"/>
                <w:szCs w:val="24"/>
                <w:vertAlign w:val="baseline"/>
                <w:lang w:val="en-US" w:eastAsia="zh-CN" w:bidi="ar-SA"/>
              </w:rPr>
              <w:t>地块北侧（2021.10.28）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widowControl w:val="0"/>
              <w:spacing w:line="360" w:lineRule="auto"/>
              <w:ind w:firstLine="480" w:firstLineChars="200"/>
              <w:jc w:val="center"/>
              <w:rPr>
                <w:rFonts w:hint="default" w:ascii="Times New Roman" w:hAnsi="Times New Roman" w:eastAsia="宋体" w:cs="Times New Roman"/>
                <w:bCs/>
                <w:kern w:val="2"/>
                <w:sz w:val="24"/>
                <w:szCs w:val="24"/>
                <w:vertAlign w:val="baseline"/>
                <w:lang w:val="en-US" w:eastAsia="zh-CN" w:bidi="ar-SA"/>
              </w:rPr>
            </w:pPr>
            <w:r>
              <w:rPr>
                <w:rFonts w:hint="eastAsia" w:ascii="Times New Roman" w:hAnsi="Times New Roman" w:eastAsia="宋体" w:cs="Times New Roman"/>
                <w:bCs/>
                <w:kern w:val="2"/>
                <w:sz w:val="24"/>
                <w:szCs w:val="24"/>
                <w:vertAlign w:val="baseline"/>
                <w:lang w:val="en-US" w:eastAsia="zh-CN" w:bidi="ar-SA"/>
              </w:rPr>
              <w:t>经度：118.289911648</w:t>
            </w:r>
          </w:p>
        </w:tc>
        <w:tc>
          <w:tcPr>
            <w:tcW w:w="2500" w:type="pct"/>
            <w:vAlign w:val="center"/>
          </w:tcPr>
          <w:p>
            <w:pPr>
              <w:widowControl w:val="0"/>
              <w:spacing w:line="360" w:lineRule="auto"/>
              <w:ind w:firstLine="480" w:firstLineChars="200"/>
              <w:jc w:val="center"/>
              <w:rPr>
                <w:rFonts w:hint="eastAsia" w:ascii="Times New Roman" w:hAnsi="Times New Roman" w:eastAsia="宋体" w:cs="Times New Roman"/>
                <w:bCs/>
                <w:kern w:val="2"/>
                <w:sz w:val="24"/>
                <w:szCs w:val="24"/>
                <w:vertAlign w:val="baseline"/>
                <w:lang w:val="en-US" w:eastAsia="zh-CN" w:bidi="ar-SA"/>
              </w:rPr>
            </w:pPr>
            <w:r>
              <w:rPr>
                <w:rFonts w:hint="eastAsia" w:ascii="Times New Roman" w:hAnsi="Times New Roman" w:eastAsia="宋体" w:cs="Times New Roman"/>
                <w:bCs/>
                <w:kern w:val="2"/>
                <w:sz w:val="24"/>
                <w:szCs w:val="24"/>
                <w:vertAlign w:val="baseline"/>
                <w:lang w:val="en-US" w:eastAsia="zh-CN" w:bidi="ar-SA"/>
              </w:rPr>
              <w:t>纬度：31.358674465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jc w:val="center"/>
              <w:rPr>
                <w:bCs/>
                <w:sz w:val="24"/>
              </w:rPr>
            </w:pPr>
            <w:r>
              <w:rPr>
                <w:rFonts w:hint="eastAsia"/>
                <w:bCs/>
                <w:sz w:val="24"/>
              </w:rPr>
              <w:drawing>
                <wp:inline distT="0" distB="0" distL="0" distR="0">
                  <wp:extent cx="4823460" cy="3611880"/>
                  <wp:effectExtent l="0" t="0" r="15240" b="7620"/>
                  <wp:docPr id="67" name="Image1" descr="C:\Users\WIN10\Desktop\西湾花园\现场勘探图片\745b342ae46f21253c01b6f1bce0268.jpg745b342ae46f21253c01b6f1bce0268"/>
                  <wp:cNvGraphicFramePr/>
                  <a:graphic xmlns:a="http://schemas.openxmlformats.org/drawingml/2006/main">
                    <a:graphicData uri="http://schemas.openxmlformats.org/drawingml/2006/picture">
                      <pic:pic xmlns:pic="http://schemas.openxmlformats.org/drawingml/2006/picture">
                        <pic:nvPicPr>
                          <pic:cNvPr id="67" name="Image1" descr="C:\Users\WIN10\Desktop\西湾花园\现场勘探图片\745b342ae46f21253c01b6f1bce0268.jpg745b342ae46f21253c01b6f1bce0268"/>
                          <pic:cNvPicPr/>
                        </pic:nvPicPr>
                        <pic:blipFill>
                          <a:blip r:embed="rId39"/>
                          <a:srcRect/>
                          <a:stretch>
                            <a:fillRect/>
                          </a:stretch>
                        </pic:blipFill>
                        <pic:spPr>
                          <a:xfrm>
                            <a:off x="0" y="0"/>
                            <a:ext cx="4823460" cy="36118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jc w:val="center"/>
              <w:rPr>
                <w:rFonts w:hint="default"/>
                <w:bCs/>
                <w:sz w:val="24"/>
                <w:lang w:val="en-US" w:eastAsia="zh-CN"/>
              </w:rPr>
            </w:pPr>
            <w:r>
              <w:rPr>
                <w:rFonts w:hint="eastAsia"/>
                <w:bCs/>
                <w:sz w:val="24"/>
                <w:lang w:val="en-US" w:eastAsia="zh-CN"/>
              </w:rPr>
              <w:t>地块西侧（2021.10.28）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63"/>
              <w:spacing w:line="360" w:lineRule="auto"/>
              <w:ind w:firstLine="480"/>
              <w:jc w:val="center"/>
              <w:rPr>
                <w:rFonts w:hint="default"/>
                <w:bCs/>
                <w:sz w:val="24"/>
                <w:lang w:val="en-US" w:eastAsia="zh-CN"/>
              </w:rPr>
            </w:pPr>
            <w:r>
              <w:rPr>
                <w:rFonts w:hint="eastAsia"/>
                <w:bCs/>
                <w:sz w:val="24"/>
                <w:lang w:val="en-US" w:eastAsia="zh-CN"/>
              </w:rPr>
              <w:t>经度：118.284885189</w:t>
            </w:r>
          </w:p>
        </w:tc>
        <w:tc>
          <w:tcPr>
            <w:tcW w:w="2500" w:type="pct"/>
            <w:vAlign w:val="center"/>
          </w:tcPr>
          <w:p>
            <w:pPr>
              <w:pStyle w:val="63"/>
              <w:spacing w:line="360" w:lineRule="auto"/>
              <w:ind w:firstLine="480"/>
              <w:jc w:val="center"/>
              <w:rPr>
                <w:rFonts w:hint="eastAsia"/>
                <w:bCs/>
                <w:sz w:val="24"/>
                <w:lang w:val="en-US" w:eastAsia="zh-CN"/>
              </w:rPr>
            </w:pPr>
            <w:r>
              <w:rPr>
                <w:rFonts w:hint="eastAsia"/>
                <w:bCs/>
                <w:sz w:val="24"/>
                <w:lang w:val="en-US" w:eastAsia="zh-CN"/>
              </w:rPr>
              <w:t>纬度：31.358073650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jc w:val="center"/>
              <w:rPr>
                <w:bCs/>
                <w:sz w:val="24"/>
                <w:lang w:val="en-US" w:eastAsia="zh-CN"/>
              </w:rPr>
            </w:pPr>
            <w:r>
              <w:rPr>
                <w:rFonts w:hint="eastAsia"/>
                <w:bCs/>
                <w:sz w:val="24"/>
                <w:lang w:val="en-US" w:eastAsia="zh-CN"/>
              </w:rPr>
              <w:drawing>
                <wp:inline distT="0" distB="0" distL="0" distR="0">
                  <wp:extent cx="4318635" cy="3638550"/>
                  <wp:effectExtent l="0" t="0" r="5715" b="0"/>
                  <wp:docPr id="68" name="Image1" descr="C:\Users\WIN10\Desktop\西湾花园\现场勘探图片\dfcfa95174bb3c1376a6befd33e45df.jpgdfcfa95174bb3c1376a6befd33e45df"/>
                  <wp:cNvGraphicFramePr/>
                  <a:graphic xmlns:a="http://schemas.openxmlformats.org/drawingml/2006/main">
                    <a:graphicData uri="http://schemas.openxmlformats.org/drawingml/2006/picture">
                      <pic:pic xmlns:pic="http://schemas.openxmlformats.org/drawingml/2006/picture">
                        <pic:nvPicPr>
                          <pic:cNvPr id="68" name="Image1" descr="C:\Users\WIN10\Desktop\西湾花园\现场勘探图片\dfcfa95174bb3c1376a6befd33e45df.jpgdfcfa95174bb3c1376a6befd33e45df"/>
                          <pic:cNvPicPr/>
                        </pic:nvPicPr>
                        <pic:blipFill>
                          <a:blip r:embed="rId40"/>
                          <a:srcRect/>
                          <a:stretch>
                            <a:fillRect/>
                          </a:stretch>
                        </pic:blipFill>
                        <pic:spPr>
                          <a:xfrm>
                            <a:off x="0" y="0"/>
                            <a:ext cx="4318635" cy="36385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jc w:val="center"/>
              <w:rPr>
                <w:rFonts w:hint="default"/>
                <w:bCs/>
                <w:sz w:val="24"/>
                <w:lang w:val="en-US" w:eastAsia="zh-CN"/>
              </w:rPr>
            </w:pPr>
            <w:r>
              <w:rPr>
                <w:rFonts w:hint="eastAsia"/>
                <w:bCs/>
                <w:sz w:val="24"/>
                <w:lang w:val="en-US" w:eastAsia="zh-CN"/>
              </w:rPr>
              <w:t>地块南侧（2021.10.28）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63"/>
              <w:spacing w:line="360" w:lineRule="auto"/>
              <w:ind w:firstLine="480"/>
              <w:jc w:val="center"/>
              <w:rPr>
                <w:rFonts w:hint="default"/>
                <w:bCs/>
                <w:sz w:val="24"/>
                <w:lang w:val="en-US" w:eastAsia="zh-CN"/>
              </w:rPr>
            </w:pPr>
            <w:r>
              <w:rPr>
                <w:rFonts w:hint="eastAsia"/>
                <w:bCs/>
                <w:sz w:val="24"/>
                <w:lang w:val="en-US" w:eastAsia="zh-CN"/>
              </w:rPr>
              <w:t>经度：118.287583491</w:t>
            </w:r>
          </w:p>
        </w:tc>
        <w:tc>
          <w:tcPr>
            <w:tcW w:w="2500" w:type="pct"/>
            <w:vAlign w:val="center"/>
          </w:tcPr>
          <w:p>
            <w:pPr>
              <w:pStyle w:val="63"/>
              <w:spacing w:line="360" w:lineRule="auto"/>
              <w:ind w:firstLine="480"/>
              <w:jc w:val="center"/>
              <w:rPr>
                <w:rFonts w:hint="eastAsia"/>
                <w:bCs/>
                <w:sz w:val="24"/>
                <w:lang w:val="en-US" w:eastAsia="zh-CN"/>
              </w:rPr>
            </w:pPr>
            <w:r>
              <w:rPr>
                <w:rFonts w:hint="eastAsia"/>
                <w:bCs/>
                <w:sz w:val="24"/>
                <w:lang w:val="en-US" w:eastAsia="zh-CN"/>
              </w:rPr>
              <w:t>纬度：31.354726253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jc w:val="center"/>
              <w:rPr>
                <w:rFonts w:hint="eastAsia"/>
                <w:bCs/>
                <w:sz w:val="24"/>
                <w:lang w:val="en-US" w:eastAsia="zh-CN"/>
              </w:rPr>
            </w:pPr>
            <w:r>
              <w:rPr>
                <w:rFonts w:hint="eastAsia"/>
                <w:bCs/>
                <w:sz w:val="24"/>
                <w:lang w:val="en-US" w:eastAsia="zh-CN"/>
              </w:rPr>
              <w:drawing>
                <wp:inline distT="0" distB="0" distL="0" distR="0">
                  <wp:extent cx="4815840" cy="3665220"/>
                  <wp:effectExtent l="0" t="0" r="3810" b="11430"/>
                  <wp:docPr id="72" name="Image1" descr="C:\Users\WIN10\Desktop\7f5a5382d35edcfc58444cf56eb3cdd.jpg7f5a5382d35edcfc58444cf56eb3cdd"/>
                  <wp:cNvGraphicFramePr/>
                  <a:graphic xmlns:a="http://schemas.openxmlformats.org/drawingml/2006/main">
                    <a:graphicData uri="http://schemas.openxmlformats.org/drawingml/2006/picture">
                      <pic:pic xmlns:pic="http://schemas.openxmlformats.org/drawingml/2006/picture">
                        <pic:nvPicPr>
                          <pic:cNvPr id="72" name="Image1" descr="C:\Users\WIN10\Desktop\7f5a5382d35edcfc58444cf56eb3cdd.jpg7f5a5382d35edcfc58444cf56eb3cdd"/>
                          <pic:cNvPicPr/>
                        </pic:nvPicPr>
                        <pic:blipFill>
                          <a:blip r:embed="rId41"/>
                          <a:srcRect/>
                          <a:stretch>
                            <a:fillRect/>
                          </a:stretch>
                        </pic:blipFill>
                        <pic:spPr>
                          <a:xfrm>
                            <a:off x="0" y="0"/>
                            <a:ext cx="4815840" cy="36652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firstLineChars="200"/>
              <w:jc w:val="center"/>
              <w:rPr>
                <w:rFonts w:hint="eastAsia" w:ascii="Times New Roman" w:hAnsi="Times New Roman" w:eastAsia="宋体" w:cs="Times New Roman"/>
                <w:bCs/>
                <w:kern w:val="2"/>
                <w:sz w:val="24"/>
                <w:szCs w:val="24"/>
                <w:vertAlign w:val="baseline"/>
                <w:lang w:val="en-US" w:eastAsia="zh-CN" w:bidi="ar-SA"/>
              </w:rPr>
            </w:pPr>
            <w:r>
              <w:rPr>
                <w:rFonts w:hint="eastAsia" w:ascii="Times New Roman" w:hAnsi="Times New Roman" w:eastAsia="宋体" w:cs="Times New Roman"/>
                <w:bCs/>
                <w:kern w:val="2"/>
                <w:sz w:val="24"/>
                <w:szCs w:val="24"/>
                <w:vertAlign w:val="baseline"/>
                <w:lang w:val="en-US" w:eastAsia="zh-CN" w:bidi="ar-SA"/>
              </w:rPr>
              <w:t>地块内简易房（2021.10.28）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63"/>
              <w:spacing w:line="360" w:lineRule="auto"/>
              <w:ind w:firstLine="480" w:firstLineChars="200"/>
              <w:jc w:val="center"/>
              <w:rPr>
                <w:rFonts w:hint="eastAsia" w:ascii="Times New Roman" w:hAnsi="Times New Roman" w:eastAsia="宋体" w:cs="Times New Roman"/>
                <w:bCs/>
                <w:kern w:val="2"/>
                <w:sz w:val="24"/>
                <w:szCs w:val="24"/>
                <w:vertAlign w:val="baseline"/>
                <w:lang w:val="en-US" w:eastAsia="zh-CN" w:bidi="ar-SA"/>
              </w:rPr>
            </w:pPr>
            <w:r>
              <w:rPr>
                <w:rFonts w:hint="eastAsia"/>
                <w:bCs/>
                <w:sz w:val="24"/>
                <w:vertAlign w:val="baseline"/>
                <w:lang w:val="en-US" w:eastAsia="zh-CN"/>
              </w:rPr>
              <w:t>经度：118.286392590</w:t>
            </w:r>
          </w:p>
        </w:tc>
        <w:tc>
          <w:tcPr>
            <w:tcW w:w="2500" w:type="pct"/>
            <w:vAlign w:val="center"/>
          </w:tcPr>
          <w:p>
            <w:pPr>
              <w:pStyle w:val="63"/>
              <w:spacing w:line="360" w:lineRule="auto"/>
              <w:ind w:firstLine="480" w:firstLineChars="200"/>
              <w:jc w:val="center"/>
              <w:rPr>
                <w:rFonts w:hint="eastAsia" w:ascii="Times New Roman" w:hAnsi="Times New Roman" w:eastAsia="宋体" w:cs="Times New Roman"/>
                <w:bCs/>
                <w:kern w:val="2"/>
                <w:sz w:val="24"/>
                <w:szCs w:val="24"/>
                <w:vertAlign w:val="baseline"/>
                <w:lang w:val="en-US" w:eastAsia="zh-CN" w:bidi="ar-SA"/>
              </w:rPr>
            </w:pPr>
            <w:r>
              <w:rPr>
                <w:rFonts w:hint="eastAsia"/>
                <w:bCs/>
                <w:sz w:val="24"/>
                <w:vertAlign w:val="baseline"/>
                <w:lang w:val="en-US" w:eastAsia="zh-CN"/>
              </w:rPr>
              <w:t>纬度：31.358433066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5000" w:type="pct"/>
            <w:gridSpan w:val="2"/>
            <w:vAlign w:val="center"/>
          </w:tcPr>
          <w:p>
            <w:pPr>
              <w:pStyle w:val="63"/>
              <w:spacing w:line="360" w:lineRule="auto"/>
              <w:ind w:firstLine="480" w:firstLineChars="200"/>
              <w:jc w:val="center"/>
              <w:rPr>
                <w:rFonts w:hint="eastAsia"/>
                <w:bCs/>
                <w:sz w:val="24"/>
                <w:vertAlign w:val="baseline"/>
                <w:lang w:val="en-US" w:eastAsia="zh-CN"/>
              </w:rPr>
            </w:pPr>
            <w:r>
              <w:rPr>
                <w:rFonts w:hint="eastAsia"/>
                <w:bCs/>
                <w:sz w:val="24"/>
                <w:vertAlign w:val="baseline"/>
                <w:lang w:val="en-US" w:eastAsia="zh-CN"/>
              </w:rPr>
              <w:drawing>
                <wp:inline distT="0" distB="0" distL="114300" distR="114300">
                  <wp:extent cx="5544185" cy="3081655"/>
                  <wp:effectExtent l="0" t="0" r="18415" b="4445"/>
                  <wp:docPr id="58" name="图片 58" descr="a0e477ba79f65474ef4b0f3852a47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a0e477ba79f65474ef4b0f3852a47b4"/>
                          <pic:cNvPicPr>
                            <a:picLocks noChangeAspect="1"/>
                          </pic:cNvPicPr>
                        </pic:nvPicPr>
                        <pic:blipFill>
                          <a:blip r:embed="rId42"/>
                          <a:stretch>
                            <a:fillRect/>
                          </a:stretch>
                        </pic:blipFill>
                        <pic:spPr>
                          <a:xfrm>
                            <a:off x="0" y="0"/>
                            <a:ext cx="5544185" cy="30816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63"/>
              <w:spacing w:line="360" w:lineRule="auto"/>
              <w:ind w:firstLine="480" w:firstLineChars="200"/>
              <w:jc w:val="center"/>
              <w:rPr>
                <w:rFonts w:hint="eastAsia"/>
                <w:bCs/>
                <w:sz w:val="24"/>
                <w:vertAlign w:val="baseline"/>
                <w:lang w:val="en-US" w:eastAsia="zh-CN"/>
              </w:rPr>
            </w:pPr>
            <w:r>
              <w:rPr>
                <w:rFonts w:hint="eastAsia"/>
                <w:bCs/>
                <w:sz w:val="24"/>
                <w:vertAlign w:val="baseline"/>
                <w:lang w:val="en-US" w:eastAsia="zh-CN"/>
              </w:rPr>
              <w:t>地块内简易房（2021.10.28）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63"/>
              <w:spacing w:line="360" w:lineRule="auto"/>
              <w:ind w:firstLine="480" w:firstLineChars="200"/>
              <w:jc w:val="center"/>
              <w:rPr>
                <w:rFonts w:hint="eastAsia" w:ascii="Times New Roman" w:hAnsi="Times New Roman" w:eastAsia="宋体" w:cs="Times New Roman"/>
                <w:bCs/>
                <w:kern w:val="2"/>
                <w:sz w:val="24"/>
                <w:szCs w:val="24"/>
                <w:vertAlign w:val="baseline"/>
                <w:lang w:val="en-US" w:eastAsia="zh-CN" w:bidi="ar-SA"/>
              </w:rPr>
            </w:pPr>
            <w:r>
              <w:rPr>
                <w:rFonts w:hint="eastAsia"/>
                <w:bCs/>
                <w:sz w:val="24"/>
                <w:vertAlign w:val="baseline"/>
                <w:lang w:val="en-US" w:eastAsia="zh-CN"/>
              </w:rPr>
              <w:t>经度：118.285743495</w:t>
            </w:r>
          </w:p>
        </w:tc>
        <w:tc>
          <w:tcPr>
            <w:tcW w:w="2500" w:type="pct"/>
            <w:vAlign w:val="center"/>
          </w:tcPr>
          <w:p>
            <w:pPr>
              <w:pStyle w:val="63"/>
              <w:spacing w:line="360" w:lineRule="auto"/>
              <w:ind w:firstLine="480" w:firstLineChars="200"/>
              <w:jc w:val="center"/>
              <w:rPr>
                <w:rFonts w:hint="eastAsia" w:ascii="Times New Roman" w:hAnsi="Times New Roman" w:eastAsia="宋体" w:cs="Times New Roman"/>
                <w:bCs/>
                <w:kern w:val="2"/>
                <w:sz w:val="24"/>
                <w:szCs w:val="24"/>
                <w:vertAlign w:val="baseline"/>
                <w:lang w:val="en-US" w:eastAsia="zh-CN" w:bidi="ar-SA"/>
              </w:rPr>
            </w:pPr>
            <w:r>
              <w:rPr>
                <w:rFonts w:hint="eastAsia"/>
                <w:bCs/>
                <w:sz w:val="24"/>
                <w:vertAlign w:val="baseline"/>
                <w:lang w:val="en-US" w:eastAsia="zh-CN"/>
              </w:rPr>
              <w:t>纬度：31.358127294</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rFonts w:hint="eastAsia"/>
          <w:b/>
          <w:color w:val="000000"/>
          <w:sz w:val="24"/>
          <w:szCs w:val="22"/>
        </w:rPr>
        <w:t>图3</w:t>
      </w:r>
      <w:r>
        <w:rPr>
          <w:b/>
          <w:color w:val="000000"/>
          <w:sz w:val="24"/>
          <w:szCs w:val="22"/>
        </w:rPr>
        <w:t>.2-</w:t>
      </w:r>
      <w:r>
        <w:rPr>
          <w:rFonts w:hint="eastAsia"/>
          <w:b/>
          <w:color w:val="000000"/>
          <w:sz w:val="24"/>
          <w:szCs w:val="22"/>
          <w:lang w:val="en-US" w:eastAsia="zh-CN"/>
        </w:rPr>
        <w:t xml:space="preserve">2 </w:t>
      </w:r>
      <w:r>
        <w:rPr>
          <w:b/>
          <w:color w:val="000000"/>
          <w:sz w:val="24"/>
          <w:szCs w:val="22"/>
        </w:rPr>
        <w:t xml:space="preserve"> 地块</w:t>
      </w:r>
      <w:r>
        <w:rPr>
          <w:rFonts w:hint="eastAsia"/>
          <w:b/>
          <w:color w:val="000000"/>
          <w:sz w:val="24"/>
          <w:szCs w:val="22"/>
        </w:rPr>
        <w:t>内部区域图片</w:t>
      </w:r>
    </w:p>
    <w:p>
      <w:pPr>
        <w:pStyle w:val="2"/>
        <w:outlineLvl w:val="3"/>
      </w:pPr>
      <w:r>
        <w:rPr>
          <w:rFonts w:hint="eastAsia"/>
        </w:rPr>
        <w:t>3</w:t>
      </w:r>
      <w:r>
        <w:t>.2.2.2</w:t>
      </w:r>
      <w:r>
        <w:rPr>
          <w:rFonts w:hint="eastAsia"/>
        </w:rPr>
        <w:t>外来堆土</w:t>
      </w:r>
    </w:p>
    <w:p>
      <w:pPr>
        <w:pStyle w:val="63"/>
        <w:spacing w:line="360" w:lineRule="auto"/>
        <w:ind w:firstLine="480"/>
        <w:rPr>
          <w:bCs/>
          <w:sz w:val="24"/>
        </w:rPr>
      </w:pPr>
      <w:r>
        <w:rPr>
          <w:bCs/>
          <w:sz w:val="24"/>
        </w:rPr>
        <w:t>根据现场踏勘情况</w:t>
      </w:r>
      <w:r>
        <w:rPr>
          <w:rFonts w:hint="eastAsia"/>
          <w:bCs/>
          <w:sz w:val="24"/>
          <w:lang w:val="en-US" w:eastAsia="zh-CN"/>
        </w:rPr>
        <w:t>及访谈</w:t>
      </w:r>
      <w:r>
        <w:rPr>
          <w:bCs/>
          <w:sz w:val="24"/>
        </w:rPr>
        <w:t>，调查地块内无外来堆土。</w:t>
      </w:r>
    </w:p>
    <w:p>
      <w:pPr>
        <w:pStyle w:val="2"/>
        <w:outlineLvl w:val="3"/>
      </w:pPr>
      <w:r>
        <w:t>3.2.2.3</w:t>
      </w:r>
      <w:r>
        <w:rPr>
          <w:rFonts w:hint="eastAsia"/>
        </w:rPr>
        <w:t>固体废物</w:t>
      </w:r>
    </w:p>
    <w:p>
      <w:pPr>
        <w:pStyle w:val="63"/>
        <w:spacing w:line="360" w:lineRule="auto"/>
        <w:ind w:firstLine="480"/>
        <w:rPr>
          <w:bCs/>
          <w:sz w:val="24"/>
        </w:rPr>
      </w:pPr>
      <w:r>
        <w:rPr>
          <w:bCs/>
          <w:sz w:val="24"/>
        </w:rPr>
        <w:t>根据现场踏勘情况</w:t>
      </w:r>
      <w:r>
        <w:rPr>
          <w:rFonts w:hint="eastAsia"/>
          <w:bCs/>
          <w:sz w:val="24"/>
          <w:lang w:val="en-US" w:eastAsia="zh-CN"/>
        </w:rPr>
        <w:t>及访谈</w:t>
      </w:r>
      <w:r>
        <w:rPr>
          <w:bCs/>
          <w:sz w:val="24"/>
        </w:rPr>
        <w:t>，调查地块内</w:t>
      </w:r>
      <w:r>
        <w:rPr>
          <w:rFonts w:hint="eastAsia"/>
          <w:bCs/>
          <w:sz w:val="24"/>
        </w:rPr>
        <w:t>未发现固废。</w:t>
      </w:r>
    </w:p>
    <w:p>
      <w:pPr>
        <w:pStyle w:val="2"/>
        <w:outlineLvl w:val="3"/>
      </w:pPr>
      <w:r>
        <w:rPr>
          <w:rFonts w:hint="eastAsia"/>
        </w:rPr>
        <w:t>3</w:t>
      </w:r>
      <w:r>
        <w:t>.2.2.4</w:t>
      </w:r>
      <w:r>
        <w:rPr>
          <w:rFonts w:hint="eastAsia"/>
        </w:rPr>
        <w:t>水环境（</w:t>
      </w:r>
      <w:r>
        <w:t>水井、沟、河、池、雨水排放、径流</w:t>
      </w:r>
      <w:r>
        <w:rPr>
          <w:rFonts w:hint="eastAsia"/>
        </w:rPr>
        <w:t>）</w:t>
      </w:r>
    </w:p>
    <w:p>
      <w:pPr>
        <w:pStyle w:val="63"/>
        <w:spacing w:line="360" w:lineRule="auto"/>
        <w:ind w:firstLine="480"/>
        <w:rPr>
          <w:rFonts w:hint="eastAsia"/>
          <w:bCs/>
          <w:sz w:val="24"/>
        </w:rPr>
      </w:pPr>
      <w:r>
        <w:rPr>
          <w:bCs/>
          <w:sz w:val="24"/>
        </w:rPr>
        <w:t>根据现场踏勘情况，调查地块内</w:t>
      </w:r>
      <w:r>
        <w:rPr>
          <w:rFonts w:hint="eastAsia"/>
          <w:bCs/>
          <w:sz w:val="24"/>
          <w:lang w:val="en-US" w:eastAsia="zh-CN"/>
        </w:rPr>
        <w:t>发现有水塘，约占调查地块面积三分之二</w:t>
      </w:r>
      <w:r>
        <w:rPr>
          <w:rFonts w:hint="eastAsia"/>
          <w:bCs/>
          <w:sz w:val="24"/>
        </w:rPr>
        <w:t>。</w:t>
      </w:r>
    </w:p>
    <w:tbl>
      <w:tblPr>
        <w:tblStyle w:val="3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46" w:type="dxa"/>
          </w:tcPr>
          <w:p>
            <w:pPr>
              <w:pStyle w:val="63"/>
              <w:spacing w:line="360" w:lineRule="auto"/>
              <w:rPr>
                <w:rFonts w:hint="eastAsia" w:eastAsia="宋体"/>
                <w:bCs/>
                <w:sz w:val="24"/>
                <w:vertAlign w:val="baseline"/>
                <w:lang w:eastAsia="zh-CN"/>
              </w:rPr>
            </w:pPr>
            <w:r>
              <w:rPr>
                <w:rFonts w:hint="eastAsia" w:eastAsia="宋体"/>
                <w:bCs/>
                <w:sz w:val="24"/>
                <w:vertAlign w:val="baseline"/>
                <w:lang w:eastAsia="zh-CN"/>
              </w:rPr>
              <w:drawing>
                <wp:inline distT="0" distB="0" distL="114300" distR="114300">
                  <wp:extent cx="4672330" cy="2341245"/>
                  <wp:effectExtent l="0" t="0" r="13970" b="1905"/>
                  <wp:docPr id="2" name="图片 2" descr="养殖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养殖场（1）"/>
                          <pic:cNvPicPr>
                            <a:picLocks noChangeAspect="1"/>
                          </pic:cNvPicPr>
                        </pic:nvPicPr>
                        <pic:blipFill>
                          <a:blip r:embed="rId43"/>
                          <a:stretch>
                            <a:fillRect/>
                          </a:stretch>
                        </pic:blipFill>
                        <pic:spPr>
                          <a:xfrm>
                            <a:off x="0" y="0"/>
                            <a:ext cx="4672330" cy="234124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946" w:type="dxa"/>
          </w:tcPr>
          <w:p>
            <w:pPr>
              <w:pStyle w:val="6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eastAsia="宋体"/>
                <w:bCs/>
                <w:sz w:val="24"/>
                <w:vertAlign w:val="baseline"/>
                <w:lang w:val="en-US" w:eastAsia="zh-CN"/>
              </w:rPr>
            </w:pPr>
            <w:r>
              <w:rPr>
                <w:rFonts w:hint="eastAsia"/>
                <w:b/>
                <w:color w:val="000000"/>
                <w:sz w:val="24"/>
                <w:szCs w:val="22"/>
              </w:rPr>
              <w:t>图3</w:t>
            </w:r>
            <w:r>
              <w:rPr>
                <w:b/>
                <w:color w:val="000000"/>
                <w:sz w:val="24"/>
                <w:szCs w:val="22"/>
              </w:rPr>
              <w:t>.2-</w:t>
            </w:r>
            <w:r>
              <w:rPr>
                <w:rFonts w:hint="eastAsia"/>
                <w:b/>
                <w:color w:val="000000"/>
                <w:sz w:val="24"/>
                <w:szCs w:val="22"/>
                <w:lang w:val="en-US" w:eastAsia="zh-CN"/>
              </w:rPr>
              <w:t xml:space="preserve">3  </w:t>
            </w:r>
            <w:r>
              <w:rPr>
                <w:rFonts w:hint="eastAsia"/>
                <w:b/>
                <w:bCs w:val="0"/>
                <w:sz w:val="21"/>
                <w:szCs w:val="21"/>
                <w:vertAlign w:val="baseline"/>
                <w:lang w:val="en-US" w:eastAsia="zh-CN"/>
              </w:rPr>
              <w:t>地块内水塘</w:t>
            </w:r>
          </w:p>
        </w:tc>
      </w:tr>
    </w:tbl>
    <w:p>
      <w:pPr>
        <w:pStyle w:val="5"/>
        <w:outlineLvl w:val="1"/>
        <w:rPr>
          <w:rFonts w:hint="eastAsia"/>
          <w:lang w:val="en-US" w:eastAsia="zh-CN" w:bidi="he-IL"/>
        </w:rPr>
      </w:pPr>
      <w:bookmarkStart w:id="80" w:name="_Toc71363832"/>
      <w:bookmarkStart w:id="81" w:name="_Toc28694"/>
      <w:r>
        <w:rPr>
          <w:rFonts w:hint="eastAsia"/>
          <w:lang w:bidi="he-IL"/>
        </w:rPr>
        <w:t>3</w:t>
      </w:r>
      <w:r>
        <w:rPr>
          <w:lang w:bidi="he-IL"/>
        </w:rPr>
        <w:t>.2.</w:t>
      </w:r>
      <w:r>
        <w:rPr>
          <w:rFonts w:hint="eastAsia"/>
          <w:lang w:val="en-US" w:eastAsia="zh-CN" w:bidi="he-IL"/>
        </w:rPr>
        <w:t>3</w:t>
      </w:r>
      <w:bookmarkEnd w:id="80"/>
      <w:r>
        <w:rPr>
          <w:rFonts w:hint="eastAsia"/>
          <w:lang w:val="en-US" w:eastAsia="zh-CN" w:bidi="he-IL"/>
        </w:rPr>
        <w:t>水质检测</w:t>
      </w:r>
      <w:bookmarkEnd w:id="81"/>
    </w:p>
    <w:p>
      <w:pPr>
        <w:widowControl w:val="0"/>
        <w:spacing w:line="360" w:lineRule="auto"/>
        <w:ind w:firstLine="480" w:firstLineChars="200"/>
        <w:jc w:val="both"/>
        <w:rPr>
          <w:rFonts w:ascii="Times New Roman" w:hAnsi="Times New Roman" w:eastAsia="宋体" w:cs="Times New Roman"/>
          <w:bCs/>
          <w:kern w:val="2"/>
          <w:sz w:val="24"/>
          <w:szCs w:val="24"/>
          <w:lang w:val="en-US" w:eastAsia="zh-CN" w:bidi="ar-SA"/>
        </w:rPr>
      </w:pPr>
      <w:r>
        <w:rPr>
          <w:rFonts w:ascii="Times New Roman" w:hAnsi="Times New Roman" w:eastAsia="宋体" w:cs="Times New Roman"/>
          <w:bCs/>
          <w:kern w:val="2"/>
          <w:sz w:val="24"/>
          <w:szCs w:val="24"/>
          <w:lang w:val="en-US" w:eastAsia="zh-CN" w:bidi="ar-SA"/>
        </w:rPr>
        <w:t>2021年</w:t>
      </w:r>
      <w:r>
        <w:rPr>
          <w:rFonts w:hint="eastAsia" w:ascii="Times New Roman" w:hAnsi="Times New Roman" w:eastAsia="宋体" w:cs="Times New Roman"/>
          <w:bCs/>
          <w:kern w:val="2"/>
          <w:sz w:val="24"/>
          <w:szCs w:val="24"/>
          <w:lang w:val="en-US" w:eastAsia="zh-CN" w:bidi="ar-SA"/>
        </w:rPr>
        <w:t>11</w:t>
      </w:r>
      <w:r>
        <w:rPr>
          <w:rFonts w:ascii="Times New Roman" w:hAnsi="Times New Roman" w:eastAsia="宋体" w:cs="Times New Roman"/>
          <w:bCs/>
          <w:kern w:val="2"/>
          <w:sz w:val="24"/>
          <w:szCs w:val="24"/>
          <w:lang w:val="en-US" w:eastAsia="zh-CN" w:bidi="ar-SA"/>
        </w:rPr>
        <w:t>月现场踏勘时，在调查地块</w:t>
      </w:r>
      <w:r>
        <w:rPr>
          <w:rFonts w:hint="eastAsia" w:ascii="Times New Roman" w:hAnsi="Times New Roman" w:eastAsia="宋体" w:cs="Times New Roman"/>
          <w:bCs/>
          <w:kern w:val="2"/>
          <w:sz w:val="24"/>
          <w:szCs w:val="24"/>
          <w:lang w:val="en-US" w:eastAsia="zh-CN" w:bidi="ar-SA"/>
        </w:rPr>
        <w:t>内采集了地块内水塘</w:t>
      </w:r>
      <w:r>
        <w:rPr>
          <w:rFonts w:ascii="Times New Roman" w:hAnsi="Times New Roman" w:eastAsia="宋体" w:cs="Times New Roman"/>
          <w:bCs/>
          <w:kern w:val="2"/>
          <w:sz w:val="24"/>
          <w:szCs w:val="24"/>
          <w:lang w:val="en-US" w:eastAsia="zh-CN" w:bidi="ar-SA"/>
        </w:rPr>
        <w:t>样品进行了检测。</w:t>
      </w:r>
      <w:r>
        <w:rPr>
          <w:rFonts w:hint="eastAsia" w:ascii="Times New Roman" w:hAnsi="Times New Roman" w:eastAsia="宋体" w:cs="Times New Roman"/>
          <w:bCs/>
          <w:kern w:val="2"/>
          <w:sz w:val="24"/>
          <w:szCs w:val="24"/>
          <w:lang w:val="en-US" w:eastAsia="zh-CN" w:bidi="ar-SA"/>
        </w:rPr>
        <w:t>具体</w:t>
      </w:r>
      <w:r>
        <w:rPr>
          <w:rFonts w:ascii="Times New Roman" w:hAnsi="Times New Roman" w:eastAsia="宋体" w:cs="Times New Roman"/>
          <w:bCs/>
          <w:kern w:val="2"/>
          <w:sz w:val="24"/>
          <w:szCs w:val="24"/>
          <w:lang w:val="en-US" w:eastAsia="zh-CN" w:bidi="ar-SA"/>
        </w:rPr>
        <w:t>所在位置见图3.2-</w:t>
      </w:r>
      <w:r>
        <w:rPr>
          <w:rFonts w:hint="eastAsia" w:cs="Times New Roman"/>
          <w:bCs/>
          <w:kern w:val="2"/>
          <w:sz w:val="24"/>
          <w:szCs w:val="24"/>
          <w:lang w:val="en-US" w:eastAsia="zh-CN" w:bidi="ar-SA"/>
        </w:rPr>
        <w:t>4</w:t>
      </w:r>
      <w:r>
        <w:rPr>
          <w:rFonts w:ascii="Times New Roman" w:hAnsi="Times New Roman" w:eastAsia="宋体" w:cs="Times New Roman"/>
          <w:bCs/>
          <w:kern w:val="2"/>
          <w:sz w:val="24"/>
          <w:szCs w:val="24"/>
          <w:lang w:val="en-US" w:eastAsia="zh-CN" w:bidi="ar-SA"/>
        </w:rPr>
        <w:t>，设备型号见表3.2-2，原始数据底单见</w:t>
      </w:r>
      <w:r>
        <w:rPr>
          <w:rFonts w:hint="eastAsia" w:ascii="Times New Roman" w:hAnsi="Times New Roman" w:eastAsia="宋体" w:cs="Times New Roman"/>
          <w:bCs/>
          <w:kern w:val="2"/>
          <w:sz w:val="24"/>
          <w:szCs w:val="24"/>
          <w:lang w:val="en-US" w:eastAsia="zh-CN" w:bidi="ar-SA"/>
        </w:rPr>
        <w:t>附件</w:t>
      </w:r>
      <w:r>
        <w:rPr>
          <w:rFonts w:hint="eastAsia" w:cs="Times New Roman"/>
          <w:bCs/>
          <w:kern w:val="2"/>
          <w:sz w:val="24"/>
          <w:szCs w:val="24"/>
          <w:lang w:val="en-US" w:eastAsia="zh-CN" w:bidi="ar-SA"/>
        </w:rPr>
        <w:t>8</w:t>
      </w:r>
      <w:r>
        <w:rPr>
          <w:rFonts w:ascii="Times New Roman" w:hAnsi="Times New Roman" w:eastAsia="宋体" w:cs="Times New Roman"/>
          <w:bCs/>
          <w:kern w:val="2"/>
          <w:sz w:val="24"/>
          <w:szCs w:val="24"/>
          <w:lang w:val="en-US" w:eastAsia="zh-CN" w:bidi="ar-SA"/>
        </w:rPr>
        <w:t>，</w:t>
      </w:r>
      <w:r>
        <w:rPr>
          <w:rFonts w:hint="eastAsia" w:ascii="Times New Roman" w:hAnsi="Times New Roman" w:eastAsia="宋体" w:cs="Times New Roman"/>
          <w:bCs/>
          <w:kern w:val="2"/>
          <w:sz w:val="24"/>
          <w:szCs w:val="24"/>
          <w:lang w:val="en-US" w:eastAsia="zh-CN" w:bidi="ar-SA"/>
        </w:rPr>
        <w:t>检测</w:t>
      </w:r>
      <w:r>
        <w:rPr>
          <w:rFonts w:ascii="Times New Roman" w:hAnsi="Times New Roman" w:eastAsia="宋体" w:cs="Times New Roman"/>
          <w:bCs/>
          <w:kern w:val="2"/>
          <w:sz w:val="24"/>
          <w:szCs w:val="24"/>
          <w:lang w:val="en-US" w:eastAsia="zh-CN" w:bidi="ar-SA"/>
        </w:rPr>
        <w:t>数据见表3.2-3。</w:t>
      </w:r>
    </w:p>
    <w:p>
      <w:pPr>
        <w:jc w:val="center"/>
        <w:rPr>
          <w:rFonts w:hint="default"/>
          <w:lang w:val="en-US" w:eastAsia="zh-CN"/>
        </w:rPr>
      </w:pPr>
      <w:r>
        <w:rPr>
          <w:rFonts w:hint="default"/>
          <w:b/>
          <w:color w:val="000000"/>
          <w:sz w:val="24"/>
          <w:szCs w:val="22"/>
          <w:lang w:val="en-US" w:eastAsia="zh-CN"/>
        </w:rPr>
        <w:drawing>
          <wp:inline distT="0" distB="0" distL="114300" distR="114300">
            <wp:extent cx="4910455" cy="2493645"/>
            <wp:effectExtent l="0" t="0" r="4445" b="1905"/>
            <wp:docPr id="44" name="图片 44" descr="0f09443b7b9eb53a6ae65745c0045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0f09443b7b9eb53a6ae65745c0045c6"/>
                    <pic:cNvPicPr>
                      <a:picLocks noChangeAspect="1"/>
                    </pic:cNvPicPr>
                  </pic:nvPicPr>
                  <pic:blipFill>
                    <a:blip r:embed="rId44"/>
                    <a:stretch>
                      <a:fillRect/>
                    </a:stretch>
                  </pic:blipFill>
                  <pic:spPr>
                    <a:xfrm>
                      <a:off x="0" y="0"/>
                      <a:ext cx="4910455" cy="24936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color w:val="000000"/>
          <w:sz w:val="24"/>
          <w:szCs w:val="22"/>
          <w:lang w:val="en-US" w:eastAsia="zh-CN"/>
        </w:rPr>
      </w:pPr>
      <w:r>
        <w:rPr>
          <w:rFonts w:hint="default"/>
          <w:b/>
          <w:color w:val="000000"/>
          <w:sz w:val="24"/>
          <w:szCs w:val="22"/>
          <w:lang w:val="en-US" w:eastAsia="zh-CN"/>
        </w:rPr>
        <w:t>图3.2-</w:t>
      </w:r>
      <w:r>
        <w:rPr>
          <w:rFonts w:hint="eastAsia"/>
          <w:b/>
          <w:color w:val="000000"/>
          <w:sz w:val="24"/>
          <w:szCs w:val="22"/>
          <w:lang w:val="en-US" w:eastAsia="zh-CN"/>
        </w:rPr>
        <w:t>4</w:t>
      </w:r>
      <w:r>
        <w:rPr>
          <w:rFonts w:hint="default"/>
          <w:b/>
          <w:color w:val="000000"/>
          <w:sz w:val="24"/>
          <w:szCs w:val="22"/>
          <w:lang w:val="en-US" w:eastAsia="zh-CN"/>
        </w:rPr>
        <w:t xml:space="preserve"> </w:t>
      </w:r>
      <w:r>
        <w:rPr>
          <w:rFonts w:hint="eastAsia"/>
          <w:b/>
          <w:color w:val="000000"/>
          <w:sz w:val="24"/>
          <w:szCs w:val="22"/>
          <w:lang w:val="en-US" w:eastAsia="zh-CN"/>
        </w:rPr>
        <w:t>检测</w:t>
      </w:r>
      <w:r>
        <w:rPr>
          <w:rFonts w:hint="default"/>
          <w:b/>
          <w:color w:val="000000"/>
          <w:sz w:val="24"/>
          <w:szCs w:val="22"/>
          <w:lang w:val="en-US" w:eastAsia="zh-CN"/>
        </w:rPr>
        <w:t>点位示意图</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color w:val="000000"/>
          <w:sz w:val="24"/>
          <w:szCs w:val="22"/>
          <w:lang w:val="en-US" w:eastAsia="zh-CN"/>
        </w:rPr>
      </w:pPr>
      <w:r>
        <w:rPr>
          <w:rFonts w:hint="default"/>
          <w:b/>
          <w:color w:val="000000"/>
          <w:sz w:val="24"/>
          <w:szCs w:val="22"/>
          <w:lang w:val="en-US" w:eastAsia="zh-CN"/>
        </w:rPr>
        <w:t>表3.2-2  检测设备一览表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2"/>
        <w:gridCol w:w="2983"/>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2"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序号</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仪器名称</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2"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1</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PH计</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2"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2</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紫外可见分光光度计</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T6-新世纪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82"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3</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万分之一电子天平</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ATX124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2"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4</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生化培养箱</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SPX-250B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2"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5</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棕色滴定管</w:t>
            </w:r>
          </w:p>
        </w:tc>
        <w:tc>
          <w:tcPr>
            <w:tcW w:w="2983"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color w:val="000000"/>
          <w:sz w:val="24"/>
          <w:szCs w:val="22"/>
          <w:lang w:val="en-US" w:eastAsia="zh-CN"/>
        </w:rPr>
      </w:pPr>
      <w:r>
        <w:rPr>
          <w:rFonts w:hint="default"/>
          <w:b/>
          <w:color w:val="000000"/>
          <w:sz w:val="24"/>
          <w:szCs w:val="22"/>
          <w:lang w:val="en-US" w:eastAsia="zh-CN"/>
        </w:rPr>
        <w:t>表3.2-</w:t>
      </w:r>
      <w:r>
        <w:rPr>
          <w:rFonts w:hint="eastAsia"/>
          <w:b/>
          <w:color w:val="000000"/>
          <w:sz w:val="24"/>
          <w:szCs w:val="22"/>
          <w:lang w:val="en-US" w:eastAsia="zh-CN"/>
        </w:rPr>
        <w:t>3</w:t>
      </w:r>
      <w:r>
        <w:rPr>
          <w:rFonts w:hint="default"/>
          <w:b/>
          <w:color w:val="000000"/>
          <w:sz w:val="24"/>
          <w:szCs w:val="22"/>
          <w:lang w:val="en-US" w:eastAsia="zh-CN"/>
        </w:rPr>
        <w:t xml:space="preserve">  检测</w:t>
      </w:r>
      <w:r>
        <w:rPr>
          <w:rFonts w:hint="eastAsia"/>
          <w:b/>
          <w:color w:val="000000"/>
          <w:sz w:val="24"/>
          <w:szCs w:val="22"/>
          <w:lang w:val="en-US" w:eastAsia="zh-CN"/>
        </w:rPr>
        <w:t>数据</w:t>
      </w:r>
      <w:r>
        <w:rPr>
          <w:rFonts w:hint="default"/>
          <w:b/>
          <w:color w:val="000000"/>
          <w:sz w:val="24"/>
          <w:szCs w:val="22"/>
          <w:lang w:val="en-US" w:eastAsia="zh-CN"/>
        </w:rPr>
        <w:t>一览表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6"/>
        <w:gridCol w:w="1437"/>
        <w:gridCol w:w="1425"/>
        <w:gridCol w:w="1840"/>
        <w:gridCol w:w="1682"/>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检测点位</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检测项目</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单位</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样品编号</w:t>
            </w:r>
          </w:p>
        </w:tc>
        <w:tc>
          <w:tcPr>
            <w:tcW w:w="1784"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参考标准限值</w:t>
            </w:r>
          </w:p>
        </w:tc>
        <w:tc>
          <w:tcPr>
            <w:tcW w:w="1200"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检测值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1" w:type="dxa"/>
            <w:vMerge w:val="restart"/>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水塘水样</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PH</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无量纲</w:t>
            </w:r>
          </w:p>
        </w:tc>
        <w:tc>
          <w:tcPr>
            <w:tcW w:w="1491" w:type="dxa"/>
            <w:vMerge w:val="restart"/>
            <w:vAlign w:val="center"/>
          </w:tcPr>
          <w:p>
            <w:pPr>
              <w:pStyle w:val="2"/>
              <w:jc w:val="both"/>
              <w:rPr>
                <w:rFonts w:hint="default" w:ascii="Times New Roman" w:hAnsi="Times New Roman" w:eastAsia="宋体"/>
                <w:sz w:val="21"/>
                <w:vertAlign w:val="baseline"/>
                <w:lang w:val="en-US" w:eastAsia="zh-CN"/>
              </w:rPr>
            </w:pPr>
            <w:r>
              <w:rPr>
                <w:rFonts w:hint="default" w:ascii="Times New Roman" w:hAnsi="Times New Roman" w:eastAsia="宋体"/>
                <w:sz w:val="21"/>
                <w:vertAlign w:val="baseline"/>
                <w:lang w:val="en-US" w:eastAsia="zh-CN"/>
              </w:rPr>
              <w:t>20211112H05-S001</w:t>
            </w:r>
          </w:p>
        </w:tc>
        <w:tc>
          <w:tcPr>
            <w:tcW w:w="1784"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6-9</w:t>
            </w:r>
          </w:p>
        </w:tc>
        <w:tc>
          <w:tcPr>
            <w:tcW w:w="1200"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1" w:type="dxa"/>
            <w:vMerge w:val="continue"/>
            <w:vAlign w:val="center"/>
          </w:tcPr>
          <w:p>
            <w:pPr>
              <w:pStyle w:val="2"/>
              <w:jc w:val="center"/>
              <w:rPr>
                <w:rFonts w:hint="default" w:ascii="Times New Roman" w:hAnsi="Times New Roman" w:eastAsia="宋体"/>
                <w:sz w:val="21"/>
                <w:vertAlign w:val="baseline"/>
                <w:lang w:val="en-US" w:eastAsia="zh-CN"/>
              </w:rPr>
            </w:pP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CODcr</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 xml:space="preserve">mg/L </w:t>
            </w:r>
          </w:p>
        </w:tc>
        <w:tc>
          <w:tcPr>
            <w:tcW w:w="1491" w:type="dxa"/>
            <w:vMerge w:val="continue"/>
            <w:vAlign w:val="center"/>
          </w:tcPr>
          <w:p>
            <w:pPr>
              <w:pStyle w:val="2"/>
              <w:jc w:val="center"/>
              <w:rPr>
                <w:rFonts w:hint="default" w:ascii="Times New Roman" w:hAnsi="Times New Roman" w:eastAsia="宋体"/>
                <w:sz w:val="21"/>
                <w:vertAlign w:val="baseline"/>
                <w:lang w:val="en-US" w:eastAsia="zh-CN"/>
              </w:rPr>
            </w:pPr>
          </w:p>
        </w:tc>
        <w:tc>
          <w:tcPr>
            <w:tcW w:w="1784" w:type="dxa"/>
            <w:vAlign w:val="center"/>
          </w:tcPr>
          <w:p>
            <w:pPr>
              <w:pStyle w:val="2"/>
              <w:jc w:val="center"/>
              <w:rPr>
                <w:rFonts w:hint="default" w:ascii="Times New Roman" w:hAnsi="Times New Roman" w:eastAsia="宋体"/>
                <w:sz w:val="21"/>
                <w:vertAlign w:val="baseline"/>
                <w:lang w:val="en-US" w:eastAsia="zh-CN"/>
              </w:rPr>
            </w:pPr>
            <w:r>
              <w:rPr>
                <w:rFonts w:hint="eastAsia"/>
                <w:sz w:val="21"/>
                <w:vertAlign w:val="baseline"/>
                <w:lang w:val="en-US" w:eastAsia="zh-CN"/>
              </w:rPr>
              <w:t>20</w:t>
            </w:r>
          </w:p>
        </w:tc>
        <w:tc>
          <w:tcPr>
            <w:tcW w:w="1200"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1" w:type="dxa"/>
            <w:vMerge w:val="continue"/>
            <w:vAlign w:val="center"/>
          </w:tcPr>
          <w:p>
            <w:pPr>
              <w:pStyle w:val="2"/>
              <w:jc w:val="center"/>
              <w:rPr>
                <w:rFonts w:hint="default" w:ascii="Times New Roman" w:hAnsi="Times New Roman" w:eastAsia="宋体"/>
                <w:sz w:val="21"/>
                <w:vertAlign w:val="baseline"/>
                <w:lang w:val="en-US" w:eastAsia="zh-CN"/>
              </w:rPr>
            </w:pP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氨氮</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default" w:ascii="Times New Roman" w:hAnsi="Times New Roman" w:eastAsia="宋体"/>
                <w:sz w:val="21"/>
                <w:vertAlign w:val="baseline"/>
                <w:lang w:val="en-US" w:eastAsia="zh-CN"/>
              </w:rPr>
              <w:t xml:space="preserve">mg/L </w:t>
            </w:r>
          </w:p>
        </w:tc>
        <w:tc>
          <w:tcPr>
            <w:tcW w:w="1491" w:type="dxa"/>
            <w:vMerge w:val="continue"/>
            <w:vAlign w:val="center"/>
          </w:tcPr>
          <w:p>
            <w:pPr>
              <w:pStyle w:val="2"/>
              <w:jc w:val="center"/>
              <w:rPr>
                <w:rFonts w:hint="default" w:ascii="Times New Roman" w:hAnsi="Times New Roman" w:eastAsia="宋体"/>
                <w:sz w:val="21"/>
                <w:vertAlign w:val="baseline"/>
                <w:lang w:val="en-US" w:eastAsia="zh-CN"/>
              </w:rPr>
            </w:pPr>
          </w:p>
        </w:tc>
        <w:tc>
          <w:tcPr>
            <w:tcW w:w="1784"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1.0</w:t>
            </w:r>
          </w:p>
        </w:tc>
        <w:tc>
          <w:tcPr>
            <w:tcW w:w="1200"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0.755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1" w:type="dxa"/>
            <w:vMerge w:val="continue"/>
            <w:vAlign w:val="center"/>
          </w:tcPr>
          <w:p>
            <w:pPr>
              <w:pStyle w:val="2"/>
              <w:jc w:val="center"/>
              <w:rPr>
                <w:rFonts w:hint="default" w:ascii="Times New Roman" w:hAnsi="Times New Roman" w:eastAsia="宋体"/>
                <w:sz w:val="21"/>
                <w:vertAlign w:val="baseline"/>
                <w:lang w:val="en-US" w:eastAsia="zh-CN"/>
              </w:rPr>
            </w:pP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悬浮物</w:t>
            </w:r>
          </w:p>
        </w:tc>
        <w:tc>
          <w:tcPr>
            <w:tcW w:w="1491" w:type="dxa"/>
            <w:vAlign w:val="center"/>
          </w:tcPr>
          <w:p>
            <w:pPr>
              <w:pStyle w:val="2"/>
              <w:jc w:val="center"/>
              <w:rPr>
                <w:rFonts w:hint="default" w:ascii="Times New Roman" w:hAnsi="Times New Roman" w:eastAsia="宋体"/>
                <w:sz w:val="21"/>
                <w:vertAlign w:val="baseline"/>
                <w:lang w:val="en-US" w:eastAsia="zh-CN"/>
              </w:rPr>
            </w:pPr>
            <w:r>
              <w:rPr>
                <w:rFonts w:hint="default" w:ascii="Times New Roman" w:hAnsi="Times New Roman" w:eastAsia="宋体"/>
                <w:sz w:val="21"/>
                <w:vertAlign w:val="baseline"/>
                <w:lang w:val="en-US" w:eastAsia="zh-CN"/>
              </w:rPr>
              <w:t xml:space="preserve">mg/L </w:t>
            </w:r>
          </w:p>
        </w:tc>
        <w:tc>
          <w:tcPr>
            <w:tcW w:w="1491" w:type="dxa"/>
            <w:vMerge w:val="continue"/>
            <w:vAlign w:val="center"/>
          </w:tcPr>
          <w:p>
            <w:pPr>
              <w:pStyle w:val="2"/>
              <w:jc w:val="center"/>
              <w:rPr>
                <w:rFonts w:hint="default" w:ascii="Times New Roman" w:hAnsi="Times New Roman" w:eastAsia="宋体"/>
                <w:sz w:val="21"/>
                <w:vertAlign w:val="baseline"/>
                <w:lang w:val="en-US" w:eastAsia="zh-CN"/>
              </w:rPr>
            </w:pPr>
          </w:p>
        </w:tc>
        <w:tc>
          <w:tcPr>
            <w:tcW w:w="1784"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w:t>
            </w:r>
          </w:p>
        </w:tc>
        <w:tc>
          <w:tcPr>
            <w:tcW w:w="1200" w:type="dxa"/>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eastAsia="宋体"/>
                <w:sz w:val="21"/>
                <w:vertAlign w:val="baseline"/>
                <w:lang w:val="en-US" w:eastAsia="zh-CN"/>
              </w:rPr>
              <w:t>52</w:t>
            </w:r>
          </w:p>
        </w:tc>
      </w:tr>
    </w:tbl>
    <w:p>
      <w:pPr>
        <w:widowControl w:val="0"/>
        <w:spacing w:line="360" w:lineRule="auto"/>
        <w:ind w:firstLine="480" w:firstLineChars="200"/>
        <w:jc w:val="both"/>
        <w:rPr>
          <w:rFonts w:hint="default"/>
          <w:lang w:val="en-US" w:eastAsia="zh-CN"/>
        </w:rPr>
      </w:pPr>
      <w:r>
        <w:rPr>
          <w:rFonts w:ascii="Times New Roman" w:hAnsi="Times New Roman" w:eastAsia="宋体" w:cs="Times New Roman"/>
          <w:bCs/>
          <w:kern w:val="2"/>
          <w:sz w:val="24"/>
          <w:szCs w:val="24"/>
          <w:lang w:val="en-US" w:eastAsia="zh-CN" w:bidi="ar-SA"/>
        </w:rPr>
        <w:t>根据</w:t>
      </w:r>
      <w:r>
        <w:rPr>
          <w:rFonts w:hint="eastAsia" w:ascii="Times New Roman" w:hAnsi="Times New Roman" w:eastAsia="宋体" w:cs="Times New Roman"/>
          <w:bCs/>
          <w:kern w:val="2"/>
          <w:sz w:val="24"/>
          <w:szCs w:val="24"/>
          <w:lang w:val="en-US" w:eastAsia="zh-CN" w:bidi="ar-SA"/>
        </w:rPr>
        <w:t>检测</w:t>
      </w:r>
      <w:r>
        <w:rPr>
          <w:rFonts w:ascii="Times New Roman" w:hAnsi="Times New Roman" w:eastAsia="宋体" w:cs="Times New Roman"/>
          <w:bCs/>
          <w:kern w:val="2"/>
          <w:sz w:val="24"/>
          <w:szCs w:val="24"/>
          <w:lang w:val="en-US" w:eastAsia="zh-CN" w:bidi="ar-SA"/>
        </w:rPr>
        <w:t>结果可知：所采集的</w:t>
      </w:r>
      <w:r>
        <w:rPr>
          <w:rFonts w:hint="eastAsia" w:ascii="Times New Roman" w:hAnsi="Times New Roman" w:eastAsia="宋体" w:cs="Times New Roman"/>
          <w:bCs/>
          <w:kern w:val="2"/>
          <w:sz w:val="24"/>
          <w:szCs w:val="24"/>
          <w:lang w:val="en-US" w:eastAsia="zh-CN" w:bidi="ar-SA"/>
        </w:rPr>
        <w:t>水塘水样检测</w:t>
      </w:r>
      <w:r>
        <w:rPr>
          <w:rFonts w:ascii="Times New Roman" w:hAnsi="Times New Roman" w:eastAsia="宋体" w:cs="Times New Roman"/>
          <w:bCs/>
          <w:kern w:val="2"/>
          <w:sz w:val="24"/>
          <w:szCs w:val="24"/>
          <w:lang w:val="en-US" w:eastAsia="zh-CN" w:bidi="ar-SA"/>
        </w:rPr>
        <w:t>数据</w:t>
      </w:r>
      <w:r>
        <w:rPr>
          <w:rFonts w:hint="eastAsia" w:cs="Times New Roman"/>
          <w:bCs/>
          <w:kern w:val="2"/>
          <w:sz w:val="24"/>
          <w:szCs w:val="24"/>
          <w:lang w:val="en-US" w:eastAsia="zh-CN" w:bidi="ar-SA"/>
        </w:rPr>
        <w:t>除CODcr偏高外，其余</w:t>
      </w:r>
      <w:r>
        <w:rPr>
          <w:rFonts w:hint="eastAsia" w:ascii="Times New Roman" w:hAnsi="Times New Roman" w:eastAsia="宋体" w:cs="Times New Roman"/>
          <w:bCs/>
          <w:kern w:val="2"/>
          <w:sz w:val="24"/>
          <w:szCs w:val="24"/>
          <w:lang w:val="en-US" w:eastAsia="zh-CN" w:bidi="ar-SA"/>
        </w:rPr>
        <w:t>均</w:t>
      </w:r>
      <w:r>
        <w:rPr>
          <w:rFonts w:ascii="Times New Roman" w:hAnsi="Times New Roman" w:eastAsia="宋体" w:cs="Times New Roman"/>
          <w:bCs/>
          <w:kern w:val="2"/>
          <w:sz w:val="24"/>
          <w:szCs w:val="24"/>
          <w:lang w:val="en-US" w:eastAsia="zh-CN" w:bidi="ar-SA"/>
        </w:rPr>
        <w:t>低于</w:t>
      </w:r>
      <w:r>
        <w:rPr>
          <w:rFonts w:hint="eastAsia" w:ascii="Times New Roman" w:hAnsi="Times New Roman" w:eastAsia="宋体" w:cs="Times New Roman"/>
          <w:bCs/>
          <w:kern w:val="2"/>
          <w:sz w:val="24"/>
          <w:szCs w:val="24"/>
          <w:lang w:val="en-US" w:eastAsia="zh-CN" w:bidi="ar-SA"/>
        </w:rPr>
        <w:t>《地表水环境质量标准》（GB3838-2002）中</w:t>
      </w:r>
      <w:r>
        <w:rPr>
          <w:rFonts w:hint="eastAsia" w:ascii="Times New Roman" w:hAnsi="Times New Roman" w:eastAsia="宋体" w:cs="Times New Roman"/>
          <w:bCs/>
          <w:kern w:val="2"/>
          <w:sz w:val="24"/>
          <w:szCs w:val="24"/>
          <w:lang w:val="en-US" w:eastAsia="zh-CN" w:bidi="ar-SA"/>
        </w:rPr>
        <w:fldChar w:fldCharType="begin"/>
      </w:r>
      <w:r>
        <w:rPr>
          <w:rFonts w:hint="eastAsia" w:ascii="Times New Roman" w:hAnsi="Times New Roman" w:eastAsia="宋体" w:cs="Times New Roman"/>
          <w:bCs/>
          <w:kern w:val="2"/>
          <w:sz w:val="24"/>
          <w:szCs w:val="24"/>
          <w:lang w:val="en-US" w:eastAsia="zh-CN" w:bidi="ar-SA"/>
        </w:rPr>
        <w:instrText xml:space="preserve"> = 3 \* ROMAN \* MERGEFORMAT </w:instrText>
      </w:r>
      <w:r>
        <w:rPr>
          <w:rFonts w:hint="eastAsia" w:ascii="Times New Roman" w:hAnsi="Times New Roman" w:eastAsia="宋体" w:cs="Times New Roman"/>
          <w:bCs/>
          <w:kern w:val="2"/>
          <w:sz w:val="24"/>
          <w:szCs w:val="24"/>
          <w:lang w:val="en-US" w:eastAsia="zh-CN" w:bidi="ar-SA"/>
        </w:rPr>
        <w:fldChar w:fldCharType="separate"/>
      </w:r>
      <w:r>
        <w:t>III</w:t>
      </w:r>
      <w:r>
        <w:rPr>
          <w:rFonts w:hint="eastAsia" w:ascii="Times New Roman" w:hAnsi="Times New Roman" w:eastAsia="宋体" w:cs="Times New Roman"/>
          <w:bCs/>
          <w:kern w:val="2"/>
          <w:sz w:val="24"/>
          <w:szCs w:val="24"/>
          <w:lang w:val="en-US" w:eastAsia="zh-CN" w:bidi="ar-SA"/>
        </w:rPr>
        <w:fldChar w:fldCharType="end"/>
      </w:r>
      <w:r>
        <w:rPr>
          <w:rFonts w:hint="eastAsia" w:ascii="Times New Roman" w:hAnsi="Times New Roman" w:eastAsia="宋体" w:cs="Times New Roman"/>
          <w:bCs/>
          <w:kern w:val="2"/>
          <w:sz w:val="24"/>
          <w:szCs w:val="24"/>
          <w:lang w:val="en-US" w:eastAsia="zh-CN" w:bidi="ar-SA"/>
        </w:rPr>
        <w:t>类标准值，</w:t>
      </w:r>
      <w:r>
        <w:rPr>
          <w:rFonts w:ascii="Times New Roman" w:hAnsi="Times New Roman" w:eastAsia="宋体" w:cs="Times New Roman"/>
          <w:bCs/>
          <w:kern w:val="2"/>
          <w:sz w:val="24"/>
          <w:szCs w:val="24"/>
          <w:lang w:val="en-US" w:eastAsia="zh-CN" w:bidi="ar-SA"/>
        </w:rPr>
        <w:t>初步判断地块内的历史活动尚未对</w:t>
      </w:r>
      <w:r>
        <w:rPr>
          <w:rFonts w:hint="eastAsia" w:ascii="Times New Roman" w:hAnsi="Times New Roman" w:eastAsia="宋体" w:cs="Times New Roman"/>
          <w:bCs/>
          <w:kern w:val="2"/>
          <w:sz w:val="24"/>
          <w:szCs w:val="24"/>
          <w:lang w:val="en-US" w:eastAsia="zh-CN" w:bidi="ar-SA"/>
        </w:rPr>
        <w:t>水塘</w:t>
      </w:r>
      <w:r>
        <w:rPr>
          <w:rFonts w:ascii="Times New Roman" w:hAnsi="Times New Roman" w:eastAsia="宋体" w:cs="Times New Roman"/>
          <w:bCs/>
          <w:kern w:val="2"/>
          <w:sz w:val="24"/>
          <w:szCs w:val="24"/>
          <w:lang w:val="en-US" w:eastAsia="zh-CN" w:bidi="ar-SA"/>
        </w:rPr>
        <w:t>造成较明显的影响。</w:t>
      </w:r>
    </w:p>
    <w:p>
      <w:pPr>
        <w:pStyle w:val="5"/>
        <w:outlineLvl w:val="1"/>
      </w:pPr>
      <w:bookmarkStart w:id="82" w:name="_Toc8688"/>
      <w:r>
        <w:rPr>
          <w:rFonts w:hint="eastAsia"/>
          <w:lang w:bidi="he-IL"/>
        </w:rPr>
        <w:t>3</w:t>
      </w:r>
      <w:r>
        <w:rPr>
          <w:lang w:bidi="he-IL"/>
        </w:rPr>
        <w:t>.2.</w:t>
      </w:r>
      <w:r>
        <w:rPr>
          <w:rFonts w:hint="eastAsia"/>
          <w:lang w:val="en-US" w:eastAsia="zh-CN" w:bidi="he-IL"/>
        </w:rPr>
        <w:t>4</w:t>
      </w:r>
      <w:r>
        <w:rPr>
          <w:rFonts w:hint="eastAsia"/>
          <w:lang w:bidi="he-IL"/>
        </w:rPr>
        <w:t>小结</w:t>
      </w:r>
      <w:bookmarkEnd w:id="82"/>
    </w:p>
    <w:p>
      <w:pPr>
        <w:pStyle w:val="63"/>
        <w:spacing w:line="360" w:lineRule="auto"/>
        <w:ind w:firstLine="480"/>
        <w:rPr>
          <w:bCs/>
          <w:sz w:val="24"/>
        </w:rPr>
      </w:pPr>
      <w:bookmarkStart w:id="83" w:name="_Toc29806476"/>
      <w:bookmarkStart w:id="84" w:name="_Toc7442"/>
      <w:r>
        <w:rPr>
          <w:bCs/>
          <w:sz w:val="24"/>
        </w:rPr>
        <w:t>根据前期资料收集</w:t>
      </w:r>
      <w:r>
        <w:rPr>
          <w:rFonts w:hint="eastAsia"/>
          <w:bCs/>
          <w:sz w:val="24"/>
          <w:lang w:eastAsia="zh-CN"/>
        </w:rPr>
        <w:t>、</w:t>
      </w:r>
      <w:r>
        <w:rPr>
          <w:bCs/>
          <w:sz w:val="24"/>
        </w:rPr>
        <w:t>现场踏勘</w:t>
      </w:r>
      <w:r>
        <w:rPr>
          <w:rFonts w:hint="eastAsia"/>
          <w:bCs/>
          <w:sz w:val="24"/>
          <w:lang w:val="en-US" w:eastAsia="zh-CN"/>
        </w:rPr>
        <w:t>以及访谈</w:t>
      </w:r>
      <w:r>
        <w:rPr>
          <w:bCs/>
          <w:sz w:val="24"/>
        </w:rPr>
        <w:t>情况，调查地块目前除</w:t>
      </w:r>
      <w:r>
        <w:rPr>
          <w:rFonts w:hint="eastAsia"/>
          <w:bCs/>
          <w:sz w:val="24"/>
          <w:lang w:val="en-US" w:eastAsia="zh-CN"/>
        </w:rPr>
        <w:t>两座简易房和水塘</w:t>
      </w:r>
      <w:r>
        <w:rPr>
          <w:bCs/>
          <w:sz w:val="24"/>
        </w:rPr>
        <w:t>外，其他区域为</w:t>
      </w:r>
      <w:r>
        <w:rPr>
          <w:rFonts w:hint="eastAsia"/>
          <w:bCs/>
          <w:sz w:val="24"/>
          <w:lang w:val="en-US" w:eastAsia="zh-CN"/>
        </w:rPr>
        <w:t>农田</w:t>
      </w:r>
      <w:r>
        <w:rPr>
          <w:bCs/>
          <w:sz w:val="24"/>
        </w:rPr>
        <w:t>，踏勘期间地块内未发现恶臭、化学品味道和刺激性气味；地块内无外来堆土，无</w:t>
      </w:r>
      <w:r>
        <w:rPr>
          <w:rFonts w:hint="eastAsia"/>
          <w:bCs/>
          <w:sz w:val="24"/>
        </w:rPr>
        <w:t>外来</w:t>
      </w:r>
      <w:r>
        <w:rPr>
          <w:bCs/>
          <w:sz w:val="24"/>
        </w:rPr>
        <w:t>固体废物</w:t>
      </w:r>
      <w:r>
        <w:rPr>
          <w:rFonts w:hint="eastAsia"/>
          <w:bCs/>
          <w:sz w:val="24"/>
          <w:lang w:eastAsia="zh-CN"/>
        </w:rPr>
        <w:t>，</w:t>
      </w:r>
      <w:r>
        <w:rPr>
          <w:rFonts w:hint="eastAsia"/>
          <w:bCs/>
          <w:sz w:val="24"/>
          <w:lang w:val="en-US" w:eastAsia="zh-CN"/>
        </w:rPr>
        <w:t>无工业企业入驻，地块无污染源，周边区域也无工业企业入驻</w:t>
      </w:r>
      <w:r>
        <w:rPr>
          <w:bCs/>
          <w:sz w:val="24"/>
        </w:rPr>
        <w:t>。</w:t>
      </w:r>
    </w:p>
    <w:bookmarkEnd w:id="83"/>
    <w:bookmarkEnd w:id="84"/>
    <w:p>
      <w:pPr>
        <w:pStyle w:val="4"/>
        <w:outlineLvl w:val="0"/>
        <w:rPr>
          <w:lang w:bidi="he-IL"/>
        </w:rPr>
      </w:pPr>
      <w:bookmarkStart w:id="85" w:name="_Toc9502"/>
      <w:bookmarkStart w:id="86" w:name="_Toc71363833"/>
      <w:r>
        <w:rPr>
          <w:rFonts w:hint="eastAsia"/>
          <w:lang w:bidi="he-IL"/>
        </w:rPr>
        <w:t>3</w:t>
      </w:r>
      <w:r>
        <w:rPr>
          <w:lang w:bidi="he-IL"/>
        </w:rPr>
        <w:t>.3</w:t>
      </w:r>
      <w:r>
        <w:rPr>
          <w:rFonts w:hint="eastAsia"/>
          <w:lang w:bidi="he-IL"/>
        </w:rPr>
        <w:t>人员访谈</w:t>
      </w:r>
      <w:bookmarkEnd w:id="85"/>
      <w:bookmarkEnd w:id="86"/>
    </w:p>
    <w:p>
      <w:pPr>
        <w:pStyle w:val="63"/>
        <w:spacing w:line="360" w:lineRule="auto"/>
        <w:ind w:firstLine="480"/>
        <w:rPr>
          <w:bCs/>
          <w:sz w:val="24"/>
        </w:rPr>
      </w:pPr>
      <w:r>
        <w:rPr>
          <w:bCs/>
          <w:sz w:val="24"/>
        </w:rPr>
        <w:t>为了解调查地块真实情况，项目组对地块所在周边居民</w:t>
      </w:r>
      <w:r>
        <w:rPr>
          <w:rFonts w:hint="eastAsia"/>
          <w:bCs/>
          <w:sz w:val="24"/>
          <w:lang w:eastAsia="zh-CN"/>
        </w:rPr>
        <w:t>、</w:t>
      </w:r>
      <w:r>
        <w:rPr>
          <w:rFonts w:hint="eastAsia"/>
          <w:bCs/>
          <w:sz w:val="24"/>
          <w:lang w:val="en-US" w:eastAsia="zh-CN"/>
        </w:rPr>
        <w:t>政府人员以及</w:t>
      </w:r>
      <w:r>
        <w:rPr>
          <w:rFonts w:hint="eastAsia"/>
          <w:bCs/>
          <w:sz w:val="24"/>
        </w:rPr>
        <w:t>地块</w:t>
      </w:r>
      <w:r>
        <w:rPr>
          <w:rFonts w:hint="eastAsia"/>
          <w:bCs/>
          <w:sz w:val="24"/>
          <w:lang w:val="en-US" w:eastAsia="zh-CN"/>
        </w:rPr>
        <w:t>建设单位人员</w:t>
      </w:r>
      <w:r>
        <w:rPr>
          <w:bCs/>
          <w:sz w:val="24"/>
        </w:rPr>
        <w:t>进行访谈，内容涉及前期料收集和现场踏勘所涉及的疑问核实、信息补充、已有资料考证等，访谈对象信息见表3.3-1，人员访谈照片见</w:t>
      </w:r>
      <w:r>
        <w:rPr>
          <w:rFonts w:hint="eastAsia"/>
          <w:bCs/>
          <w:sz w:val="24"/>
          <w:lang w:val="en-US" w:eastAsia="zh-CN"/>
        </w:rPr>
        <w:t>表</w:t>
      </w:r>
      <w:r>
        <w:rPr>
          <w:bCs/>
          <w:sz w:val="24"/>
        </w:rPr>
        <w:t>3.3-</w:t>
      </w:r>
      <w:r>
        <w:rPr>
          <w:rFonts w:hint="eastAsia"/>
          <w:bCs/>
          <w:sz w:val="24"/>
          <w:lang w:val="en-US" w:eastAsia="zh-CN"/>
        </w:rPr>
        <w:t>2</w:t>
      </w:r>
      <w:r>
        <w:rPr>
          <w:bCs/>
          <w:sz w:val="24"/>
        </w:rPr>
        <w:t>，访谈记录见表3.3-</w:t>
      </w:r>
      <w:r>
        <w:rPr>
          <w:rFonts w:hint="eastAsia"/>
          <w:bCs/>
          <w:sz w:val="24"/>
          <w:lang w:val="en-US" w:eastAsia="zh-CN"/>
        </w:rPr>
        <w:t>1-</w:t>
      </w:r>
      <w:r>
        <w:rPr>
          <w:bCs/>
          <w:sz w:val="24"/>
        </w:rPr>
        <w:t>3.3-6。</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表3.3-1  人员访谈信息表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98"/>
        <w:gridCol w:w="3091"/>
        <w:gridCol w:w="1546"/>
        <w:gridCol w:w="1469"/>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 w:type="pct"/>
            <w:shd w:val="clear" w:color="auto" w:fill="D9D9D9"/>
            <w:vAlign w:val="center"/>
          </w:tcPr>
          <w:p>
            <w:pPr>
              <w:pStyle w:val="134"/>
              <w:spacing w:line="240" w:lineRule="auto"/>
              <w:jc w:val="both"/>
              <w:rPr>
                <w:rFonts w:cs="Times New Roman"/>
                <w:b/>
                <w:bCs/>
              </w:rPr>
            </w:pPr>
            <w:r>
              <w:rPr>
                <w:rFonts w:cs="Times New Roman"/>
                <w:b/>
                <w:bCs/>
              </w:rPr>
              <w:t>序号</w:t>
            </w:r>
          </w:p>
        </w:tc>
        <w:tc>
          <w:tcPr>
            <w:tcW w:w="502" w:type="pct"/>
            <w:shd w:val="clear" w:color="auto" w:fill="D9D9D9"/>
            <w:vAlign w:val="center"/>
          </w:tcPr>
          <w:p>
            <w:pPr>
              <w:pStyle w:val="134"/>
              <w:spacing w:line="240" w:lineRule="auto"/>
              <w:rPr>
                <w:rFonts w:cs="Times New Roman"/>
                <w:b/>
                <w:bCs/>
              </w:rPr>
            </w:pPr>
            <w:r>
              <w:rPr>
                <w:rFonts w:cs="Times New Roman"/>
                <w:b/>
                <w:bCs/>
              </w:rPr>
              <w:t>姓名</w:t>
            </w:r>
          </w:p>
        </w:tc>
        <w:tc>
          <w:tcPr>
            <w:tcW w:w="1727" w:type="pct"/>
            <w:shd w:val="clear" w:color="auto" w:fill="D9D9D9"/>
            <w:vAlign w:val="center"/>
          </w:tcPr>
          <w:p>
            <w:pPr>
              <w:pStyle w:val="134"/>
              <w:spacing w:line="240" w:lineRule="auto"/>
              <w:rPr>
                <w:rFonts w:cs="Times New Roman"/>
                <w:b/>
                <w:bCs/>
              </w:rPr>
            </w:pPr>
            <w:r>
              <w:rPr>
                <w:rFonts w:cs="Times New Roman"/>
                <w:b/>
                <w:bCs/>
              </w:rPr>
              <w:t>工作单位/住址</w:t>
            </w:r>
          </w:p>
        </w:tc>
        <w:tc>
          <w:tcPr>
            <w:tcW w:w="864" w:type="pct"/>
            <w:shd w:val="clear" w:color="auto" w:fill="D9D9D9"/>
            <w:vAlign w:val="center"/>
          </w:tcPr>
          <w:p>
            <w:pPr>
              <w:pStyle w:val="134"/>
              <w:spacing w:line="240" w:lineRule="auto"/>
              <w:rPr>
                <w:rFonts w:hint="default" w:eastAsia="宋体" w:cs="Times New Roman"/>
                <w:b/>
                <w:bCs/>
                <w:lang w:val="en-US" w:eastAsia="zh-CN"/>
              </w:rPr>
            </w:pPr>
            <w:r>
              <w:rPr>
                <w:rFonts w:hint="eastAsia" w:cs="Times New Roman"/>
                <w:b/>
                <w:bCs/>
                <w:lang w:val="en-US" w:eastAsia="zh-CN"/>
              </w:rPr>
              <w:t>职务或者职称</w:t>
            </w:r>
          </w:p>
        </w:tc>
        <w:tc>
          <w:tcPr>
            <w:tcW w:w="821" w:type="pct"/>
            <w:shd w:val="clear" w:color="auto" w:fill="D9D9D9"/>
            <w:vAlign w:val="center"/>
          </w:tcPr>
          <w:p>
            <w:pPr>
              <w:pStyle w:val="134"/>
              <w:spacing w:line="240" w:lineRule="auto"/>
              <w:rPr>
                <w:rFonts w:cs="Times New Roman"/>
                <w:b/>
                <w:bCs/>
              </w:rPr>
            </w:pPr>
            <w:r>
              <w:rPr>
                <w:rFonts w:cs="Times New Roman"/>
                <w:b/>
                <w:bCs/>
              </w:rPr>
              <w:t>联系方式</w:t>
            </w:r>
          </w:p>
        </w:tc>
        <w:tc>
          <w:tcPr>
            <w:tcW w:w="845" w:type="pct"/>
            <w:shd w:val="clear" w:color="auto" w:fill="D9D9D9"/>
            <w:vAlign w:val="center"/>
          </w:tcPr>
          <w:p>
            <w:pPr>
              <w:pStyle w:val="134"/>
              <w:spacing w:line="240" w:lineRule="auto"/>
              <w:rPr>
                <w:rFonts w:hint="eastAsia" w:eastAsia="宋体" w:cs="Times New Roman"/>
                <w:b/>
                <w:bCs/>
                <w:lang w:val="en-US" w:eastAsia="zh-CN"/>
              </w:rPr>
            </w:pPr>
            <w:r>
              <w:rPr>
                <w:rFonts w:hint="eastAsia" w:cs="Times New Roman"/>
                <w:b/>
                <w:bCs/>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 w:type="pct"/>
            <w:vAlign w:val="center"/>
          </w:tcPr>
          <w:p>
            <w:pPr>
              <w:pStyle w:val="134"/>
              <w:spacing w:line="240" w:lineRule="auto"/>
              <w:rPr>
                <w:rFonts w:cs="Times New Roman"/>
              </w:rPr>
            </w:pPr>
            <w:r>
              <w:rPr>
                <w:rFonts w:cs="Times New Roman"/>
              </w:rPr>
              <w:t>1</w:t>
            </w:r>
          </w:p>
        </w:tc>
        <w:tc>
          <w:tcPr>
            <w:tcW w:w="502" w:type="pct"/>
            <w:vAlign w:val="center"/>
          </w:tcPr>
          <w:p>
            <w:pPr>
              <w:pStyle w:val="134"/>
              <w:spacing w:line="240" w:lineRule="auto"/>
              <w:rPr>
                <w:rFonts w:hint="default" w:eastAsia="宋体" w:cs="Times New Roman"/>
                <w:lang w:val="en-US" w:eastAsia="zh-CN"/>
              </w:rPr>
            </w:pPr>
            <w:r>
              <w:rPr>
                <w:rFonts w:hint="eastAsia" w:cs="Times New Roman"/>
                <w:lang w:val="en-US" w:eastAsia="zh-CN"/>
              </w:rPr>
              <w:t>丁亚龙</w:t>
            </w:r>
          </w:p>
        </w:tc>
        <w:tc>
          <w:tcPr>
            <w:tcW w:w="1727" w:type="pct"/>
            <w:vAlign w:val="center"/>
          </w:tcPr>
          <w:p>
            <w:pPr>
              <w:pStyle w:val="134"/>
              <w:spacing w:line="240" w:lineRule="auto"/>
              <w:rPr>
                <w:rFonts w:hint="default" w:eastAsia="宋体" w:cs="Times New Roman"/>
                <w:lang w:val="en-US" w:eastAsia="zh-CN"/>
              </w:rPr>
            </w:pPr>
            <w:r>
              <w:rPr>
                <w:rFonts w:hint="eastAsia" w:cs="Times New Roman"/>
                <w:lang w:val="en-US" w:eastAsia="zh-CN"/>
              </w:rPr>
              <w:t>江北产业集中区生态环境分局</w:t>
            </w:r>
          </w:p>
        </w:tc>
        <w:tc>
          <w:tcPr>
            <w:tcW w:w="864" w:type="pct"/>
          </w:tcPr>
          <w:p>
            <w:pPr>
              <w:pStyle w:val="134"/>
              <w:spacing w:line="240" w:lineRule="auto"/>
              <w:rPr>
                <w:rFonts w:hint="default" w:eastAsia="宋体" w:cs="Times New Roman"/>
                <w:lang w:val="en-US" w:eastAsia="zh-CN"/>
              </w:rPr>
            </w:pPr>
            <w:r>
              <w:rPr>
                <w:rFonts w:hint="eastAsia" w:cs="Times New Roman"/>
                <w:lang w:val="en-US" w:eastAsia="zh-CN"/>
              </w:rPr>
              <w:t>办事员</w:t>
            </w:r>
          </w:p>
        </w:tc>
        <w:tc>
          <w:tcPr>
            <w:tcW w:w="821" w:type="pct"/>
            <w:vAlign w:val="center"/>
          </w:tcPr>
          <w:p>
            <w:pPr>
              <w:pStyle w:val="134"/>
              <w:spacing w:line="240" w:lineRule="auto"/>
              <w:rPr>
                <w:rFonts w:hint="default" w:eastAsia="宋体" w:cs="Times New Roman"/>
                <w:lang w:val="en-US" w:eastAsia="zh-CN"/>
              </w:rPr>
            </w:pPr>
            <w:r>
              <w:rPr>
                <w:rFonts w:hint="eastAsia" w:cs="Times New Roman"/>
                <w:lang w:val="en-US" w:eastAsia="zh-CN"/>
              </w:rPr>
              <w:t>0553-2881170</w:t>
            </w:r>
          </w:p>
        </w:tc>
        <w:tc>
          <w:tcPr>
            <w:tcW w:w="845" w:type="pct"/>
            <w:vAlign w:val="center"/>
          </w:tcPr>
          <w:p>
            <w:pPr>
              <w:pStyle w:val="134"/>
              <w:spacing w:line="240" w:lineRule="auto"/>
              <w:rPr>
                <w:rFonts w:hint="default" w:cs="Times New Roman"/>
                <w:lang w:val="en-US" w:eastAsia="zh-CN"/>
              </w:rPr>
            </w:pPr>
            <w:r>
              <w:rPr>
                <w:rFonts w:hint="eastAsia" w:cs="Times New Roman"/>
                <w:lang w:val="en-US" w:eastAsia="zh-CN"/>
              </w:rPr>
              <w:t>政府人员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 w:type="pct"/>
            <w:vAlign w:val="center"/>
          </w:tcPr>
          <w:p>
            <w:pPr>
              <w:pStyle w:val="134"/>
              <w:spacing w:line="240" w:lineRule="auto"/>
              <w:rPr>
                <w:rFonts w:cs="Times New Roman"/>
              </w:rPr>
            </w:pPr>
            <w:r>
              <w:rPr>
                <w:rFonts w:cs="Times New Roman"/>
              </w:rPr>
              <w:t>2</w:t>
            </w:r>
          </w:p>
        </w:tc>
        <w:tc>
          <w:tcPr>
            <w:tcW w:w="502" w:type="pct"/>
            <w:vAlign w:val="center"/>
          </w:tcPr>
          <w:p>
            <w:pPr>
              <w:pStyle w:val="134"/>
              <w:spacing w:line="240" w:lineRule="auto"/>
              <w:rPr>
                <w:rFonts w:hint="default" w:eastAsia="宋体" w:cs="Times New Roman"/>
                <w:lang w:val="en-US" w:eastAsia="zh-CN"/>
              </w:rPr>
            </w:pPr>
            <w:r>
              <w:rPr>
                <w:rFonts w:hint="eastAsia" w:cs="Times New Roman"/>
                <w:lang w:val="en-US" w:eastAsia="zh-CN"/>
              </w:rPr>
              <w:t>杨贤康</w:t>
            </w:r>
          </w:p>
        </w:tc>
        <w:tc>
          <w:tcPr>
            <w:tcW w:w="1727" w:type="pct"/>
            <w:vAlign w:val="center"/>
          </w:tcPr>
          <w:p>
            <w:pPr>
              <w:pStyle w:val="134"/>
              <w:spacing w:line="240" w:lineRule="auto"/>
              <w:rPr>
                <w:rFonts w:hint="default" w:eastAsia="宋体" w:cs="Times New Roman"/>
                <w:lang w:val="en-US" w:eastAsia="zh-CN"/>
              </w:rPr>
            </w:pPr>
            <w:r>
              <w:rPr>
                <w:rFonts w:hint="eastAsia" w:cs="Times New Roman"/>
                <w:lang w:val="en-US" w:eastAsia="zh-CN"/>
              </w:rPr>
              <w:t>芜湖市自然资源和规划局江北分局</w:t>
            </w:r>
          </w:p>
        </w:tc>
        <w:tc>
          <w:tcPr>
            <w:tcW w:w="864" w:type="pct"/>
          </w:tcPr>
          <w:p>
            <w:pPr>
              <w:pStyle w:val="134"/>
              <w:spacing w:line="240" w:lineRule="auto"/>
              <w:rPr>
                <w:rFonts w:hint="default" w:eastAsia="宋体" w:cs="Times New Roman"/>
                <w:lang w:val="en-US" w:eastAsia="zh-CN"/>
              </w:rPr>
            </w:pPr>
            <w:r>
              <w:rPr>
                <w:rFonts w:hint="eastAsia" w:cs="Times New Roman"/>
                <w:lang w:val="en-US" w:eastAsia="zh-CN"/>
              </w:rPr>
              <w:t>科员</w:t>
            </w:r>
          </w:p>
        </w:tc>
        <w:tc>
          <w:tcPr>
            <w:tcW w:w="821" w:type="pct"/>
            <w:vAlign w:val="center"/>
          </w:tcPr>
          <w:p>
            <w:pPr>
              <w:pStyle w:val="134"/>
              <w:spacing w:line="240" w:lineRule="auto"/>
              <w:rPr>
                <w:rFonts w:hint="default" w:eastAsia="宋体" w:cs="Times New Roman"/>
                <w:lang w:val="en-US" w:eastAsia="zh-CN"/>
              </w:rPr>
            </w:pPr>
            <w:r>
              <w:rPr>
                <w:rFonts w:hint="eastAsia" w:cs="Times New Roman"/>
                <w:lang w:val="en-US" w:eastAsia="zh-CN"/>
              </w:rPr>
              <w:t>13855380245</w:t>
            </w:r>
          </w:p>
        </w:tc>
        <w:tc>
          <w:tcPr>
            <w:tcW w:w="845" w:type="pct"/>
            <w:vAlign w:val="center"/>
          </w:tcPr>
          <w:p>
            <w:pPr>
              <w:pStyle w:val="134"/>
              <w:spacing w:line="240" w:lineRule="auto"/>
              <w:rPr>
                <w:rFonts w:hint="eastAsia" w:eastAsia="宋体" w:cs="Times New Roman"/>
                <w:lang w:val="en-US" w:eastAsia="zh-CN"/>
              </w:rPr>
            </w:pPr>
            <w:r>
              <w:rPr>
                <w:rFonts w:hint="eastAsia" w:cs="Times New Roman"/>
                <w:lang w:val="en-US" w:eastAsia="zh-CN"/>
              </w:rPr>
              <w:t>政府人员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 w:type="pct"/>
            <w:vAlign w:val="center"/>
          </w:tcPr>
          <w:p>
            <w:pPr>
              <w:pStyle w:val="134"/>
              <w:spacing w:line="240" w:lineRule="auto"/>
              <w:rPr>
                <w:rFonts w:cs="Times New Roman"/>
              </w:rPr>
            </w:pPr>
            <w:r>
              <w:rPr>
                <w:rFonts w:cs="Times New Roman"/>
              </w:rPr>
              <w:t>3</w:t>
            </w:r>
          </w:p>
        </w:tc>
        <w:tc>
          <w:tcPr>
            <w:tcW w:w="502"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伍炳棋</w:t>
            </w:r>
          </w:p>
        </w:tc>
        <w:tc>
          <w:tcPr>
            <w:tcW w:w="1727" w:type="pct"/>
            <w:vAlign w:val="center"/>
          </w:tcPr>
          <w:p>
            <w:pPr>
              <w:pStyle w:val="134"/>
              <w:spacing w:line="240" w:lineRule="auto"/>
              <w:rPr>
                <w:rFonts w:hint="default" w:ascii="Times New Roman" w:hAnsi="Times New Roman" w:eastAsia="宋体" w:cs="Times New Roman"/>
                <w:kern w:val="2"/>
                <w:sz w:val="21"/>
                <w:szCs w:val="21"/>
                <w:lang w:val="en-US" w:eastAsia="zh-CN" w:bidi="ar-SA"/>
              </w:rPr>
            </w:pPr>
            <w:r>
              <w:rPr>
                <w:rFonts w:hint="eastAsia" w:cs="Times New Roman"/>
                <w:lang w:val="en-US" w:eastAsia="zh-CN"/>
              </w:rPr>
              <w:t>芜湖前湾集团有限公司</w:t>
            </w:r>
          </w:p>
        </w:tc>
        <w:tc>
          <w:tcPr>
            <w:tcW w:w="864" w:type="pct"/>
            <w:vAlign w:val="top"/>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主管</w:t>
            </w:r>
          </w:p>
        </w:tc>
        <w:tc>
          <w:tcPr>
            <w:tcW w:w="821" w:type="pct"/>
            <w:vAlign w:val="center"/>
          </w:tcPr>
          <w:p>
            <w:pPr>
              <w:pStyle w:val="134"/>
              <w:spacing w:line="240" w:lineRule="auto"/>
              <w:rPr>
                <w:rFonts w:hint="default" w:ascii="Times New Roman" w:hAnsi="Times New Roman" w:eastAsia="宋体" w:cs="Times New Roman"/>
                <w:kern w:val="2"/>
                <w:sz w:val="21"/>
                <w:szCs w:val="21"/>
                <w:lang w:val="en-US" w:eastAsia="zh-CN" w:bidi="ar-SA"/>
              </w:rPr>
            </w:pPr>
            <w:r>
              <w:rPr>
                <w:rFonts w:hint="eastAsia" w:cs="Times New Roman"/>
                <w:lang w:val="en-US" w:eastAsia="zh-CN"/>
              </w:rPr>
              <w:t>8800939</w:t>
            </w:r>
          </w:p>
        </w:tc>
        <w:tc>
          <w:tcPr>
            <w:tcW w:w="845" w:type="pct"/>
            <w:vAlign w:val="center"/>
          </w:tcPr>
          <w:p>
            <w:pPr>
              <w:pStyle w:val="134"/>
              <w:spacing w:line="240" w:lineRule="auto"/>
              <w:rPr>
                <w:rFonts w:hint="default" w:ascii="Times New Roman" w:hAnsi="Times New Roman" w:eastAsia="宋体" w:cs="Times New Roman"/>
                <w:kern w:val="2"/>
                <w:sz w:val="21"/>
                <w:szCs w:val="21"/>
                <w:lang w:val="en-US" w:eastAsia="zh-CN" w:bidi="ar-SA"/>
              </w:rPr>
            </w:pPr>
            <w:r>
              <w:rPr>
                <w:rFonts w:hint="eastAsia" w:cs="Times New Roman"/>
                <w:lang w:val="en-US" w:eastAsia="zh-CN"/>
              </w:rPr>
              <w:t>建设公司人员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8" w:type="pct"/>
            <w:vAlign w:val="center"/>
          </w:tcPr>
          <w:p>
            <w:pPr>
              <w:pStyle w:val="134"/>
              <w:spacing w:line="240" w:lineRule="auto"/>
              <w:rPr>
                <w:rFonts w:cs="Times New Roman"/>
              </w:rPr>
            </w:pPr>
            <w:r>
              <w:rPr>
                <w:rFonts w:cs="Times New Roman"/>
              </w:rPr>
              <w:t>4</w:t>
            </w:r>
          </w:p>
        </w:tc>
        <w:tc>
          <w:tcPr>
            <w:tcW w:w="502"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练磊</w:t>
            </w:r>
          </w:p>
        </w:tc>
        <w:tc>
          <w:tcPr>
            <w:tcW w:w="1727"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芜湖前湾集团有限公司</w:t>
            </w:r>
          </w:p>
        </w:tc>
        <w:tc>
          <w:tcPr>
            <w:tcW w:w="864" w:type="pct"/>
            <w:vAlign w:val="top"/>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副部长</w:t>
            </w:r>
          </w:p>
        </w:tc>
        <w:tc>
          <w:tcPr>
            <w:tcW w:w="821" w:type="pct"/>
            <w:vAlign w:val="center"/>
          </w:tcPr>
          <w:p>
            <w:pPr>
              <w:pStyle w:val="134"/>
              <w:spacing w:line="240" w:lineRule="auto"/>
              <w:rPr>
                <w:rFonts w:hint="default" w:ascii="Times New Roman" w:hAnsi="Times New Roman" w:eastAsia="宋体" w:cs="Times New Roman"/>
                <w:kern w:val="2"/>
                <w:sz w:val="21"/>
                <w:szCs w:val="21"/>
                <w:lang w:val="en-US" w:eastAsia="zh-CN" w:bidi="ar-SA"/>
              </w:rPr>
            </w:pPr>
            <w:r>
              <w:rPr>
                <w:rFonts w:hint="eastAsia" w:cs="Times New Roman"/>
                <w:lang w:val="en-US" w:eastAsia="zh-CN"/>
              </w:rPr>
              <w:t>13909638097</w:t>
            </w:r>
          </w:p>
        </w:tc>
        <w:tc>
          <w:tcPr>
            <w:tcW w:w="845"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建设公司人员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 w:type="pct"/>
            <w:vAlign w:val="center"/>
          </w:tcPr>
          <w:p>
            <w:pPr>
              <w:pStyle w:val="134"/>
              <w:spacing w:line="240" w:lineRule="auto"/>
              <w:rPr>
                <w:rFonts w:cs="Times New Roman"/>
              </w:rPr>
            </w:pPr>
            <w:r>
              <w:rPr>
                <w:rFonts w:cs="Times New Roman"/>
              </w:rPr>
              <w:t>5</w:t>
            </w:r>
          </w:p>
        </w:tc>
        <w:tc>
          <w:tcPr>
            <w:tcW w:w="502" w:type="pct"/>
            <w:vAlign w:val="center"/>
          </w:tcPr>
          <w:p>
            <w:pPr>
              <w:pStyle w:val="134"/>
              <w:spacing w:line="240" w:lineRule="auto"/>
              <w:rPr>
                <w:rFonts w:hint="default" w:ascii="Times New Roman" w:hAnsi="Times New Roman" w:eastAsia="宋体" w:cs="Times New Roman"/>
                <w:kern w:val="2"/>
                <w:sz w:val="21"/>
                <w:szCs w:val="21"/>
                <w:lang w:val="en-US" w:eastAsia="zh-CN" w:bidi="ar-SA"/>
              </w:rPr>
            </w:pPr>
            <w:r>
              <w:rPr>
                <w:rFonts w:hint="eastAsia" w:cs="Times New Roman"/>
                <w:lang w:val="en-US" w:eastAsia="zh-CN"/>
              </w:rPr>
              <w:t>赵良成</w:t>
            </w:r>
          </w:p>
        </w:tc>
        <w:tc>
          <w:tcPr>
            <w:tcW w:w="1727"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小任村</w:t>
            </w:r>
          </w:p>
        </w:tc>
        <w:tc>
          <w:tcPr>
            <w:tcW w:w="864" w:type="pct"/>
            <w:vAlign w:val="top"/>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农民</w:t>
            </w:r>
          </w:p>
        </w:tc>
        <w:tc>
          <w:tcPr>
            <w:tcW w:w="821" w:type="pct"/>
            <w:vAlign w:val="center"/>
          </w:tcPr>
          <w:p>
            <w:pPr>
              <w:pStyle w:val="134"/>
              <w:spacing w:line="240" w:lineRule="auto"/>
              <w:rPr>
                <w:rFonts w:hint="default" w:ascii="Times New Roman" w:hAnsi="Times New Roman" w:eastAsia="宋体" w:cs="Times New Roman"/>
                <w:kern w:val="2"/>
                <w:sz w:val="21"/>
                <w:szCs w:val="21"/>
                <w:lang w:val="en-US" w:eastAsia="zh-CN" w:bidi="ar-SA"/>
              </w:rPr>
            </w:pPr>
            <w:r>
              <w:rPr>
                <w:rFonts w:hint="eastAsia" w:cs="Times New Roman"/>
                <w:lang w:val="en-US" w:eastAsia="zh-CN"/>
              </w:rPr>
              <w:t>18356376078</w:t>
            </w:r>
          </w:p>
        </w:tc>
        <w:tc>
          <w:tcPr>
            <w:tcW w:w="845"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周边居民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 w:type="pct"/>
            <w:vAlign w:val="center"/>
          </w:tcPr>
          <w:p>
            <w:pPr>
              <w:pStyle w:val="134"/>
              <w:spacing w:line="240" w:lineRule="auto"/>
              <w:rPr>
                <w:rFonts w:hint="eastAsia" w:eastAsia="宋体" w:cs="Times New Roman"/>
                <w:lang w:val="en-US" w:eastAsia="zh-CN"/>
              </w:rPr>
            </w:pPr>
            <w:r>
              <w:rPr>
                <w:rFonts w:hint="eastAsia" w:cs="Times New Roman"/>
                <w:lang w:val="en-US" w:eastAsia="zh-CN"/>
              </w:rPr>
              <w:t>6</w:t>
            </w:r>
          </w:p>
        </w:tc>
        <w:tc>
          <w:tcPr>
            <w:tcW w:w="502"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赵良好</w:t>
            </w:r>
          </w:p>
        </w:tc>
        <w:tc>
          <w:tcPr>
            <w:tcW w:w="1727"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小任村</w:t>
            </w:r>
          </w:p>
        </w:tc>
        <w:tc>
          <w:tcPr>
            <w:tcW w:w="864" w:type="pct"/>
            <w:vAlign w:val="top"/>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农民</w:t>
            </w:r>
          </w:p>
        </w:tc>
        <w:tc>
          <w:tcPr>
            <w:tcW w:w="821"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18325300823</w:t>
            </w:r>
          </w:p>
        </w:tc>
        <w:tc>
          <w:tcPr>
            <w:tcW w:w="845" w:type="pct"/>
            <w:vAlign w:val="center"/>
          </w:tcPr>
          <w:p>
            <w:pPr>
              <w:pStyle w:val="134"/>
              <w:spacing w:line="240" w:lineRule="auto"/>
              <w:rPr>
                <w:rFonts w:hint="eastAsia" w:ascii="Times New Roman" w:hAnsi="Times New Roman" w:eastAsia="宋体" w:cs="Times New Roman"/>
                <w:kern w:val="2"/>
                <w:sz w:val="21"/>
                <w:szCs w:val="21"/>
                <w:lang w:val="en-US" w:eastAsia="zh-CN" w:bidi="ar-SA"/>
              </w:rPr>
            </w:pPr>
            <w:r>
              <w:rPr>
                <w:rFonts w:hint="eastAsia" w:cs="Times New Roman"/>
                <w:lang w:val="en-US" w:eastAsia="zh-CN"/>
              </w:rPr>
              <w:t>周边居民</w:t>
            </w:r>
          </w:p>
        </w:tc>
      </w:tr>
    </w:tbl>
    <w:p>
      <w:pPr>
        <w:rPr>
          <w:lang w:bidi="he-I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lang w:val="en-US" w:eastAsia="zh-CN"/>
        </w:rPr>
      </w:pPr>
      <w:r>
        <w:rPr>
          <w:b/>
          <w:color w:val="000000"/>
          <w:sz w:val="24"/>
          <w:szCs w:val="22"/>
        </w:rPr>
        <w:t>表3.3-</w:t>
      </w:r>
      <w:r>
        <w:rPr>
          <w:rFonts w:hint="eastAsia"/>
          <w:b/>
          <w:color w:val="000000"/>
          <w:sz w:val="24"/>
          <w:szCs w:val="22"/>
          <w:lang w:val="en-US" w:eastAsia="zh-CN"/>
        </w:rPr>
        <w:t>2</w:t>
      </w:r>
      <w:r>
        <w:rPr>
          <w:b/>
          <w:color w:val="000000"/>
          <w:sz w:val="24"/>
          <w:szCs w:val="22"/>
        </w:rPr>
        <w:t xml:space="preserve">  人员访谈</w:t>
      </w:r>
      <w:r>
        <w:rPr>
          <w:rFonts w:hint="eastAsia"/>
          <w:b/>
          <w:color w:val="000000"/>
          <w:sz w:val="24"/>
          <w:szCs w:val="22"/>
          <w:lang w:val="en-US" w:eastAsia="zh-CN"/>
        </w:rPr>
        <w:t>照片</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4"/>
        <w:gridCol w:w="4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4" w:type="dxa"/>
            <w:vAlign w:val="center"/>
          </w:tcPr>
          <w:p>
            <w:pPr>
              <w:pStyle w:val="2"/>
              <w:jc w:val="center"/>
              <w:rPr>
                <w:rFonts w:eastAsia="宋体"/>
                <w:sz w:val="21"/>
                <w:vertAlign w:val="baseline"/>
              </w:rPr>
            </w:pPr>
            <w:r>
              <w:rPr>
                <w:rFonts w:hint="eastAsia" w:eastAsia="宋体"/>
                <w:sz w:val="21"/>
                <w:vertAlign w:val="baseline"/>
                <w:lang w:eastAsia="zh-CN"/>
              </w:rPr>
              <w:drawing>
                <wp:inline distT="0" distB="0" distL="114300" distR="114300">
                  <wp:extent cx="2298700" cy="1724025"/>
                  <wp:effectExtent l="0" t="0" r="6350" b="9525"/>
                  <wp:docPr id="56" name="图片 56" descr="丁亚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丁亚龙"/>
                          <pic:cNvPicPr>
                            <a:picLocks noChangeAspect="1"/>
                          </pic:cNvPicPr>
                        </pic:nvPicPr>
                        <pic:blipFill>
                          <a:blip r:embed="rId45"/>
                          <a:stretch>
                            <a:fillRect/>
                          </a:stretch>
                        </pic:blipFill>
                        <pic:spPr>
                          <a:xfrm>
                            <a:off x="0" y="0"/>
                            <a:ext cx="2298700" cy="1724025"/>
                          </a:xfrm>
                          <a:prstGeom prst="rect">
                            <a:avLst/>
                          </a:prstGeom>
                        </pic:spPr>
                      </pic:pic>
                    </a:graphicData>
                  </a:graphic>
                </wp:inline>
              </w:drawing>
            </w:r>
          </w:p>
        </w:tc>
        <w:tc>
          <w:tcPr>
            <w:tcW w:w="4474" w:type="dxa"/>
            <w:vAlign w:val="center"/>
          </w:tcPr>
          <w:p>
            <w:pPr>
              <w:pStyle w:val="2"/>
              <w:jc w:val="center"/>
              <w:rPr>
                <w:rFonts w:eastAsia="宋体"/>
                <w:sz w:val="21"/>
                <w:vertAlign w:val="baseline"/>
              </w:rPr>
            </w:pPr>
            <w:r>
              <w:rPr>
                <w:rFonts w:hint="eastAsia" w:eastAsia="宋体"/>
                <w:sz w:val="21"/>
                <w:vertAlign w:val="baseline"/>
                <w:lang w:eastAsia="zh-CN"/>
              </w:rPr>
              <w:drawing>
                <wp:inline distT="0" distB="0" distL="114300" distR="114300">
                  <wp:extent cx="2356485" cy="1767205"/>
                  <wp:effectExtent l="0" t="0" r="5715" b="4445"/>
                  <wp:docPr id="57" name="图片 57" descr="杨贤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杨贤康"/>
                          <pic:cNvPicPr>
                            <a:picLocks noChangeAspect="1"/>
                          </pic:cNvPicPr>
                        </pic:nvPicPr>
                        <pic:blipFill>
                          <a:blip r:embed="rId46"/>
                          <a:stretch>
                            <a:fillRect/>
                          </a:stretch>
                        </pic:blipFill>
                        <pic:spPr>
                          <a:xfrm>
                            <a:off x="0" y="0"/>
                            <a:ext cx="2356485" cy="17672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4" w:type="dxa"/>
            <w:vAlign w:val="center"/>
          </w:tcPr>
          <w:p>
            <w:pPr>
              <w:pStyle w:val="134"/>
              <w:spacing w:line="240" w:lineRule="auto"/>
              <w:jc w:val="center"/>
              <w:rPr>
                <w:rFonts w:eastAsia="宋体"/>
                <w:sz w:val="21"/>
                <w:vertAlign w:val="baseline"/>
              </w:rPr>
            </w:pPr>
            <w:r>
              <w:rPr>
                <w:rFonts w:eastAsia="宋体" w:cs="Times New Roman"/>
                <w:b/>
                <w:bCs/>
                <w:sz w:val="21"/>
              </w:rPr>
              <w:t>人员访谈对象：</w:t>
            </w:r>
            <w:r>
              <w:rPr>
                <w:rFonts w:hint="eastAsia" w:eastAsia="宋体" w:cs="Times New Roman"/>
                <w:b/>
                <w:bCs/>
                <w:sz w:val="21"/>
                <w:lang w:val="en-US" w:eastAsia="zh-CN"/>
              </w:rPr>
              <w:t>丁亚龙</w:t>
            </w:r>
          </w:p>
        </w:tc>
        <w:tc>
          <w:tcPr>
            <w:tcW w:w="4474" w:type="dxa"/>
            <w:vAlign w:val="center"/>
          </w:tcPr>
          <w:p>
            <w:pPr>
              <w:jc w:val="center"/>
              <w:rPr>
                <w:rFonts w:eastAsia="宋体"/>
                <w:sz w:val="21"/>
                <w:vertAlign w:val="baseline"/>
              </w:rPr>
            </w:pPr>
            <w:r>
              <w:rPr>
                <w:rFonts w:eastAsia="宋体" w:cs="Times New Roman"/>
                <w:b/>
                <w:bCs/>
                <w:sz w:val="21"/>
              </w:rPr>
              <w:t>人员访谈对象：</w:t>
            </w:r>
            <w:r>
              <w:rPr>
                <w:rFonts w:hint="eastAsia" w:eastAsia="宋体" w:cs="Times New Roman"/>
                <w:b/>
                <w:bCs/>
                <w:sz w:val="21"/>
                <w:lang w:val="en-US" w:eastAsia="zh-CN"/>
              </w:rPr>
              <w:t>杨贤康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4" w:type="dxa"/>
            <w:vAlign w:val="center"/>
          </w:tcPr>
          <w:p>
            <w:pPr>
              <w:pStyle w:val="2"/>
              <w:jc w:val="center"/>
              <w:rPr>
                <w:rFonts w:eastAsia="宋体"/>
                <w:sz w:val="21"/>
                <w:vertAlign w:val="baseline"/>
              </w:rPr>
            </w:pPr>
            <w:r>
              <w:rPr>
                <w:rFonts w:eastAsia="宋体"/>
                <w:sz w:val="21"/>
                <w:vertAlign w:val="baseline"/>
              </w:rPr>
              <w:drawing>
                <wp:inline distT="0" distB="0" distL="0" distR="0">
                  <wp:extent cx="2332990" cy="1614805"/>
                  <wp:effectExtent l="0" t="0" r="10160" b="4445"/>
                  <wp:docPr id="1101" name="Image1" descr="C:\Users\WIN10\Desktop\西湾花园\采访图\伍炳棋.jpg伍炳棋"/>
                  <wp:cNvGraphicFramePr/>
                  <a:graphic xmlns:a="http://schemas.openxmlformats.org/drawingml/2006/main">
                    <a:graphicData uri="http://schemas.openxmlformats.org/drawingml/2006/picture">
                      <pic:pic xmlns:pic="http://schemas.openxmlformats.org/drawingml/2006/picture">
                        <pic:nvPicPr>
                          <pic:cNvPr id="1101" name="Image1" descr="C:\Users\WIN10\Desktop\西湾花园\采访图\伍炳棋.jpg伍炳棋"/>
                          <pic:cNvPicPr/>
                        </pic:nvPicPr>
                        <pic:blipFill>
                          <a:blip r:embed="rId47"/>
                          <a:srcRect/>
                          <a:stretch>
                            <a:fillRect/>
                          </a:stretch>
                        </pic:blipFill>
                        <pic:spPr>
                          <a:xfrm>
                            <a:off x="0" y="0"/>
                            <a:ext cx="2332990" cy="1614805"/>
                          </a:xfrm>
                          <a:prstGeom prst="rect">
                            <a:avLst/>
                          </a:prstGeom>
                        </pic:spPr>
                      </pic:pic>
                    </a:graphicData>
                  </a:graphic>
                </wp:inline>
              </w:drawing>
            </w:r>
          </w:p>
        </w:tc>
        <w:tc>
          <w:tcPr>
            <w:tcW w:w="4474" w:type="dxa"/>
            <w:vAlign w:val="center"/>
          </w:tcPr>
          <w:p>
            <w:pPr>
              <w:pStyle w:val="2"/>
              <w:jc w:val="center"/>
              <w:rPr>
                <w:rFonts w:eastAsia="宋体"/>
                <w:sz w:val="21"/>
                <w:vertAlign w:val="baseline"/>
              </w:rPr>
            </w:pPr>
            <w:r>
              <w:rPr>
                <w:rFonts w:eastAsia="宋体"/>
                <w:sz w:val="21"/>
                <w:vertAlign w:val="baseline"/>
              </w:rPr>
              <w:drawing>
                <wp:inline distT="0" distB="0" distL="0" distR="0">
                  <wp:extent cx="2395855" cy="1670685"/>
                  <wp:effectExtent l="0" t="0" r="4445" b="5715"/>
                  <wp:docPr id="1103" name="Image1" descr="C:\Users\WIN10\Desktop\IMG20211029154735.jpgIMG20211029154735"/>
                  <wp:cNvGraphicFramePr/>
                  <a:graphic xmlns:a="http://schemas.openxmlformats.org/drawingml/2006/main">
                    <a:graphicData uri="http://schemas.openxmlformats.org/drawingml/2006/picture">
                      <pic:pic xmlns:pic="http://schemas.openxmlformats.org/drawingml/2006/picture">
                        <pic:nvPicPr>
                          <pic:cNvPr id="1103" name="Image1" descr="C:\Users\WIN10\Desktop\IMG20211029154735.jpgIMG20211029154735"/>
                          <pic:cNvPicPr/>
                        </pic:nvPicPr>
                        <pic:blipFill>
                          <a:blip r:embed="rId48"/>
                          <a:srcRect/>
                          <a:stretch>
                            <a:fillRect/>
                          </a:stretch>
                        </pic:blipFill>
                        <pic:spPr>
                          <a:xfrm>
                            <a:off x="0" y="0"/>
                            <a:ext cx="2395855" cy="16706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4" w:type="dxa"/>
            <w:vAlign w:val="center"/>
          </w:tcPr>
          <w:p>
            <w:pPr>
              <w:pStyle w:val="2"/>
              <w:jc w:val="center"/>
              <w:rPr>
                <w:rFonts w:eastAsia="宋体"/>
                <w:sz w:val="21"/>
                <w:vertAlign w:val="baseline"/>
              </w:rPr>
            </w:pPr>
            <w:r>
              <w:rPr>
                <w:rFonts w:eastAsia="宋体" w:cs="Times New Roman"/>
                <w:b/>
                <w:bCs/>
                <w:sz w:val="21"/>
              </w:rPr>
              <w:t>人员访谈对象：</w:t>
            </w:r>
            <w:r>
              <w:rPr>
                <w:rFonts w:hint="eastAsia" w:eastAsia="宋体" w:cs="Times New Roman"/>
                <w:b/>
                <w:bCs/>
                <w:sz w:val="21"/>
                <w:lang w:val="en-US" w:eastAsia="zh-CN"/>
              </w:rPr>
              <w:t>伍炳棋</w:t>
            </w:r>
          </w:p>
        </w:tc>
        <w:tc>
          <w:tcPr>
            <w:tcW w:w="4474" w:type="dxa"/>
            <w:vAlign w:val="center"/>
          </w:tcPr>
          <w:p>
            <w:pPr>
              <w:pStyle w:val="2"/>
              <w:jc w:val="center"/>
              <w:rPr>
                <w:rFonts w:eastAsia="宋体"/>
                <w:sz w:val="21"/>
                <w:vertAlign w:val="baseline"/>
              </w:rPr>
            </w:pPr>
            <w:r>
              <w:rPr>
                <w:rFonts w:eastAsia="宋体" w:cs="Times New Roman"/>
                <w:b/>
                <w:bCs/>
                <w:sz w:val="21"/>
              </w:rPr>
              <w:t>人员访谈对象：</w:t>
            </w:r>
            <w:r>
              <w:rPr>
                <w:rFonts w:hint="eastAsia" w:eastAsia="宋体" w:cs="Times New Roman"/>
                <w:b/>
                <w:bCs/>
                <w:sz w:val="21"/>
                <w:lang w:val="en-US" w:eastAsia="zh-CN"/>
              </w:rPr>
              <w:t>练磊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4" w:type="dxa"/>
            <w:vAlign w:val="center"/>
          </w:tcPr>
          <w:p>
            <w:pPr>
              <w:pStyle w:val="2"/>
              <w:jc w:val="center"/>
              <w:rPr>
                <w:rFonts w:eastAsia="宋体" w:cs="Times New Roman"/>
                <w:b/>
                <w:bCs/>
                <w:sz w:val="21"/>
              </w:rPr>
            </w:pPr>
            <w:r>
              <w:rPr>
                <w:rFonts w:eastAsia="宋体" w:cs="Times New Roman"/>
                <w:b/>
                <w:bCs/>
                <w:sz w:val="21"/>
              </w:rPr>
              <w:drawing>
                <wp:inline distT="0" distB="0" distL="0" distR="0">
                  <wp:extent cx="2286000" cy="1233170"/>
                  <wp:effectExtent l="0" t="0" r="0" b="5080"/>
                  <wp:docPr id="1105" name="Image1" descr="C:\Users\WIN10\Desktop\西湾花园\采访图\赵良成.jpg赵良成"/>
                  <wp:cNvGraphicFramePr/>
                  <a:graphic xmlns:a="http://schemas.openxmlformats.org/drawingml/2006/main">
                    <a:graphicData uri="http://schemas.openxmlformats.org/drawingml/2006/picture">
                      <pic:pic xmlns:pic="http://schemas.openxmlformats.org/drawingml/2006/picture">
                        <pic:nvPicPr>
                          <pic:cNvPr id="1105" name="Image1" descr="C:\Users\WIN10\Desktop\西湾花园\采访图\赵良成.jpg赵良成"/>
                          <pic:cNvPicPr/>
                        </pic:nvPicPr>
                        <pic:blipFill>
                          <a:blip r:embed="rId49"/>
                          <a:srcRect/>
                          <a:stretch>
                            <a:fillRect/>
                          </a:stretch>
                        </pic:blipFill>
                        <pic:spPr>
                          <a:xfrm>
                            <a:off x="0" y="0"/>
                            <a:ext cx="2286000" cy="1233170"/>
                          </a:xfrm>
                          <a:prstGeom prst="rect">
                            <a:avLst/>
                          </a:prstGeom>
                        </pic:spPr>
                      </pic:pic>
                    </a:graphicData>
                  </a:graphic>
                </wp:inline>
              </w:drawing>
            </w:r>
          </w:p>
        </w:tc>
        <w:tc>
          <w:tcPr>
            <w:tcW w:w="4474" w:type="dxa"/>
            <w:vAlign w:val="center"/>
          </w:tcPr>
          <w:p>
            <w:pPr>
              <w:pStyle w:val="2"/>
              <w:jc w:val="center"/>
              <w:rPr>
                <w:rFonts w:eastAsia="宋体" w:cs="Times New Roman"/>
                <w:b/>
                <w:bCs/>
                <w:sz w:val="21"/>
              </w:rPr>
            </w:pPr>
            <w:r>
              <w:rPr>
                <w:rFonts w:eastAsia="宋体" w:cs="Times New Roman"/>
                <w:b/>
                <w:bCs/>
                <w:sz w:val="21"/>
              </w:rPr>
              <w:drawing>
                <wp:inline distT="0" distB="0" distL="0" distR="0">
                  <wp:extent cx="2409190" cy="1233170"/>
                  <wp:effectExtent l="0" t="0" r="10160" b="5080"/>
                  <wp:docPr id="1109" name="Image1" descr="C:\Users\WIN10\Desktop\西湾花园\采访图\赵良好.jpg赵良好"/>
                  <wp:cNvGraphicFramePr/>
                  <a:graphic xmlns:a="http://schemas.openxmlformats.org/drawingml/2006/main">
                    <a:graphicData uri="http://schemas.openxmlformats.org/drawingml/2006/picture">
                      <pic:pic xmlns:pic="http://schemas.openxmlformats.org/drawingml/2006/picture">
                        <pic:nvPicPr>
                          <pic:cNvPr id="1109" name="Image1" descr="C:\Users\WIN10\Desktop\西湾花园\采访图\赵良好.jpg赵良好"/>
                          <pic:cNvPicPr/>
                        </pic:nvPicPr>
                        <pic:blipFill>
                          <a:blip r:embed="rId50"/>
                          <a:srcRect/>
                          <a:stretch>
                            <a:fillRect/>
                          </a:stretch>
                        </pic:blipFill>
                        <pic:spPr>
                          <a:xfrm>
                            <a:off x="0" y="0"/>
                            <a:ext cx="2409190" cy="12331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4" w:type="dxa"/>
            <w:vAlign w:val="center"/>
          </w:tcPr>
          <w:p>
            <w:pPr>
              <w:pStyle w:val="2"/>
              <w:jc w:val="center"/>
              <w:rPr>
                <w:rFonts w:eastAsia="宋体" w:cs="Times New Roman"/>
                <w:b/>
                <w:bCs/>
                <w:sz w:val="21"/>
              </w:rPr>
            </w:pPr>
            <w:r>
              <w:rPr>
                <w:rFonts w:eastAsia="宋体" w:cs="Times New Roman"/>
                <w:b/>
                <w:bCs/>
                <w:sz w:val="21"/>
              </w:rPr>
              <w:t>人员访谈对象：</w:t>
            </w:r>
            <w:r>
              <w:rPr>
                <w:rFonts w:hint="eastAsia" w:eastAsia="宋体" w:cs="Times New Roman"/>
                <w:b/>
                <w:bCs/>
                <w:sz w:val="21"/>
                <w:lang w:val="en-US" w:eastAsia="zh-CN"/>
              </w:rPr>
              <w:t>赵良成</w:t>
            </w:r>
          </w:p>
        </w:tc>
        <w:tc>
          <w:tcPr>
            <w:tcW w:w="4474" w:type="dxa"/>
            <w:vAlign w:val="center"/>
          </w:tcPr>
          <w:p>
            <w:pPr>
              <w:pStyle w:val="2"/>
              <w:jc w:val="center"/>
              <w:rPr>
                <w:rFonts w:eastAsia="宋体" w:cs="Times New Roman"/>
                <w:b/>
                <w:bCs/>
                <w:sz w:val="21"/>
              </w:rPr>
            </w:pPr>
            <w:r>
              <w:rPr>
                <w:rFonts w:eastAsia="宋体" w:cs="Times New Roman"/>
                <w:b/>
                <w:bCs/>
                <w:sz w:val="21"/>
              </w:rPr>
              <w:t>人员访谈对象：</w:t>
            </w:r>
            <w:r>
              <w:rPr>
                <w:rFonts w:hint="eastAsia" w:eastAsia="宋体" w:cs="Times New Roman"/>
                <w:b/>
                <w:bCs/>
                <w:sz w:val="21"/>
                <w:lang w:val="en-US" w:eastAsia="zh-CN"/>
              </w:rPr>
              <w:t>赵良好</w:t>
            </w:r>
          </w:p>
        </w:tc>
      </w:tr>
    </w:tbl>
    <w:p/>
    <w:p>
      <w:pPr>
        <w:rPr>
          <w:lang w:bidi="he-IL"/>
        </w:rPr>
      </w:pPr>
    </w:p>
    <w:p>
      <w:pPr>
        <w:rPr>
          <w:lang w:bidi="he-IL"/>
        </w:rPr>
        <w:sectPr>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color w:val="000000"/>
          <w:sz w:val="24"/>
          <w:szCs w:val="22"/>
        </w:rPr>
      </w:pPr>
      <w:r>
        <w:rPr>
          <w:b/>
          <w:color w:val="000000"/>
          <w:sz w:val="24"/>
          <w:szCs w:val="22"/>
        </w:rPr>
        <w:t>表3.3-</w:t>
      </w:r>
      <w:r>
        <w:rPr>
          <w:rFonts w:hint="eastAsia"/>
          <w:b/>
          <w:color w:val="000000"/>
          <w:sz w:val="24"/>
          <w:szCs w:val="22"/>
          <w:lang w:val="en-US" w:eastAsia="zh-CN"/>
        </w:rPr>
        <w:t>1</w:t>
      </w:r>
      <w:r>
        <w:rPr>
          <w:b/>
          <w:color w:val="000000"/>
          <w:sz w:val="24"/>
          <w:szCs w:val="22"/>
        </w:rPr>
        <w:t xml:space="preserve">  人员访谈</w:t>
      </w:r>
      <w:r>
        <w:rPr>
          <w:rFonts w:hint="eastAsia"/>
          <w:b/>
          <w:color w:val="000000"/>
          <w:sz w:val="24"/>
          <w:szCs w:val="22"/>
        </w:rPr>
        <w:t>原始记录（</w:t>
      </w:r>
      <w:r>
        <w:rPr>
          <w:rFonts w:hint="eastAsia"/>
          <w:b/>
          <w:color w:val="000000"/>
          <w:sz w:val="24"/>
          <w:szCs w:val="22"/>
          <w:lang w:val="en-US" w:eastAsia="zh-CN"/>
        </w:rPr>
        <w:t>丁亚龙</w:t>
      </w:r>
      <w:r>
        <w:rPr>
          <w:rFonts w:hint="eastAsia"/>
          <w:b/>
          <w:color w:val="000000"/>
          <w:sz w:val="24"/>
          <w:szCs w:val="22"/>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lang w:eastAsia="zh-CN"/>
        </w:rPr>
      </w:pPr>
      <w:r>
        <w:rPr>
          <w:rFonts w:hint="eastAsia" w:eastAsia="宋体"/>
          <w:b/>
          <w:color w:val="000000"/>
          <w:sz w:val="24"/>
          <w:szCs w:val="22"/>
          <w:lang w:eastAsia="zh-CN"/>
        </w:rPr>
        <w:drawing>
          <wp:inline distT="0" distB="0" distL="114300" distR="114300">
            <wp:extent cx="5542280" cy="7828280"/>
            <wp:effectExtent l="0" t="0" r="1270" b="1270"/>
            <wp:docPr id="48" name="图片 48" descr="20211115032242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0211115032242422"/>
                    <pic:cNvPicPr>
                      <a:picLocks noChangeAspect="1"/>
                    </pic:cNvPicPr>
                  </pic:nvPicPr>
                  <pic:blipFill>
                    <a:blip r:embed="rId51"/>
                    <a:stretch>
                      <a:fillRect/>
                    </a:stretch>
                  </pic:blipFill>
                  <pic:spPr>
                    <a:xfrm>
                      <a:off x="0" y="0"/>
                      <a:ext cx="5542280" cy="78282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lang w:eastAsia="zh-CN"/>
        </w:rPr>
      </w:pPr>
      <w:r>
        <w:rPr>
          <w:rFonts w:hint="eastAsia" w:eastAsia="宋体"/>
          <w:b/>
          <w:color w:val="000000"/>
          <w:sz w:val="24"/>
          <w:szCs w:val="22"/>
          <w:lang w:eastAsia="zh-CN"/>
        </w:rPr>
        <w:drawing>
          <wp:inline distT="0" distB="0" distL="114300" distR="114300">
            <wp:extent cx="5542280" cy="7828280"/>
            <wp:effectExtent l="0" t="0" r="1270" b="1270"/>
            <wp:docPr id="49" name="图片 49" descr="20211115032249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20211115032249712"/>
                    <pic:cNvPicPr>
                      <a:picLocks noChangeAspect="1"/>
                    </pic:cNvPicPr>
                  </pic:nvPicPr>
                  <pic:blipFill>
                    <a:blip r:embed="rId52"/>
                    <a:stretch>
                      <a:fillRect/>
                    </a:stretch>
                  </pic:blipFill>
                  <pic:spPr>
                    <a:xfrm>
                      <a:off x="0" y="0"/>
                      <a:ext cx="5542280" cy="78282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color w:val="000000"/>
          <w:sz w:val="24"/>
          <w:szCs w:val="22"/>
        </w:rPr>
      </w:pPr>
      <w:r>
        <w:rPr>
          <w:b/>
          <w:color w:val="000000"/>
          <w:sz w:val="24"/>
          <w:szCs w:val="22"/>
        </w:rPr>
        <w:t>表3.3-</w:t>
      </w:r>
      <w:r>
        <w:rPr>
          <w:rFonts w:hint="eastAsia"/>
          <w:b/>
          <w:color w:val="000000"/>
          <w:sz w:val="24"/>
          <w:szCs w:val="22"/>
          <w:lang w:val="en-US" w:eastAsia="zh-CN"/>
        </w:rPr>
        <w:t>2</w:t>
      </w:r>
      <w:r>
        <w:rPr>
          <w:b/>
          <w:color w:val="000000"/>
          <w:sz w:val="24"/>
          <w:szCs w:val="22"/>
        </w:rPr>
        <w:t xml:space="preserve">  人员访谈</w:t>
      </w:r>
      <w:r>
        <w:rPr>
          <w:rFonts w:hint="eastAsia"/>
          <w:b/>
          <w:color w:val="000000"/>
          <w:sz w:val="24"/>
          <w:szCs w:val="22"/>
        </w:rPr>
        <w:t>原始记录（</w:t>
      </w:r>
      <w:r>
        <w:rPr>
          <w:rFonts w:hint="eastAsia"/>
          <w:b/>
          <w:color w:val="000000"/>
          <w:sz w:val="24"/>
          <w:szCs w:val="22"/>
          <w:lang w:val="en-US" w:eastAsia="zh-CN"/>
        </w:rPr>
        <w:t>杨贤康</w:t>
      </w:r>
      <w:r>
        <w:rPr>
          <w:rFonts w:hint="eastAsia"/>
          <w:b/>
          <w:color w:val="000000"/>
          <w:sz w:val="24"/>
          <w:szCs w:val="22"/>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lang w:eastAsia="zh-CN"/>
        </w:rPr>
      </w:pPr>
      <w:r>
        <w:rPr>
          <w:rFonts w:hint="eastAsia" w:eastAsia="宋体"/>
          <w:b/>
          <w:color w:val="000000"/>
          <w:sz w:val="24"/>
          <w:szCs w:val="22"/>
          <w:lang w:eastAsia="zh-CN"/>
        </w:rPr>
        <w:drawing>
          <wp:inline distT="0" distB="0" distL="114300" distR="114300">
            <wp:extent cx="5542280" cy="7828280"/>
            <wp:effectExtent l="0" t="0" r="1270" b="1270"/>
            <wp:docPr id="52" name="图片 52" descr="20211115032128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20211115032128060"/>
                    <pic:cNvPicPr>
                      <a:picLocks noChangeAspect="1"/>
                    </pic:cNvPicPr>
                  </pic:nvPicPr>
                  <pic:blipFill>
                    <a:blip r:embed="rId53"/>
                    <a:stretch>
                      <a:fillRect/>
                    </a:stretch>
                  </pic:blipFill>
                  <pic:spPr>
                    <a:xfrm>
                      <a:off x="0" y="0"/>
                      <a:ext cx="5542280" cy="78282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
          <w:color w:val="000000"/>
          <w:sz w:val="24"/>
          <w:szCs w:val="22"/>
          <w:lang w:eastAsia="zh-CN"/>
        </w:rPr>
      </w:pPr>
      <w:r>
        <w:rPr>
          <w:rFonts w:hint="eastAsia" w:eastAsia="宋体"/>
          <w:b/>
          <w:color w:val="000000"/>
          <w:sz w:val="24"/>
          <w:szCs w:val="22"/>
          <w:lang w:eastAsia="zh-CN"/>
        </w:rPr>
        <w:drawing>
          <wp:inline distT="0" distB="0" distL="114300" distR="114300">
            <wp:extent cx="5542280" cy="7828280"/>
            <wp:effectExtent l="0" t="0" r="1270" b="1270"/>
            <wp:docPr id="55" name="图片 55" descr="2021111503223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20211115032231353"/>
                    <pic:cNvPicPr>
                      <a:picLocks noChangeAspect="1"/>
                    </pic:cNvPicPr>
                  </pic:nvPicPr>
                  <pic:blipFill>
                    <a:blip r:embed="rId54"/>
                    <a:stretch>
                      <a:fillRect/>
                    </a:stretch>
                  </pic:blipFill>
                  <pic:spPr>
                    <a:xfrm>
                      <a:off x="0" y="0"/>
                      <a:ext cx="5542280" cy="78282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表3.3-</w:t>
      </w:r>
      <w:r>
        <w:rPr>
          <w:rFonts w:hint="eastAsia"/>
          <w:b/>
          <w:color w:val="000000"/>
          <w:sz w:val="24"/>
          <w:szCs w:val="22"/>
          <w:lang w:val="en-US" w:eastAsia="zh-CN"/>
        </w:rPr>
        <w:t>3</w:t>
      </w:r>
      <w:r>
        <w:rPr>
          <w:b/>
          <w:color w:val="000000"/>
          <w:sz w:val="24"/>
          <w:szCs w:val="22"/>
        </w:rPr>
        <w:t xml:space="preserve">  人员访谈</w:t>
      </w:r>
      <w:r>
        <w:rPr>
          <w:rFonts w:hint="eastAsia"/>
          <w:b/>
          <w:color w:val="000000"/>
          <w:sz w:val="24"/>
          <w:szCs w:val="22"/>
        </w:rPr>
        <w:t>原始记录（</w:t>
      </w:r>
      <w:r>
        <w:rPr>
          <w:rFonts w:hint="eastAsia"/>
          <w:b/>
          <w:color w:val="000000"/>
          <w:sz w:val="24"/>
          <w:szCs w:val="22"/>
          <w:lang w:val="en-US" w:eastAsia="zh-CN"/>
        </w:rPr>
        <w:t>伍炳棋</w:t>
      </w:r>
      <w:r>
        <w:rPr>
          <w:rFonts w:hint="eastAsia"/>
          <w:b/>
          <w:color w:val="000000"/>
          <w:sz w:val="24"/>
          <w:szCs w:val="22"/>
        </w:rPr>
        <w:t>）</w:t>
      </w:r>
    </w:p>
    <w:p>
      <w:r>
        <w:rPr>
          <w:rFonts w:hint="eastAsia"/>
        </w:rPr>
        <w:drawing>
          <wp:inline distT="0" distB="0" distL="0" distR="0">
            <wp:extent cx="5537200" cy="7820660"/>
            <wp:effectExtent l="0" t="0" r="6350" b="8890"/>
            <wp:docPr id="1114" name="Image1" descr="C:\Users\WIN10\Desktop\西湾花园\采访图\1.jpg1"/>
            <wp:cNvGraphicFramePr/>
            <a:graphic xmlns:a="http://schemas.openxmlformats.org/drawingml/2006/main">
              <a:graphicData uri="http://schemas.openxmlformats.org/drawingml/2006/picture">
                <pic:pic xmlns:pic="http://schemas.openxmlformats.org/drawingml/2006/picture">
                  <pic:nvPicPr>
                    <pic:cNvPr id="1114" name="Image1" descr="C:\Users\WIN10\Desktop\西湾花园\采访图\1.jpg1"/>
                    <pic:cNvPicPr/>
                  </pic:nvPicPr>
                  <pic:blipFill>
                    <a:blip r:embed="rId55"/>
                    <a:srcRect/>
                    <a:stretch>
                      <a:fillRect/>
                    </a:stretch>
                  </pic:blipFill>
                  <pic:spPr>
                    <a:xfrm>
                      <a:off x="0" y="0"/>
                      <a:ext cx="5537834" cy="7820660"/>
                    </a:xfrm>
                    <a:prstGeom prst="rect">
                      <a:avLst/>
                    </a:prstGeom>
                  </pic:spPr>
                </pic:pic>
              </a:graphicData>
            </a:graphic>
          </wp:inline>
        </w:drawing>
      </w:r>
    </w:p>
    <w:p>
      <w:pPr>
        <w:rPr>
          <w:rFonts w:hint="eastAsia"/>
        </w:rPr>
      </w:pPr>
      <w:r>
        <w:rPr>
          <w:rFonts w:hint="eastAsia"/>
        </w:rPr>
        <w:drawing>
          <wp:inline distT="0" distB="0" distL="0" distR="0">
            <wp:extent cx="5537200" cy="7820660"/>
            <wp:effectExtent l="0" t="0" r="6350" b="8890"/>
            <wp:docPr id="1115" name="Image1" descr="C:\Users\WIN10\Desktop\西湾花园\采访图\2.jpg2"/>
            <wp:cNvGraphicFramePr/>
            <a:graphic xmlns:a="http://schemas.openxmlformats.org/drawingml/2006/main">
              <a:graphicData uri="http://schemas.openxmlformats.org/drawingml/2006/picture">
                <pic:pic xmlns:pic="http://schemas.openxmlformats.org/drawingml/2006/picture">
                  <pic:nvPicPr>
                    <pic:cNvPr id="1115" name="Image1" descr="C:\Users\WIN10\Desktop\西湾花园\采访图\2.jpg2"/>
                    <pic:cNvPicPr/>
                  </pic:nvPicPr>
                  <pic:blipFill>
                    <a:blip r:embed="rId56"/>
                    <a:srcRect/>
                    <a:stretch>
                      <a:fillRect/>
                    </a:stretch>
                  </pic:blipFill>
                  <pic:spPr>
                    <a:xfrm>
                      <a:off x="0" y="0"/>
                      <a:ext cx="5537834" cy="7820660"/>
                    </a:xfrm>
                    <a:prstGeom prst="rect">
                      <a:avLst/>
                    </a:prstGeom>
                  </pic:spPr>
                </pic:pic>
              </a:graphicData>
            </a:graphic>
          </wp:inline>
        </w:drawing>
      </w:r>
    </w:p>
    <w:p/>
    <w:p/>
    <w:p/>
    <w:p>
      <w:pPr>
        <w:spacing w:line="440" w:lineRule="exact"/>
        <w:jc w:val="center"/>
        <w:rPr>
          <w:b/>
          <w:color w:val="00000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表3.3-</w:t>
      </w:r>
      <w:r>
        <w:rPr>
          <w:rFonts w:hint="eastAsia"/>
          <w:b/>
          <w:color w:val="000000"/>
          <w:sz w:val="24"/>
          <w:szCs w:val="22"/>
          <w:lang w:val="en-US" w:eastAsia="zh-CN"/>
        </w:rPr>
        <w:t>4</w:t>
      </w:r>
      <w:r>
        <w:rPr>
          <w:b/>
          <w:color w:val="000000"/>
          <w:sz w:val="24"/>
          <w:szCs w:val="22"/>
        </w:rPr>
        <w:t xml:space="preserve">  人员访谈</w:t>
      </w:r>
      <w:r>
        <w:rPr>
          <w:rFonts w:hint="eastAsia"/>
          <w:b/>
          <w:color w:val="000000"/>
          <w:sz w:val="24"/>
          <w:szCs w:val="22"/>
        </w:rPr>
        <w:t>原始记录（</w:t>
      </w:r>
      <w:r>
        <w:rPr>
          <w:rFonts w:hint="eastAsia"/>
          <w:b/>
          <w:color w:val="000000"/>
          <w:sz w:val="24"/>
          <w:szCs w:val="22"/>
          <w:lang w:val="en-US" w:eastAsia="zh-CN"/>
        </w:rPr>
        <w:t>练磊</w:t>
      </w:r>
      <w:r>
        <w:rPr>
          <w:rFonts w:hint="eastAsia"/>
          <w:b/>
          <w:color w:val="000000"/>
          <w:sz w:val="24"/>
          <w:szCs w:val="22"/>
        </w:rPr>
        <w:t>）</w:t>
      </w:r>
    </w:p>
    <w:p>
      <w:pPr>
        <w:rPr>
          <w:rFonts w:hint="eastAsia"/>
          <w:lang w:bidi="he-IL"/>
        </w:rPr>
      </w:pPr>
      <w:r>
        <w:rPr>
          <w:rFonts w:hint="eastAsia"/>
          <w:lang w:bidi="he-IL"/>
        </w:rPr>
        <w:drawing>
          <wp:inline distT="0" distB="0" distL="0" distR="0">
            <wp:extent cx="5537200" cy="7820660"/>
            <wp:effectExtent l="0" t="0" r="6350" b="8890"/>
            <wp:docPr id="1116" name="Image1" descr="C:\Users\WIN10\Desktop\西湾花园\采访图\3.jpg3"/>
            <wp:cNvGraphicFramePr/>
            <a:graphic xmlns:a="http://schemas.openxmlformats.org/drawingml/2006/main">
              <a:graphicData uri="http://schemas.openxmlformats.org/drawingml/2006/picture">
                <pic:pic xmlns:pic="http://schemas.openxmlformats.org/drawingml/2006/picture">
                  <pic:nvPicPr>
                    <pic:cNvPr id="1116" name="Image1" descr="C:\Users\WIN10\Desktop\西湾花园\采访图\3.jpg3"/>
                    <pic:cNvPicPr/>
                  </pic:nvPicPr>
                  <pic:blipFill>
                    <a:blip r:embed="rId57"/>
                    <a:srcRect/>
                    <a:stretch>
                      <a:fillRect/>
                    </a:stretch>
                  </pic:blipFill>
                  <pic:spPr>
                    <a:xfrm>
                      <a:off x="0" y="0"/>
                      <a:ext cx="5537834" cy="7820660"/>
                    </a:xfrm>
                    <a:prstGeom prst="rect">
                      <a:avLst/>
                    </a:prstGeom>
                  </pic:spPr>
                </pic:pic>
              </a:graphicData>
            </a:graphic>
          </wp:inline>
        </w:drawing>
      </w:r>
    </w:p>
    <w:p>
      <w:pPr>
        <w:rPr>
          <w:lang w:bidi="he-IL"/>
        </w:rPr>
      </w:pPr>
      <w:r>
        <w:rPr>
          <w:lang w:bidi="he-IL"/>
        </w:rPr>
        <w:drawing>
          <wp:inline distT="0" distB="0" distL="0" distR="0">
            <wp:extent cx="5537200" cy="7820660"/>
            <wp:effectExtent l="0" t="0" r="6350" b="8890"/>
            <wp:docPr id="1117" name="Image1" descr="C:\Users\WIN10\Desktop\西湾花园\采访图\4.jpg4"/>
            <wp:cNvGraphicFramePr/>
            <a:graphic xmlns:a="http://schemas.openxmlformats.org/drawingml/2006/main">
              <a:graphicData uri="http://schemas.openxmlformats.org/drawingml/2006/picture">
                <pic:pic xmlns:pic="http://schemas.openxmlformats.org/drawingml/2006/picture">
                  <pic:nvPicPr>
                    <pic:cNvPr id="1117" name="Image1" descr="C:\Users\WIN10\Desktop\西湾花园\采访图\4.jpg4"/>
                    <pic:cNvPicPr/>
                  </pic:nvPicPr>
                  <pic:blipFill>
                    <a:blip r:embed="rId58"/>
                    <a:srcRect/>
                    <a:stretch>
                      <a:fillRect/>
                    </a:stretch>
                  </pic:blipFill>
                  <pic:spPr>
                    <a:xfrm>
                      <a:off x="0" y="0"/>
                      <a:ext cx="5537834" cy="7820660"/>
                    </a:xfrm>
                    <a:prstGeom prst="rect">
                      <a:avLst/>
                    </a:prstGeom>
                  </pic:spPr>
                </pic:pic>
              </a:graphicData>
            </a:graphic>
          </wp:inline>
        </w:drawing>
      </w:r>
    </w:p>
    <w:p/>
    <w:p/>
    <w:p/>
    <w:p>
      <w:pPr>
        <w:spacing w:line="440" w:lineRule="exact"/>
        <w:jc w:val="center"/>
        <w:rPr>
          <w:b/>
          <w:color w:val="00000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表3.3-</w:t>
      </w:r>
      <w:r>
        <w:rPr>
          <w:rFonts w:hint="eastAsia"/>
          <w:b/>
          <w:color w:val="000000"/>
          <w:sz w:val="24"/>
          <w:szCs w:val="22"/>
          <w:lang w:val="en-US" w:eastAsia="zh-CN"/>
        </w:rPr>
        <w:t>5</w:t>
      </w:r>
      <w:r>
        <w:rPr>
          <w:b/>
          <w:color w:val="000000"/>
          <w:sz w:val="24"/>
          <w:szCs w:val="22"/>
        </w:rPr>
        <w:t xml:space="preserve">  人员访谈</w:t>
      </w:r>
      <w:r>
        <w:rPr>
          <w:rFonts w:hint="eastAsia"/>
          <w:b/>
          <w:color w:val="000000"/>
          <w:sz w:val="24"/>
          <w:szCs w:val="22"/>
        </w:rPr>
        <w:t>原始记录（</w:t>
      </w:r>
      <w:r>
        <w:rPr>
          <w:rFonts w:hint="eastAsia"/>
          <w:b/>
          <w:color w:val="000000"/>
          <w:sz w:val="24"/>
          <w:szCs w:val="22"/>
          <w:lang w:val="en-US" w:eastAsia="zh-CN"/>
        </w:rPr>
        <w:t>赵良成</w:t>
      </w:r>
      <w:r>
        <w:rPr>
          <w:rFonts w:hint="eastAsia"/>
          <w:b/>
          <w:color w:val="000000"/>
          <w:sz w:val="24"/>
          <w:szCs w:val="22"/>
        </w:rPr>
        <w:t>）</w:t>
      </w:r>
    </w:p>
    <w:p>
      <w:pPr>
        <w:rPr>
          <w:lang w:bidi="he-IL"/>
        </w:rPr>
      </w:pPr>
      <w:r>
        <w:rPr>
          <w:lang w:bidi="he-IL"/>
        </w:rPr>
        <w:drawing>
          <wp:inline distT="0" distB="0" distL="0" distR="0">
            <wp:extent cx="5537200" cy="7820660"/>
            <wp:effectExtent l="0" t="0" r="6350" b="8890"/>
            <wp:docPr id="1118" name="Image1" descr="C:\Users\WIN10\Desktop\西湾花园\采访图\9.jpg9"/>
            <wp:cNvGraphicFramePr/>
            <a:graphic xmlns:a="http://schemas.openxmlformats.org/drawingml/2006/main">
              <a:graphicData uri="http://schemas.openxmlformats.org/drawingml/2006/picture">
                <pic:pic xmlns:pic="http://schemas.openxmlformats.org/drawingml/2006/picture">
                  <pic:nvPicPr>
                    <pic:cNvPr id="1118" name="Image1" descr="C:\Users\WIN10\Desktop\西湾花园\采访图\9.jpg9"/>
                    <pic:cNvPicPr/>
                  </pic:nvPicPr>
                  <pic:blipFill>
                    <a:blip r:embed="rId59"/>
                    <a:srcRect/>
                    <a:stretch>
                      <a:fillRect/>
                    </a:stretch>
                  </pic:blipFill>
                  <pic:spPr>
                    <a:xfrm>
                      <a:off x="0" y="0"/>
                      <a:ext cx="5537834" cy="7820660"/>
                    </a:xfrm>
                    <a:prstGeom prst="rect">
                      <a:avLst/>
                    </a:prstGeom>
                  </pic:spPr>
                </pic:pic>
              </a:graphicData>
            </a:graphic>
          </wp:inline>
        </w:drawing>
      </w:r>
    </w:p>
    <w:p>
      <w:pPr>
        <w:rPr>
          <w:lang w:bidi="he-IL"/>
        </w:rPr>
      </w:pPr>
      <w:r>
        <w:rPr>
          <w:lang w:bidi="he-IL"/>
        </w:rPr>
        <w:drawing>
          <wp:inline distT="0" distB="0" distL="0" distR="0">
            <wp:extent cx="5537200" cy="7820660"/>
            <wp:effectExtent l="0" t="0" r="6350" b="8890"/>
            <wp:docPr id="1119" name="Image1" descr="C:\Users\WIN10\Desktop\西湾花园\采访图\10.jpg10"/>
            <wp:cNvGraphicFramePr/>
            <a:graphic xmlns:a="http://schemas.openxmlformats.org/drawingml/2006/main">
              <a:graphicData uri="http://schemas.openxmlformats.org/drawingml/2006/picture">
                <pic:pic xmlns:pic="http://schemas.openxmlformats.org/drawingml/2006/picture">
                  <pic:nvPicPr>
                    <pic:cNvPr id="1119" name="Image1" descr="C:\Users\WIN10\Desktop\西湾花园\采访图\10.jpg10"/>
                    <pic:cNvPicPr/>
                  </pic:nvPicPr>
                  <pic:blipFill>
                    <a:blip r:embed="rId60"/>
                    <a:srcRect/>
                    <a:stretch>
                      <a:fillRect/>
                    </a:stretch>
                  </pic:blipFill>
                  <pic:spPr>
                    <a:xfrm>
                      <a:off x="0" y="0"/>
                      <a:ext cx="5537834" cy="7820660"/>
                    </a:xfrm>
                    <a:prstGeom prst="rect">
                      <a:avLst/>
                    </a:prstGeom>
                  </pic:spPr>
                </pic:pic>
              </a:graphicData>
            </a:graphic>
          </wp:inline>
        </w:drawing>
      </w:r>
    </w:p>
    <w:p>
      <w:pPr>
        <w:rPr>
          <w:lang w:bidi="he-IL"/>
        </w:rPr>
      </w:pPr>
    </w:p>
    <w:p>
      <w:pPr>
        <w:spacing w:line="440" w:lineRule="exact"/>
        <w:jc w:val="center"/>
        <w:rPr>
          <w:b/>
          <w:color w:val="000000"/>
        </w:rPr>
      </w:pPr>
    </w:p>
    <w:p/>
    <w:p>
      <w:pPr>
        <w:spacing w:line="440" w:lineRule="exact"/>
        <w:jc w:val="both"/>
        <w:rPr>
          <w:b/>
          <w:color w:val="00000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表3.3-</w:t>
      </w:r>
      <w:r>
        <w:rPr>
          <w:rFonts w:hint="eastAsia"/>
          <w:b/>
          <w:color w:val="000000"/>
          <w:sz w:val="24"/>
          <w:szCs w:val="22"/>
          <w:lang w:val="en-US" w:eastAsia="zh-CN"/>
        </w:rPr>
        <w:t>6</w:t>
      </w:r>
      <w:r>
        <w:rPr>
          <w:b/>
          <w:color w:val="000000"/>
          <w:sz w:val="24"/>
          <w:szCs w:val="22"/>
        </w:rPr>
        <w:t xml:space="preserve">  人员访谈</w:t>
      </w:r>
      <w:r>
        <w:rPr>
          <w:rFonts w:hint="eastAsia"/>
          <w:b/>
          <w:color w:val="000000"/>
          <w:sz w:val="24"/>
          <w:szCs w:val="22"/>
        </w:rPr>
        <w:t>原始记录（</w:t>
      </w:r>
      <w:r>
        <w:rPr>
          <w:rFonts w:hint="eastAsia"/>
          <w:b/>
          <w:color w:val="000000"/>
          <w:sz w:val="24"/>
          <w:szCs w:val="22"/>
          <w:lang w:val="en-US" w:eastAsia="zh-CN"/>
        </w:rPr>
        <w:t>赵良好</w:t>
      </w:r>
      <w:r>
        <w:rPr>
          <w:rFonts w:hint="eastAsia"/>
          <w:b/>
          <w:color w:val="000000"/>
          <w:sz w:val="24"/>
          <w:szCs w:val="22"/>
        </w:rPr>
        <w:t>）</w:t>
      </w:r>
    </w:p>
    <w:p>
      <w:r>
        <w:rPr>
          <w:rFonts w:hint="eastAsia"/>
        </w:rPr>
        <w:drawing>
          <wp:inline distT="0" distB="0" distL="0" distR="0">
            <wp:extent cx="5537200" cy="7820660"/>
            <wp:effectExtent l="0" t="0" r="6350" b="8890"/>
            <wp:docPr id="1122" name="Image1" descr="C:\Users\WIN10\Desktop\西湾花园\采访图\5.jpg5"/>
            <wp:cNvGraphicFramePr/>
            <a:graphic xmlns:a="http://schemas.openxmlformats.org/drawingml/2006/main">
              <a:graphicData uri="http://schemas.openxmlformats.org/drawingml/2006/picture">
                <pic:pic xmlns:pic="http://schemas.openxmlformats.org/drawingml/2006/picture">
                  <pic:nvPicPr>
                    <pic:cNvPr id="1122" name="Image1" descr="C:\Users\WIN10\Desktop\西湾花园\采访图\5.jpg5"/>
                    <pic:cNvPicPr/>
                  </pic:nvPicPr>
                  <pic:blipFill>
                    <a:blip r:embed="rId61"/>
                    <a:srcRect/>
                    <a:stretch>
                      <a:fillRect/>
                    </a:stretch>
                  </pic:blipFill>
                  <pic:spPr>
                    <a:xfrm>
                      <a:off x="0" y="0"/>
                      <a:ext cx="5537834" cy="7820660"/>
                    </a:xfrm>
                    <a:prstGeom prst="rect">
                      <a:avLst/>
                    </a:prstGeom>
                  </pic:spPr>
                </pic:pic>
              </a:graphicData>
            </a:graphic>
          </wp:inline>
        </w:drawing>
      </w:r>
    </w:p>
    <w:p/>
    <w:p>
      <w:r>
        <w:drawing>
          <wp:inline distT="0" distB="0" distL="0" distR="0">
            <wp:extent cx="5537200" cy="7820660"/>
            <wp:effectExtent l="0" t="0" r="6350" b="8890"/>
            <wp:docPr id="1123" name="Image1" descr="C:\Users\WIN10\Desktop\西湾花园\采访图\6.jpg6"/>
            <wp:cNvGraphicFramePr/>
            <a:graphic xmlns:a="http://schemas.openxmlformats.org/drawingml/2006/main">
              <a:graphicData uri="http://schemas.openxmlformats.org/drawingml/2006/picture">
                <pic:pic xmlns:pic="http://schemas.openxmlformats.org/drawingml/2006/picture">
                  <pic:nvPicPr>
                    <pic:cNvPr id="1123" name="Image1" descr="C:\Users\WIN10\Desktop\西湾花园\采访图\6.jpg6"/>
                    <pic:cNvPicPr/>
                  </pic:nvPicPr>
                  <pic:blipFill>
                    <a:blip r:embed="rId62"/>
                    <a:srcRect/>
                    <a:stretch>
                      <a:fillRect/>
                    </a:stretch>
                  </pic:blipFill>
                  <pic:spPr>
                    <a:xfrm>
                      <a:off x="0" y="0"/>
                      <a:ext cx="5537834" cy="7820660"/>
                    </a:xfrm>
                    <a:prstGeom prst="rect">
                      <a:avLst/>
                    </a:prstGeom>
                  </pic:spPr>
                </pic:pic>
              </a:graphicData>
            </a:graphic>
          </wp:inline>
        </w:drawing>
      </w:r>
    </w:p>
    <w:p/>
    <w:p>
      <w:pPr>
        <w:rPr>
          <w:rFonts w:hint="eastAsia"/>
        </w:rPr>
      </w:pPr>
    </w:p>
    <w:p>
      <w:pPr>
        <w:rPr>
          <w:lang w:bidi="he-IL"/>
        </w:rPr>
      </w:pPr>
    </w:p>
    <w:p>
      <w:pPr>
        <w:rPr>
          <w:lang w:bidi="he-IL"/>
        </w:rPr>
        <w:sectPr>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5"/>
        <w:outlineLvl w:val="1"/>
        <w:rPr>
          <w:highlight w:val="none"/>
        </w:rPr>
      </w:pPr>
      <w:bookmarkStart w:id="87" w:name="_Toc71363834"/>
      <w:bookmarkStart w:id="88" w:name="_Toc12693"/>
      <w:r>
        <w:rPr>
          <w:rFonts w:hint="eastAsia"/>
          <w:highlight w:val="none"/>
          <w:lang w:bidi="he-IL"/>
        </w:rPr>
        <w:t>3</w:t>
      </w:r>
      <w:r>
        <w:rPr>
          <w:highlight w:val="none"/>
          <w:lang w:bidi="he-IL"/>
        </w:rPr>
        <w:t>.3.1</w:t>
      </w:r>
      <w:r>
        <w:rPr>
          <w:color w:val="000000"/>
          <w:highlight w:val="none"/>
        </w:rPr>
        <w:t>调查地块</w:t>
      </w:r>
      <w:r>
        <w:rPr>
          <w:highlight w:val="none"/>
        </w:rPr>
        <w:t>历史用途变迁的回顾</w:t>
      </w:r>
      <w:bookmarkEnd w:id="87"/>
      <w:bookmarkEnd w:id="88"/>
    </w:p>
    <w:p>
      <w:pPr>
        <w:pStyle w:val="63"/>
        <w:spacing w:line="360" w:lineRule="auto"/>
        <w:ind w:firstLine="480"/>
        <w:rPr>
          <w:bCs/>
          <w:sz w:val="24"/>
        </w:rPr>
      </w:pPr>
      <w:r>
        <w:rPr>
          <w:bCs/>
          <w:sz w:val="24"/>
        </w:rPr>
        <w:t>结合调查地块所在地周边人员访谈情况及卫星影像资料，本次调查地块历史用途变迁情况如下：</w:t>
      </w:r>
    </w:p>
    <w:p>
      <w:pPr>
        <w:pStyle w:val="63"/>
        <w:spacing w:line="360" w:lineRule="auto"/>
        <w:ind w:firstLine="480"/>
        <w:rPr>
          <w:bCs/>
          <w:sz w:val="24"/>
        </w:rPr>
      </w:pPr>
      <w:r>
        <w:rPr>
          <w:rFonts w:hint="eastAsia"/>
          <w:bCs/>
          <w:sz w:val="24"/>
        </w:rPr>
        <w:t>（1）</w:t>
      </w:r>
      <w:r>
        <w:rPr>
          <w:bCs/>
          <w:sz w:val="24"/>
        </w:rPr>
        <w:t>200</w:t>
      </w:r>
      <w:r>
        <w:rPr>
          <w:rFonts w:hint="eastAsia"/>
          <w:bCs/>
          <w:sz w:val="24"/>
          <w:lang w:val="en-US" w:eastAsia="zh-CN"/>
        </w:rPr>
        <w:t>5</w:t>
      </w:r>
      <w:r>
        <w:rPr>
          <w:bCs/>
          <w:sz w:val="24"/>
        </w:rPr>
        <w:t>年之前，地块内主要为</w:t>
      </w:r>
      <w:r>
        <w:rPr>
          <w:rFonts w:hint="eastAsia"/>
          <w:bCs/>
          <w:sz w:val="24"/>
          <w:lang w:val="en-US" w:eastAsia="zh-CN"/>
        </w:rPr>
        <w:t>农田和水塘</w:t>
      </w:r>
      <w:r>
        <w:rPr>
          <w:bCs/>
          <w:sz w:val="24"/>
        </w:rPr>
        <w:t>；</w:t>
      </w:r>
    </w:p>
    <w:p>
      <w:pPr>
        <w:pStyle w:val="63"/>
        <w:spacing w:line="360" w:lineRule="auto"/>
        <w:ind w:firstLine="480"/>
        <w:rPr>
          <w:bCs/>
          <w:sz w:val="24"/>
        </w:rPr>
      </w:pPr>
      <w:r>
        <w:rPr>
          <w:rFonts w:hint="eastAsia"/>
          <w:bCs/>
          <w:sz w:val="24"/>
        </w:rPr>
        <w:t>（</w:t>
      </w:r>
      <w:r>
        <w:rPr>
          <w:bCs/>
          <w:sz w:val="24"/>
        </w:rPr>
        <w:t>2</w:t>
      </w:r>
      <w:r>
        <w:rPr>
          <w:rFonts w:hint="eastAsia"/>
          <w:bCs/>
          <w:sz w:val="24"/>
        </w:rPr>
        <w:t>）</w:t>
      </w:r>
      <w:r>
        <w:rPr>
          <w:bCs/>
          <w:sz w:val="24"/>
        </w:rPr>
        <w:t>200</w:t>
      </w:r>
      <w:r>
        <w:rPr>
          <w:rFonts w:hint="eastAsia"/>
          <w:bCs/>
          <w:sz w:val="24"/>
          <w:lang w:val="en-US" w:eastAsia="zh-CN"/>
        </w:rPr>
        <w:t>5</w:t>
      </w:r>
      <w:r>
        <w:rPr>
          <w:bCs/>
          <w:sz w:val="24"/>
        </w:rPr>
        <w:t>年至今，</w:t>
      </w:r>
      <w:r>
        <w:rPr>
          <w:rFonts w:hint="eastAsia"/>
          <w:bCs/>
          <w:sz w:val="24"/>
        </w:rPr>
        <w:t>地块</w:t>
      </w:r>
      <w:r>
        <w:rPr>
          <w:rFonts w:hint="eastAsia"/>
          <w:bCs/>
          <w:sz w:val="24"/>
          <w:lang w:val="en-US" w:eastAsia="zh-CN"/>
        </w:rPr>
        <w:t>仍为农田和水塘</w:t>
      </w:r>
      <w:r>
        <w:rPr>
          <w:rFonts w:hint="eastAsia"/>
          <w:bCs/>
          <w:sz w:val="24"/>
        </w:rPr>
        <w:t>，周边居民</w:t>
      </w:r>
      <w:r>
        <w:rPr>
          <w:rFonts w:hint="eastAsia"/>
          <w:bCs/>
          <w:sz w:val="24"/>
          <w:lang w:val="en-US" w:eastAsia="zh-CN"/>
        </w:rPr>
        <w:t>种植水稻、蔬菜</w:t>
      </w:r>
      <w:r>
        <w:rPr>
          <w:rFonts w:hint="eastAsia"/>
          <w:bCs/>
          <w:sz w:val="24"/>
          <w:lang w:eastAsia="zh-CN"/>
        </w:rPr>
        <w:t>，</w:t>
      </w:r>
      <w:r>
        <w:rPr>
          <w:rFonts w:hint="eastAsia"/>
          <w:bCs/>
          <w:sz w:val="24"/>
        </w:rPr>
        <w:t>2</w:t>
      </w:r>
      <w:r>
        <w:rPr>
          <w:bCs/>
          <w:sz w:val="24"/>
        </w:rPr>
        <w:t>0</w:t>
      </w:r>
      <w:r>
        <w:rPr>
          <w:rFonts w:hint="eastAsia"/>
          <w:bCs/>
          <w:sz w:val="24"/>
          <w:lang w:val="en-US" w:eastAsia="zh-CN"/>
        </w:rPr>
        <w:t>12</w:t>
      </w:r>
      <w:r>
        <w:rPr>
          <w:rFonts w:hint="eastAsia"/>
          <w:bCs/>
          <w:sz w:val="24"/>
        </w:rPr>
        <w:t>年</w:t>
      </w:r>
      <w:r>
        <w:rPr>
          <w:rFonts w:hint="eastAsia"/>
          <w:bCs/>
          <w:sz w:val="24"/>
          <w:lang w:val="en-US" w:eastAsia="zh-CN"/>
        </w:rPr>
        <w:t>水塘合并，新增两座简易房</w:t>
      </w:r>
      <w:r>
        <w:rPr>
          <w:bCs/>
          <w:sz w:val="24"/>
        </w:rPr>
        <w:t>。</w:t>
      </w:r>
    </w:p>
    <w:p>
      <w:pPr>
        <w:pStyle w:val="5"/>
        <w:outlineLvl w:val="1"/>
      </w:pPr>
      <w:bookmarkStart w:id="89" w:name="_Toc27036"/>
      <w:bookmarkStart w:id="90" w:name="_Toc71363836"/>
      <w:r>
        <w:rPr>
          <w:rFonts w:hint="eastAsia"/>
        </w:rPr>
        <w:t>3</w:t>
      </w:r>
      <w:r>
        <w:t>.3.</w:t>
      </w:r>
      <w:r>
        <w:rPr>
          <w:rFonts w:hint="eastAsia"/>
          <w:lang w:val="en-US" w:eastAsia="zh-CN"/>
        </w:rPr>
        <w:t>2</w:t>
      </w:r>
      <w:r>
        <w:t>周边潜在污染源的回顾</w:t>
      </w:r>
      <w:bookmarkEnd w:id="89"/>
      <w:bookmarkEnd w:id="90"/>
    </w:p>
    <w:p>
      <w:pPr>
        <w:pStyle w:val="63"/>
        <w:spacing w:line="360" w:lineRule="auto"/>
        <w:ind w:firstLine="480"/>
        <w:rPr>
          <w:bCs/>
          <w:sz w:val="24"/>
        </w:rPr>
      </w:pPr>
      <w:r>
        <w:rPr>
          <w:rFonts w:hint="eastAsia"/>
          <w:bCs/>
          <w:sz w:val="24"/>
        </w:rPr>
        <w:t>调查地块周边无</w:t>
      </w:r>
      <w:r>
        <w:rPr>
          <w:rFonts w:hint="eastAsia"/>
          <w:bCs/>
          <w:sz w:val="24"/>
          <w:lang w:val="en-US" w:eastAsia="zh-CN"/>
        </w:rPr>
        <w:t>工业</w:t>
      </w:r>
      <w:r>
        <w:rPr>
          <w:rFonts w:hint="eastAsia"/>
          <w:bCs/>
          <w:sz w:val="24"/>
        </w:rPr>
        <w:t>企业，存在污染风险的可能性较低。</w:t>
      </w:r>
    </w:p>
    <w:p>
      <w:pPr>
        <w:pStyle w:val="5"/>
        <w:outlineLvl w:val="1"/>
      </w:pPr>
      <w:bookmarkStart w:id="91" w:name="_Toc71363837"/>
      <w:bookmarkStart w:id="92" w:name="_Toc2801"/>
      <w:r>
        <w:rPr>
          <w:rFonts w:hint="eastAsia"/>
        </w:rPr>
        <w:t>3</w:t>
      </w:r>
      <w:r>
        <w:t>.3.</w:t>
      </w:r>
      <w:r>
        <w:rPr>
          <w:rFonts w:hint="eastAsia"/>
          <w:lang w:val="en-US" w:eastAsia="zh-CN"/>
        </w:rPr>
        <w:t>3</w:t>
      </w:r>
      <w:r>
        <w:t>突发环境事件及处置措施情况</w:t>
      </w:r>
      <w:bookmarkEnd w:id="91"/>
      <w:bookmarkEnd w:id="92"/>
    </w:p>
    <w:p>
      <w:pPr>
        <w:pStyle w:val="63"/>
        <w:spacing w:line="360" w:lineRule="auto"/>
        <w:ind w:firstLine="480"/>
        <w:rPr>
          <w:bCs/>
          <w:sz w:val="24"/>
        </w:rPr>
      </w:pPr>
      <w:r>
        <w:rPr>
          <w:bCs/>
          <w:sz w:val="24"/>
        </w:rPr>
        <w:t>根据对周边居民</w:t>
      </w:r>
      <w:r>
        <w:rPr>
          <w:rFonts w:hint="eastAsia"/>
          <w:bCs/>
          <w:sz w:val="24"/>
          <w:lang w:val="en-US" w:eastAsia="zh-CN"/>
        </w:rPr>
        <w:t>以及政府人员</w:t>
      </w:r>
      <w:r>
        <w:rPr>
          <w:bCs/>
          <w:sz w:val="24"/>
        </w:rPr>
        <w:t>访谈了解以及调查，调查地块内及周边区域未曾发生过突发环境事件，未发生因环境污染导致的投诉事件。</w:t>
      </w:r>
    </w:p>
    <w:p>
      <w:pPr>
        <w:pStyle w:val="5"/>
        <w:outlineLvl w:val="1"/>
        <w:rPr>
          <w:highlight w:val="none"/>
        </w:rPr>
      </w:pPr>
      <w:bookmarkStart w:id="93" w:name="_Toc71363838"/>
      <w:bookmarkStart w:id="94" w:name="_Toc26020"/>
      <w:r>
        <w:rPr>
          <w:rFonts w:hint="eastAsia"/>
          <w:highlight w:val="none"/>
        </w:rPr>
        <w:t>3</w:t>
      </w:r>
      <w:r>
        <w:rPr>
          <w:highlight w:val="none"/>
        </w:rPr>
        <w:t>.3.</w:t>
      </w:r>
      <w:r>
        <w:rPr>
          <w:rFonts w:hint="eastAsia"/>
          <w:highlight w:val="none"/>
          <w:lang w:val="en-US" w:eastAsia="zh-CN"/>
        </w:rPr>
        <w:t>4</w:t>
      </w:r>
      <w:r>
        <w:rPr>
          <w:rFonts w:hint="eastAsia"/>
          <w:highlight w:val="none"/>
        </w:rPr>
        <w:t>小结</w:t>
      </w:r>
      <w:bookmarkEnd w:id="93"/>
      <w:bookmarkEnd w:id="94"/>
    </w:p>
    <w:p>
      <w:pPr>
        <w:pStyle w:val="63"/>
        <w:spacing w:line="360" w:lineRule="auto"/>
        <w:ind w:firstLine="480"/>
        <w:rPr>
          <w:bCs/>
          <w:sz w:val="24"/>
        </w:rPr>
        <w:sectPr>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r>
        <w:rPr>
          <w:bCs/>
          <w:sz w:val="24"/>
        </w:rPr>
        <w:t>项目组走访了地块所在的周边居民</w:t>
      </w:r>
      <w:r>
        <w:rPr>
          <w:rFonts w:hint="eastAsia"/>
          <w:bCs/>
          <w:sz w:val="24"/>
          <w:lang w:eastAsia="zh-CN"/>
        </w:rPr>
        <w:t>、</w:t>
      </w:r>
      <w:r>
        <w:rPr>
          <w:rFonts w:hint="eastAsia"/>
          <w:bCs/>
          <w:sz w:val="24"/>
          <w:lang w:val="en-US" w:eastAsia="zh-CN"/>
        </w:rPr>
        <w:t>政府人员</w:t>
      </w:r>
      <w:r>
        <w:rPr>
          <w:rFonts w:hint="eastAsia"/>
          <w:bCs/>
          <w:sz w:val="24"/>
        </w:rPr>
        <w:t>以及地块</w:t>
      </w:r>
      <w:r>
        <w:rPr>
          <w:rFonts w:hint="eastAsia"/>
          <w:bCs/>
          <w:sz w:val="24"/>
          <w:lang w:val="en-US" w:eastAsia="zh-CN"/>
        </w:rPr>
        <w:t>建设公司管理人员</w:t>
      </w:r>
      <w:r>
        <w:rPr>
          <w:bCs/>
          <w:sz w:val="24"/>
        </w:rPr>
        <w:t>进行访谈，了解到200</w:t>
      </w:r>
      <w:r>
        <w:rPr>
          <w:rFonts w:hint="eastAsia"/>
          <w:bCs/>
          <w:sz w:val="24"/>
          <w:lang w:val="en-US" w:eastAsia="zh-CN"/>
        </w:rPr>
        <w:t>5</w:t>
      </w:r>
      <w:r>
        <w:rPr>
          <w:bCs/>
          <w:sz w:val="24"/>
        </w:rPr>
        <w:t>年之前，地块内主要为</w:t>
      </w:r>
      <w:r>
        <w:rPr>
          <w:rFonts w:hint="eastAsia"/>
          <w:bCs/>
          <w:sz w:val="24"/>
          <w:lang w:val="en-US" w:eastAsia="zh-CN"/>
        </w:rPr>
        <w:t>农田和水塘</w:t>
      </w:r>
      <w:r>
        <w:rPr>
          <w:bCs/>
          <w:sz w:val="24"/>
        </w:rPr>
        <w:t>；200</w:t>
      </w:r>
      <w:r>
        <w:rPr>
          <w:rFonts w:hint="eastAsia"/>
          <w:bCs/>
          <w:sz w:val="24"/>
          <w:lang w:val="en-US" w:eastAsia="zh-CN"/>
        </w:rPr>
        <w:t>5</w:t>
      </w:r>
      <w:r>
        <w:rPr>
          <w:bCs/>
          <w:sz w:val="24"/>
        </w:rPr>
        <w:t>至今，</w:t>
      </w:r>
      <w:r>
        <w:rPr>
          <w:rFonts w:hint="eastAsia"/>
          <w:bCs/>
          <w:sz w:val="24"/>
        </w:rPr>
        <w:t>调查地块20</w:t>
      </w:r>
      <w:r>
        <w:rPr>
          <w:rFonts w:hint="eastAsia"/>
          <w:bCs/>
          <w:sz w:val="24"/>
          <w:lang w:val="en-US" w:eastAsia="zh-CN"/>
        </w:rPr>
        <w:t>12</w:t>
      </w:r>
      <w:r>
        <w:rPr>
          <w:rFonts w:hint="eastAsia"/>
          <w:bCs/>
          <w:sz w:val="24"/>
        </w:rPr>
        <w:t>年</w:t>
      </w:r>
      <w:r>
        <w:rPr>
          <w:rFonts w:hint="eastAsia"/>
          <w:bCs/>
          <w:sz w:val="24"/>
          <w:lang w:val="en-US" w:eastAsia="zh-CN"/>
        </w:rPr>
        <w:t>新增两座简易房，水塘合并</w:t>
      </w:r>
      <w:r>
        <w:rPr>
          <w:rFonts w:hint="eastAsia"/>
          <w:bCs/>
          <w:sz w:val="24"/>
        </w:rPr>
        <w:t>，其余为</w:t>
      </w:r>
      <w:r>
        <w:rPr>
          <w:rFonts w:hint="eastAsia"/>
          <w:bCs/>
          <w:sz w:val="24"/>
          <w:lang w:val="en-US" w:eastAsia="zh-CN"/>
        </w:rPr>
        <w:t>农田</w:t>
      </w:r>
      <w:r>
        <w:rPr>
          <w:bCs/>
          <w:sz w:val="24"/>
        </w:rPr>
        <w:t>。</w:t>
      </w:r>
    </w:p>
    <w:p>
      <w:pPr>
        <w:pStyle w:val="3"/>
      </w:pPr>
      <w:bookmarkStart w:id="95" w:name="_Toc71363839"/>
      <w:bookmarkStart w:id="96" w:name="_Toc2213"/>
      <w:r>
        <w:rPr>
          <w:rFonts w:hint="eastAsia"/>
        </w:rPr>
        <w:t>4</w:t>
      </w:r>
      <w:r>
        <w:rPr>
          <w:rFonts w:hint="eastAsia"/>
          <w:lang w:val="en-US" w:eastAsia="zh-CN"/>
        </w:rPr>
        <w:t xml:space="preserve"> </w:t>
      </w:r>
      <w:r>
        <w:rPr>
          <w:rFonts w:hint="eastAsia"/>
        </w:rPr>
        <w:t>第一阶段调查分析与结论</w:t>
      </w:r>
      <w:bookmarkEnd w:id="95"/>
      <w:bookmarkEnd w:id="96"/>
    </w:p>
    <w:p>
      <w:pPr>
        <w:pStyle w:val="4"/>
      </w:pPr>
      <w:bookmarkStart w:id="97" w:name="_Toc30916"/>
      <w:bookmarkStart w:id="98" w:name="_Toc71363840"/>
      <w:r>
        <w:rPr>
          <w:rFonts w:hint="eastAsia"/>
        </w:rPr>
        <w:t>4</w:t>
      </w:r>
      <w:r>
        <w:t>.1调查资料关联性分析</w:t>
      </w:r>
      <w:bookmarkEnd w:id="97"/>
      <w:bookmarkEnd w:id="98"/>
    </w:p>
    <w:p>
      <w:pPr>
        <w:pStyle w:val="5"/>
        <w:rPr>
          <w:highlight w:val="none"/>
        </w:rPr>
      </w:pPr>
      <w:bookmarkStart w:id="99" w:name="_Toc71363841"/>
      <w:bookmarkStart w:id="100" w:name="_Toc1456"/>
      <w:r>
        <w:rPr>
          <w:rFonts w:hint="eastAsia"/>
          <w:highlight w:val="none"/>
        </w:rPr>
        <w:t>4</w:t>
      </w:r>
      <w:r>
        <w:rPr>
          <w:highlight w:val="none"/>
        </w:rPr>
        <w:t>.1.1资料收集、现场踏勘、人员访谈的一致性分析</w:t>
      </w:r>
      <w:bookmarkEnd w:id="99"/>
      <w:bookmarkEnd w:id="100"/>
    </w:p>
    <w:p>
      <w:pPr>
        <w:pStyle w:val="63"/>
        <w:spacing w:line="360" w:lineRule="auto"/>
        <w:ind w:firstLine="480"/>
        <w:rPr>
          <w:bCs/>
          <w:sz w:val="24"/>
        </w:rPr>
      </w:pPr>
      <w:r>
        <w:rPr>
          <w:bCs/>
          <w:sz w:val="24"/>
        </w:rPr>
        <w:t>调查地块历史资料收集、人员访谈和现场踏勘收集的资料总体上相互印证、相互补充，能为了解本地块提供有效信息。</w:t>
      </w:r>
    </w:p>
    <w:p>
      <w:pPr>
        <w:pStyle w:val="63"/>
        <w:spacing w:line="360" w:lineRule="auto"/>
        <w:ind w:firstLine="480"/>
        <w:rPr>
          <w:bCs/>
          <w:sz w:val="24"/>
        </w:rPr>
      </w:pPr>
      <w:r>
        <w:rPr>
          <w:bCs/>
          <w:sz w:val="24"/>
        </w:rPr>
        <w:t>通过历史资料收集、现场踏勘和人员访谈等方式得知，地块历史使用情况与调查结果基本一致。收集到的历史资料补充了现场踏勘和人员访谈中带来的信息缺失，使地块历史变迁的脉络更加清晰；人员访谈中多个信息来源显示的结论基本一致；其他如调查地块内现场情况根据人员访谈和现场踏勘相互验证，结论一致。具体见表4.1</w:t>
      </w:r>
      <w:r>
        <w:rPr>
          <w:rFonts w:hint="eastAsia"/>
          <w:bCs/>
          <w:sz w:val="24"/>
        </w:rPr>
        <w:t>-1</w:t>
      </w:r>
      <w:r>
        <w:rPr>
          <w:bCs/>
          <w:sz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sz w:val="24"/>
          <w:szCs w:val="22"/>
        </w:rPr>
      </w:pPr>
      <w:r>
        <w:rPr>
          <w:b/>
          <w:color w:val="000000"/>
          <w:sz w:val="24"/>
          <w:szCs w:val="22"/>
        </w:rPr>
        <w:t>表4.1-1  一致性分析一览表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1989"/>
        <w:gridCol w:w="1517"/>
        <w:gridCol w:w="1633"/>
        <w:gridCol w:w="1706"/>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39" w:type="pct"/>
            <w:shd w:val="clear" w:color="auto" w:fill="D9D9D9"/>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b/>
                <w:bCs/>
              </w:rPr>
            </w:pPr>
            <w:r>
              <w:rPr>
                <w:rFonts w:hint="eastAsia" w:cs="Times New Roman"/>
                <w:b/>
                <w:bCs/>
              </w:rPr>
              <w:t>序</w:t>
            </w:r>
            <w:r>
              <w:rPr>
                <w:rFonts w:cs="Times New Roman"/>
                <w:b/>
                <w:bCs/>
              </w:rPr>
              <w:t>号</w:t>
            </w:r>
          </w:p>
        </w:tc>
        <w:tc>
          <w:tcPr>
            <w:tcW w:w="1111" w:type="pct"/>
            <w:shd w:val="clear" w:color="auto" w:fill="D9D9D9"/>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b/>
                <w:bCs/>
              </w:rPr>
            </w:pPr>
            <w:r>
              <w:rPr>
                <w:rFonts w:cs="Times New Roman"/>
                <w:b/>
                <w:bCs/>
              </w:rPr>
              <w:t>关键信息</w:t>
            </w:r>
          </w:p>
        </w:tc>
        <w:tc>
          <w:tcPr>
            <w:tcW w:w="847" w:type="pct"/>
            <w:shd w:val="clear" w:color="auto" w:fill="D9D9D9"/>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b/>
                <w:bCs/>
              </w:rPr>
            </w:pPr>
            <w:r>
              <w:rPr>
                <w:rFonts w:cs="Times New Roman"/>
                <w:b/>
                <w:bCs/>
              </w:rPr>
              <w:t>历史资料收集</w:t>
            </w:r>
          </w:p>
        </w:tc>
        <w:tc>
          <w:tcPr>
            <w:tcW w:w="912" w:type="pct"/>
            <w:shd w:val="clear" w:color="auto" w:fill="D9D9D9"/>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b/>
                <w:bCs/>
              </w:rPr>
            </w:pPr>
            <w:r>
              <w:rPr>
                <w:rFonts w:cs="Times New Roman"/>
                <w:b/>
                <w:bCs/>
              </w:rPr>
              <w:t>现场踏勘</w:t>
            </w:r>
          </w:p>
        </w:tc>
        <w:tc>
          <w:tcPr>
            <w:tcW w:w="953" w:type="pct"/>
            <w:shd w:val="clear" w:color="auto" w:fill="D9D9D9"/>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b/>
                <w:bCs/>
              </w:rPr>
            </w:pPr>
            <w:r>
              <w:rPr>
                <w:rFonts w:cs="Times New Roman"/>
                <w:b/>
                <w:bCs/>
              </w:rPr>
              <w:t>人员访谈</w:t>
            </w:r>
          </w:p>
        </w:tc>
        <w:tc>
          <w:tcPr>
            <w:tcW w:w="835" w:type="pct"/>
            <w:shd w:val="clear" w:color="auto" w:fill="D9D9D9"/>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b/>
                <w:bCs/>
              </w:rPr>
            </w:pPr>
            <w:r>
              <w:rPr>
                <w:rFonts w:cs="Times New Roman"/>
                <w:b/>
                <w:bCs/>
              </w:rPr>
              <w:t>一致性结论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1</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地块历史用途变迁</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eastAsia="宋体" w:cs="Times New Roman"/>
                <w:lang w:val="en-US" w:eastAsia="zh-CN"/>
              </w:rPr>
            </w:pPr>
            <w:r>
              <w:rPr>
                <w:rFonts w:hint="eastAsia" w:cs="Times New Roman"/>
                <w:lang w:val="en-US" w:eastAsia="zh-CN"/>
              </w:rPr>
              <w:t>农田、水塘</w:t>
            </w:r>
          </w:p>
        </w:tc>
        <w:tc>
          <w:tcPr>
            <w:tcW w:w="912"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eastAsia="宋体"/>
                <w:szCs w:val="21"/>
                <w:lang w:eastAsia="zh-CN"/>
              </w:rPr>
            </w:pPr>
            <w:r>
              <w:rPr>
                <w:rFonts w:hint="eastAsia" w:cs="Times New Roman"/>
                <w:lang w:val="en-US" w:eastAsia="zh-CN"/>
              </w:rPr>
              <w:t>农田、水塘</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szCs w:val="21"/>
              </w:rPr>
            </w:pPr>
            <w:r>
              <w:rPr>
                <w:rFonts w:hint="eastAsia" w:cs="Times New Roman"/>
                <w:lang w:val="en-US" w:eastAsia="zh-CN"/>
              </w:rPr>
              <w:t>农田、水塘</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2</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地块现状用途</w:t>
            </w:r>
          </w:p>
        </w:tc>
        <w:tc>
          <w:tcPr>
            <w:tcW w:w="847"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eastAsia="宋体"/>
                <w:lang w:eastAsia="zh-CN"/>
              </w:rPr>
            </w:pPr>
            <w:r>
              <w:rPr>
                <w:rFonts w:hint="eastAsia" w:cs="Times New Roman"/>
                <w:lang w:val="en-US" w:eastAsia="zh-CN"/>
              </w:rPr>
              <w:t>农田、水塘</w:t>
            </w:r>
          </w:p>
        </w:tc>
        <w:tc>
          <w:tcPr>
            <w:tcW w:w="912"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eastAsia="宋体"/>
                <w:szCs w:val="21"/>
                <w:lang w:eastAsia="zh-CN"/>
              </w:rPr>
            </w:pPr>
            <w:r>
              <w:rPr>
                <w:rFonts w:hint="eastAsia" w:cs="Times New Roman"/>
                <w:lang w:val="en-US" w:eastAsia="zh-CN"/>
              </w:rPr>
              <w:t>农田、水塘</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eastAsia="宋体"/>
                <w:szCs w:val="21"/>
                <w:lang w:eastAsia="zh-CN"/>
              </w:rPr>
            </w:pPr>
            <w:r>
              <w:rPr>
                <w:rFonts w:hint="eastAsia" w:cs="Times New Roman"/>
                <w:lang w:val="en-US" w:eastAsia="zh-CN"/>
              </w:rPr>
              <w:t>农田、水塘</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hint="eastAsia" w:cs="Times New Roman"/>
              </w:rPr>
              <w:t>3</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bCs/>
              </w:rPr>
              <w:t>工业企业情况</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hint="eastAsia" w:cs="Times New Roman"/>
              </w:rPr>
              <w:t>无工业企业</w:t>
            </w:r>
          </w:p>
        </w:tc>
        <w:tc>
          <w:tcPr>
            <w:tcW w:w="912"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szCs w:val="21"/>
              </w:rPr>
            </w:pPr>
            <w:r>
              <w:rPr>
                <w:rFonts w:hint="eastAsia"/>
              </w:rPr>
              <w:t>无工业企业</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szCs w:val="21"/>
              </w:rPr>
            </w:pPr>
            <w:r>
              <w:rPr>
                <w:rFonts w:hint="eastAsia"/>
              </w:rPr>
              <w:t>无工业企业</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4</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地块内是否发生过环境污染事故</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912"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953"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5</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地块内是否堆放外来土壤或固体废物</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912"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未发现</w:t>
            </w:r>
          </w:p>
        </w:tc>
        <w:tc>
          <w:tcPr>
            <w:tcW w:w="953"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6</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地块内是否有暗沟、渗坑</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s="Times New Roman"/>
              </w:rPr>
            </w:pPr>
            <w:r>
              <w:rPr>
                <w:rFonts w:cs="Times New Roman"/>
              </w:rPr>
              <w:t>否</w:t>
            </w:r>
          </w:p>
        </w:tc>
        <w:tc>
          <w:tcPr>
            <w:tcW w:w="912"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未发现</w:t>
            </w:r>
          </w:p>
        </w:tc>
        <w:tc>
          <w:tcPr>
            <w:tcW w:w="953"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7</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地块周边是否存在重污染企业</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912"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未发现</w:t>
            </w:r>
          </w:p>
        </w:tc>
        <w:tc>
          <w:tcPr>
            <w:tcW w:w="953"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否</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hint="eastAsia" w:cs="Times New Roman"/>
              </w:rPr>
              <w:t>8</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地块内是否有地下管线、管道</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宋体" w:cs="Times New Roman"/>
                <w:lang w:eastAsia="zh-CN"/>
              </w:rPr>
            </w:pPr>
            <w:r>
              <w:rPr>
                <w:rFonts w:hint="eastAsia" w:cs="Times New Roman"/>
                <w:lang w:val="en-US" w:eastAsia="zh-CN"/>
              </w:rPr>
              <w:t>否</w:t>
            </w:r>
          </w:p>
        </w:tc>
        <w:tc>
          <w:tcPr>
            <w:tcW w:w="912"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宋体" w:cs="Times New Roman"/>
                <w:lang w:eastAsia="zh-CN"/>
              </w:rPr>
            </w:pPr>
            <w:r>
              <w:rPr>
                <w:rFonts w:hint="eastAsia" w:cs="Times New Roman"/>
                <w:lang w:val="en-US" w:eastAsia="zh-CN"/>
              </w:rPr>
              <w:t>未发现</w:t>
            </w:r>
          </w:p>
        </w:tc>
        <w:tc>
          <w:tcPr>
            <w:tcW w:w="953"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宋体" w:cs="Times New Roman"/>
                <w:lang w:eastAsia="zh-CN"/>
              </w:rPr>
            </w:pPr>
            <w:r>
              <w:rPr>
                <w:rFonts w:hint="eastAsia" w:cs="Times New Roman"/>
                <w:lang w:val="en-US" w:eastAsia="zh-CN"/>
              </w:rPr>
              <w:t>否</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hint="eastAsia" w:cs="Times New Roman"/>
              </w:rPr>
              <w:t>9</w:t>
            </w:r>
          </w:p>
        </w:tc>
        <w:tc>
          <w:tcPr>
            <w:tcW w:w="1111"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bCs/>
              </w:rPr>
              <w:t>地块内土壤颜色是否异常、是否有特殊气味</w:t>
            </w:r>
          </w:p>
        </w:tc>
        <w:tc>
          <w:tcPr>
            <w:tcW w:w="847"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eastAsia="宋体" w:cs="Times New Roman"/>
                <w:lang w:eastAsia="zh-CN"/>
              </w:rPr>
            </w:pPr>
            <w:r>
              <w:rPr>
                <w:rFonts w:hint="eastAsia" w:cs="Times New Roman"/>
                <w:bCs/>
                <w:lang w:val="en-US" w:eastAsia="zh-CN"/>
              </w:rPr>
              <w:t>否</w:t>
            </w:r>
          </w:p>
        </w:tc>
        <w:tc>
          <w:tcPr>
            <w:tcW w:w="912"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未发现</w:t>
            </w:r>
          </w:p>
        </w:tc>
        <w:tc>
          <w:tcPr>
            <w:tcW w:w="953"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原</w:t>
            </w:r>
            <w:r>
              <w:rPr>
                <w:rFonts w:hint="eastAsia" w:cs="Times New Roman"/>
              </w:rPr>
              <w:t>主要</w:t>
            </w:r>
            <w:r>
              <w:rPr>
                <w:rFonts w:cs="Times New Roman"/>
              </w:rPr>
              <w:t>为</w:t>
            </w:r>
            <w:r>
              <w:rPr>
                <w:rFonts w:hint="eastAsia" w:cs="Times New Roman"/>
                <w:lang w:val="en-US" w:eastAsia="zh-CN"/>
              </w:rPr>
              <w:t>农田和水塘</w:t>
            </w:r>
            <w:r>
              <w:rPr>
                <w:rFonts w:cs="Times New Roman"/>
              </w:rPr>
              <w:t>，土壤无异常</w:t>
            </w:r>
          </w:p>
        </w:tc>
        <w:tc>
          <w:tcPr>
            <w:tcW w:w="835" w:type="pct"/>
            <w:vAlign w:val="center"/>
          </w:tcPr>
          <w:p>
            <w:pPr>
              <w:pStyle w:val="134"/>
              <w:keepNext w:val="0"/>
              <w:keepLines w:val="0"/>
              <w:pageBreakBefore w:val="0"/>
              <w:widowControl w:val="0"/>
              <w:kinsoku/>
              <w:wordWrap/>
              <w:overflowPunct/>
              <w:topLinePunct w:val="0"/>
              <w:autoSpaceDE/>
              <w:autoSpaceDN/>
              <w:bidi w:val="0"/>
              <w:adjustRightInd/>
              <w:snapToGrid/>
              <w:spacing w:line="312" w:lineRule="auto"/>
              <w:textAlignment w:val="auto"/>
              <w:rPr>
                <w:rFonts w:cs="Times New Roman"/>
              </w:rPr>
            </w:pPr>
            <w:r>
              <w:rPr>
                <w:rFonts w:cs="Times New Roman"/>
              </w:rPr>
              <w:t>一致</w:t>
            </w:r>
          </w:p>
        </w:tc>
      </w:tr>
    </w:tbl>
    <w:p>
      <w:pPr>
        <w:pStyle w:val="5"/>
      </w:pPr>
      <w:bookmarkStart w:id="101" w:name="_Toc71363842"/>
      <w:bookmarkStart w:id="102" w:name="_Toc19714"/>
      <w:r>
        <w:rPr>
          <w:rFonts w:hint="eastAsia"/>
        </w:rPr>
        <w:t>4</w:t>
      </w:r>
      <w:r>
        <w:t>.1.2资料收集、现场踏勘、人员访谈的差异性分析</w:t>
      </w:r>
      <w:bookmarkEnd w:id="101"/>
      <w:bookmarkEnd w:id="102"/>
    </w:p>
    <w:p>
      <w:pPr>
        <w:pStyle w:val="63"/>
        <w:spacing w:line="360" w:lineRule="auto"/>
        <w:ind w:firstLine="480"/>
        <w:rPr>
          <w:bCs/>
          <w:sz w:val="24"/>
        </w:rPr>
      </w:pPr>
      <w:r>
        <w:rPr>
          <w:bCs/>
          <w:sz w:val="24"/>
        </w:rPr>
        <w:t>历史资料收集、现场踏勘及人员访谈所得有关地块历史用途及现状用途信息基本一致，由于调查地块内农田区域历史早期种植的情况无资料留存，有关信息均从人员访谈获悉，无法分析其准确性。</w:t>
      </w:r>
    </w:p>
    <w:p>
      <w:pPr>
        <w:pStyle w:val="5"/>
      </w:pPr>
      <w:bookmarkStart w:id="103" w:name="_Toc23292"/>
      <w:r>
        <w:rPr>
          <w:rFonts w:hint="eastAsia"/>
        </w:rPr>
        <w:t>4</w:t>
      </w:r>
      <w:r>
        <w:t>.1.</w:t>
      </w:r>
      <w:r>
        <w:rPr>
          <w:rFonts w:hint="eastAsia"/>
          <w:lang w:val="en-US" w:eastAsia="zh-CN"/>
        </w:rPr>
        <w:t>3不确定性</w:t>
      </w:r>
      <w:r>
        <w:t>分析</w:t>
      </w:r>
      <w:bookmarkEnd w:id="103"/>
    </w:p>
    <w:p>
      <w:pPr>
        <w:widowControl w:val="0"/>
        <w:spacing w:line="360" w:lineRule="auto"/>
        <w:ind w:firstLine="480" w:firstLineChars="200"/>
        <w:jc w:val="both"/>
        <w:rPr>
          <w:rFonts w:hint="eastAsia" w:ascii="Times New Roman" w:hAnsi="Times New Roman" w:eastAsia="宋体" w:cs="Times New Roman"/>
          <w:bCs/>
          <w:kern w:val="2"/>
          <w:sz w:val="24"/>
          <w:szCs w:val="24"/>
          <w:lang w:val="en-US" w:eastAsia="zh-CN" w:bidi="ar-SA"/>
        </w:rPr>
      </w:pPr>
      <w:r>
        <w:rPr>
          <w:rFonts w:ascii="Times New Roman" w:hAnsi="Times New Roman" w:eastAsia="宋体" w:cs="Times New Roman"/>
          <w:bCs/>
          <w:kern w:val="2"/>
          <w:sz w:val="24"/>
          <w:szCs w:val="24"/>
          <w:lang w:val="en-US" w:eastAsia="zh-CN" w:bidi="ar-SA"/>
        </w:rPr>
        <w:t>通过第一阶段污染识别及检测结果表明调查地块无明确的污染源，地块</w:t>
      </w:r>
      <w:r>
        <w:rPr>
          <w:rFonts w:hint="eastAsia" w:ascii="Times New Roman" w:hAnsi="Times New Roman" w:eastAsia="宋体" w:cs="Times New Roman"/>
          <w:bCs/>
          <w:kern w:val="2"/>
          <w:sz w:val="24"/>
          <w:szCs w:val="24"/>
          <w:lang w:val="en-US" w:eastAsia="zh-CN" w:bidi="ar-SA"/>
        </w:rPr>
        <w:t>农田多年均为周边居民种植，</w:t>
      </w:r>
      <w:r>
        <w:rPr>
          <w:rFonts w:ascii="Times New Roman" w:hAnsi="Times New Roman" w:eastAsia="宋体" w:cs="Times New Roman"/>
          <w:bCs/>
          <w:kern w:val="2"/>
          <w:sz w:val="24"/>
          <w:szCs w:val="24"/>
          <w:lang w:val="en-US" w:eastAsia="zh-CN" w:bidi="ar-SA"/>
        </w:rPr>
        <w:t>无专人值守，无法完全掌握历史变迁过程中实际生产生活情况；且地块内</w:t>
      </w:r>
      <w:r>
        <w:rPr>
          <w:rFonts w:hint="eastAsia" w:ascii="Times New Roman" w:hAnsi="Times New Roman" w:eastAsia="宋体" w:cs="Times New Roman"/>
          <w:bCs/>
          <w:kern w:val="2"/>
          <w:sz w:val="24"/>
          <w:szCs w:val="24"/>
          <w:lang w:val="en-US" w:eastAsia="zh-CN" w:bidi="ar-SA"/>
        </w:rPr>
        <w:t>农田</w:t>
      </w:r>
      <w:r>
        <w:rPr>
          <w:rFonts w:ascii="Times New Roman" w:hAnsi="Times New Roman" w:eastAsia="宋体" w:cs="Times New Roman"/>
          <w:bCs/>
          <w:kern w:val="2"/>
          <w:sz w:val="24"/>
          <w:szCs w:val="24"/>
          <w:lang w:val="en-US" w:eastAsia="zh-CN" w:bidi="ar-SA"/>
        </w:rPr>
        <w:t>填埋土的来源尚未收集到相关</w:t>
      </w:r>
      <w:r>
        <w:rPr>
          <w:rFonts w:hint="eastAsia" w:ascii="Times New Roman" w:hAnsi="Times New Roman" w:eastAsia="宋体" w:cs="Times New Roman"/>
          <w:bCs/>
          <w:kern w:val="2"/>
          <w:sz w:val="24"/>
          <w:szCs w:val="24"/>
          <w:lang w:val="en-US" w:eastAsia="zh-CN" w:bidi="ar-SA"/>
        </w:rPr>
        <w:t>信息</w:t>
      </w:r>
      <w:r>
        <w:rPr>
          <w:rFonts w:ascii="Times New Roman" w:hAnsi="Times New Roman" w:eastAsia="宋体" w:cs="Times New Roman"/>
          <w:bCs/>
          <w:kern w:val="2"/>
          <w:sz w:val="24"/>
          <w:szCs w:val="24"/>
          <w:lang w:val="en-US" w:eastAsia="zh-CN" w:bidi="ar-SA"/>
        </w:rPr>
        <w:t>，仅能通过知情人员访谈的形式进行验证。</w:t>
      </w:r>
    </w:p>
    <w:p>
      <w:pPr>
        <w:widowControl w:val="0"/>
        <w:spacing w:line="360" w:lineRule="auto"/>
        <w:ind w:firstLine="480" w:firstLineChars="200"/>
        <w:jc w:val="both"/>
        <w:rPr>
          <w:bCs/>
          <w:sz w:val="24"/>
        </w:rPr>
      </w:pPr>
      <w:r>
        <w:rPr>
          <w:rFonts w:ascii="Times New Roman" w:hAnsi="Times New Roman" w:eastAsia="宋体" w:cs="Times New Roman"/>
          <w:bCs/>
          <w:kern w:val="2"/>
          <w:sz w:val="24"/>
          <w:szCs w:val="24"/>
          <w:lang w:val="en-US" w:eastAsia="zh-CN" w:bidi="ar-SA"/>
        </w:rPr>
        <w:t>总体而言，本次调查中的不确定性因素所产生的影响有限，风险可控。</w:t>
      </w:r>
    </w:p>
    <w:p>
      <w:pPr>
        <w:pStyle w:val="4"/>
        <w:rPr>
          <w:rFonts w:hint="eastAsia"/>
        </w:rPr>
      </w:pPr>
      <w:bookmarkStart w:id="104" w:name="_Toc71363844"/>
      <w:bookmarkStart w:id="105" w:name="_Toc15026"/>
      <w:r>
        <w:rPr>
          <w:rFonts w:hint="eastAsia"/>
        </w:rPr>
        <w:t>4</w:t>
      </w:r>
      <w:r>
        <w:t>.2</w:t>
      </w:r>
      <w:r>
        <w:rPr>
          <w:rFonts w:hint="eastAsia"/>
        </w:rPr>
        <w:t>调查结论</w:t>
      </w:r>
      <w:bookmarkEnd w:id="104"/>
      <w:bookmarkEnd w:id="105"/>
    </w:p>
    <w:p>
      <w:pPr>
        <w:pStyle w:val="63"/>
        <w:spacing w:line="360" w:lineRule="auto"/>
        <w:ind w:firstLine="480"/>
        <w:rPr>
          <w:bCs/>
          <w:sz w:val="24"/>
        </w:rPr>
      </w:pPr>
      <w:r>
        <w:rPr>
          <w:bCs/>
          <w:sz w:val="24"/>
        </w:rPr>
        <w:t>根据第一阶段调查，地块内主要为农田</w:t>
      </w:r>
      <w:r>
        <w:rPr>
          <w:rFonts w:hint="eastAsia"/>
          <w:bCs/>
          <w:sz w:val="24"/>
        </w:rPr>
        <w:t>（种植水稻</w:t>
      </w:r>
      <w:r>
        <w:rPr>
          <w:rFonts w:hint="eastAsia"/>
          <w:bCs/>
          <w:sz w:val="24"/>
          <w:lang w:eastAsia="zh-CN"/>
        </w:rPr>
        <w:t>、</w:t>
      </w:r>
      <w:r>
        <w:rPr>
          <w:rFonts w:hint="eastAsia"/>
          <w:bCs/>
          <w:sz w:val="24"/>
          <w:lang w:val="en-US" w:eastAsia="zh-CN"/>
        </w:rPr>
        <w:t>蔬菜</w:t>
      </w:r>
      <w:r>
        <w:rPr>
          <w:rFonts w:hint="eastAsia"/>
          <w:bCs/>
          <w:sz w:val="24"/>
        </w:rPr>
        <w:t>）</w:t>
      </w:r>
      <w:r>
        <w:rPr>
          <w:rFonts w:hint="eastAsia"/>
          <w:bCs/>
          <w:sz w:val="24"/>
          <w:lang w:val="en-US" w:eastAsia="zh-CN"/>
        </w:rPr>
        <w:t>和水塘</w:t>
      </w:r>
      <w:r>
        <w:rPr>
          <w:bCs/>
          <w:sz w:val="24"/>
        </w:rPr>
        <w:t>；</w:t>
      </w:r>
      <w:r>
        <w:rPr>
          <w:rFonts w:hint="eastAsia"/>
          <w:bCs/>
          <w:sz w:val="24"/>
        </w:rPr>
        <w:t>调查地块内除</w:t>
      </w:r>
      <w:r>
        <w:rPr>
          <w:rFonts w:hint="eastAsia"/>
          <w:bCs/>
          <w:sz w:val="24"/>
          <w:lang w:val="en-US" w:eastAsia="zh-CN"/>
        </w:rPr>
        <w:t>两座简易房及水塘</w:t>
      </w:r>
      <w:r>
        <w:rPr>
          <w:rFonts w:hint="eastAsia"/>
          <w:bCs/>
          <w:sz w:val="24"/>
        </w:rPr>
        <w:t>外其余区域均</w:t>
      </w:r>
      <w:r>
        <w:rPr>
          <w:bCs/>
          <w:sz w:val="24"/>
        </w:rPr>
        <w:t>为</w:t>
      </w:r>
      <w:r>
        <w:rPr>
          <w:rFonts w:hint="eastAsia"/>
          <w:bCs/>
          <w:sz w:val="24"/>
          <w:lang w:val="en-US" w:eastAsia="zh-CN"/>
        </w:rPr>
        <w:t>农田</w:t>
      </w:r>
      <w:r>
        <w:rPr>
          <w:bCs/>
          <w:sz w:val="24"/>
        </w:rPr>
        <w:t>。</w:t>
      </w:r>
    </w:p>
    <w:p>
      <w:pPr>
        <w:spacing w:line="360" w:lineRule="auto"/>
        <w:ind w:firstLine="480" w:firstLineChars="200"/>
        <w:rPr>
          <w:rFonts w:hint="eastAsia"/>
          <w:bCs/>
          <w:sz w:val="24"/>
        </w:rPr>
      </w:pPr>
      <w:r>
        <w:rPr>
          <w:rFonts w:hint="eastAsia"/>
          <w:bCs/>
          <w:sz w:val="24"/>
        </w:rPr>
        <w:t>经历史资料收集、现场踏勘、人员访谈的调查结果综合分析，确认调查地块内不存在历史上曾涉及工矿用途、有毒有害物质储存与输送；历史上不涉及环境污染事故、危险废物堆放、固废堆放与倾倒、固废填埋等活动；历史上不涉及工业废水污染；历史上不存在其他可能造成土壤污染的情形；来自紧邻周边污染源的污染风险较小；现场调查未发现土壤或地下水存在污染迹象。</w:t>
      </w:r>
    </w:p>
    <w:p>
      <w:pPr>
        <w:spacing w:line="360" w:lineRule="auto"/>
        <w:ind w:firstLine="480" w:firstLineChars="200"/>
        <w:rPr>
          <w:rFonts w:hint="eastAsia"/>
          <w:bCs/>
          <w:sz w:val="24"/>
        </w:rPr>
      </w:pPr>
      <w:r>
        <w:rPr>
          <w:rFonts w:hint="eastAsia"/>
          <w:bCs/>
          <w:sz w:val="24"/>
        </w:rPr>
        <w:t>调查地块</w:t>
      </w:r>
      <w:r>
        <w:rPr>
          <w:bCs/>
          <w:sz w:val="24"/>
        </w:rPr>
        <w:t>满足</w:t>
      </w:r>
      <w:r>
        <w:rPr>
          <w:rFonts w:hint="eastAsia"/>
          <w:bCs/>
          <w:sz w:val="24"/>
        </w:rPr>
        <w:t>第一类用地</w:t>
      </w:r>
      <w:r>
        <w:rPr>
          <w:bCs/>
          <w:sz w:val="24"/>
        </w:rPr>
        <w:t>土壤环境质量要求</w:t>
      </w:r>
      <w:r>
        <w:rPr>
          <w:rFonts w:hint="eastAsia"/>
          <w:bCs/>
          <w:sz w:val="24"/>
        </w:rPr>
        <w:t>。</w:t>
      </w:r>
    </w:p>
    <w:p>
      <w:pPr>
        <w:pStyle w:val="4"/>
      </w:pPr>
      <w:bookmarkStart w:id="106" w:name="_Toc7762"/>
      <w:bookmarkStart w:id="107" w:name="_Toc71363845"/>
      <w:r>
        <w:rPr>
          <w:rFonts w:hint="eastAsia"/>
        </w:rPr>
        <w:t>4</w:t>
      </w:r>
      <w:r>
        <w:t>.3</w:t>
      </w:r>
      <w:r>
        <w:rPr>
          <w:rFonts w:hint="eastAsia"/>
        </w:rPr>
        <w:t>建议</w:t>
      </w:r>
      <w:bookmarkEnd w:id="106"/>
      <w:bookmarkEnd w:id="107"/>
    </w:p>
    <w:p>
      <w:pPr>
        <w:pStyle w:val="63"/>
        <w:spacing w:line="360" w:lineRule="auto"/>
        <w:ind w:firstLine="480"/>
        <w:rPr>
          <w:bCs/>
          <w:sz w:val="24"/>
        </w:rPr>
      </w:pPr>
      <w:r>
        <w:rPr>
          <w:rFonts w:hint="eastAsia"/>
          <w:bCs/>
          <w:sz w:val="24"/>
        </w:rPr>
        <w:t>（1）</w:t>
      </w:r>
      <w:r>
        <w:rPr>
          <w:bCs/>
          <w:sz w:val="24"/>
        </w:rPr>
        <w:t>调查地块未来规划为</w:t>
      </w:r>
      <w:r>
        <w:rPr>
          <w:rFonts w:hint="eastAsia"/>
          <w:bCs/>
          <w:sz w:val="24"/>
          <w:lang w:val="en-US" w:eastAsia="zh-CN"/>
        </w:rPr>
        <w:t>第一类用地</w:t>
      </w:r>
      <w:r>
        <w:rPr>
          <w:bCs/>
          <w:sz w:val="24"/>
        </w:rPr>
        <w:t>，若调查地块内后期开发利用过程中存在环境突发事件，须及时上报有关部门并采取控制措施。</w:t>
      </w:r>
    </w:p>
    <w:p>
      <w:pPr>
        <w:pStyle w:val="63"/>
        <w:spacing w:line="360" w:lineRule="auto"/>
        <w:ind w:firstLine="480"/>
        <w:rPr>
          <w:rFonts w:hint="eastAsia"/>
          <w:bCs/>
          <w:sz w:val="24"/>
        </w:rPr>
      </w:pPr>
      <w:r>
        <w:rPr>
          <w:rFonts w:hint="eastAsia"/>
          <w:bCs/>
          <w:sz w:val="24"/>
        </w:rPr>
        <w:t>（</w:t>
      </w:r>
      <w:r>
        <w:rPr>
          <w:bCs/>
          <w:sz w:val="24"/>
        </w:rPr>
        <w:t>2</w:t>
      </w:r>
      <w:r>
        <w:rPr>
          <w:rFonts w:hint="eastAsia"/>
          <w:bCs/>
          <w:sz w:val="24"/>
        </w:rPr>
        <w:t>）</w:t>
      </w:r>
      <w:r>
        <w:rPr>
          <w:bCs/>
          <w:sz w:val="24"/>
        </w:rPr>
        <w:t>调查地块在未完全投入使用前，应当保护</w:t>
      </w:r>
      <w:r>
        <w:rPr>
          <w:rFonts w:hint="eastAsia"/>
          <w:bCs/>
          <w:sz w:val="24"/>
        </w:rPr>
        <w:t>地块</w:t>
      </w:r>
      <w:r>
        <w:rPr>
          <w:bCs/>
          <w:sz w:val="24"/>
        </w:rPr>
        <w:t>现有环境不被外界人为污染，杜绝出现废水、固废等倾倒现象，保持地块土壤及地下水环境处于良好状态。</w:t>
      </w:r>
    </w:p>
    <w:p>
      <w:pPr>
        <w:pStyle w:val="63"/>
        <w:spacing w:line="360" w:lineRule="auto"/>
        <w:ind w:firstLine="480"/>
        <w:rPr>
          <w:bCs/>
          <w:sz w:val="24"/>
        </w:rPr>
        <w:sectPr>
          <w:headerReference r:id="rId21"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12" w:charSpace="0"/>
        </w:sectPr>
      </w:pPr>
      <w:r>
        <w:rPr>
          <w:bCs/>
          <w:sz w:val="24"/>
        </w:rPr>
        <w:t>（3）本报告编写和结论均严格基于地块在调查期间的现场环境状况和通过详尽的调查获取地块及周边历史信息。若本地块在本次调查结束后出现任何由于自然、人为因素引起的重大变动并造成地块内出现疑似污染等情况（如渣土、固废倾倒等），业主方应立即向有关部门进行报备，并根据实际情况及时重启调查工作。</w:t>
      </w:r>
    </w:p>
    <w:p>
      <w:pPr>
        <w:pStyle w:val="5"/>
        <w:keepNext/>
        <w:keepLines/>
        <w:pageBreakBefore w:val="0"/>
        <w:widowControl w:val="0"/>
        <w:kinsoku/>
        <w:wordWrap/>
        <w:overflowPunct/>
        <w:topLinePunct w:val="0"/>
        <w:autoSpaceDE/>
        <w:autoSpaceDN/>
        <w:bidi w:val="0"/>
        <w:adjustRightInd/>
        <w:snapToGrid/>
        <w:spacing w:before="0" w:after="0"/>
        <w:textAlignment w:val="auto"/>
        <w:rPr>
          <w:rFonts w:hint="default"/>
          <w:lang w:val="en-US" w:eastAsia="zh-CN"/>
        </w:rPr>
      </w:pPr>
      <w:bookmarkStart w:id="108" w:name="_Toc6557"/>
      <w:bookmarkStart w:id="109" w:name="_Toc19480"/>
      <w:r>
        <w:rPr>
          <w:rFonts w:hint="eastAsia"/>
          <w:lang w:val="en-US" w:eastAsia="zh-CN"/>
        </w:rPr>
        <w:t>附件1  《安徽省人民政府关于安徽省江北产业集中区总体规划的批复》（皖政秘[2016]139号）</w:t>
      </w:r>
      <w:bookmarkEnd w:id="108"/>
      <w:bookmarkEnd w:id="109"/>
    </w:p>
    <w:p>
      <w:pPr>
        <w:jc w:val="center"/>
        <w:rPr>
          <w:rFonts w:hint="eastAsia"/>
          <w:lang w:val="en-US" w:eastAsia="zh-CN"/>
        </w:rPr>
      </w:pPr>
      <w:r>
        <w:rPr>
          <w:rFonts w:hint="eastAsia"/>
          <w:lang w:val="en-US" w:eastAsia="zh-CN"/>
        </w:rPr>
        <w:drawing>
          <wp:inline distT="0" distB="0" distL="114300" distR="114300">
            <wp:extent cx="4386580" cy="5535930"/>
            <wp:effectExtent l="0" t="0" r="13970" b="7620"/>
            <wp:docPr id="19" name="图片 19" descr="4附件1_页面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4附件1_页面_02"/>
                    <pic:cNvPicPr>
                      <a:picLocks noChangeAspect="1"/>
                    </pic:cNvPicPr>
                  </pic:nvPicPr>
                  <pic:blipFill>
                    <a:blip r:embed="rId63"/>
                    <a:stretch>
                      <a:fillRect/>
                    </a:stretch>
                  </pic:blipFill>
                  <pic:spPr>
                    <a:xfrm>
                      <a:off x="0" y="0"/>
                      <a:ext cx="4386580" cy="5535930"/>
                    </a:xfrm>
                    <a:prstGeom prst="rect">
                      <a:avLst/>
                    </a:prstGeom>
                  </pic:spPr>
                </pic:pic>
              </a:graphicData>
            </a:graphic>
          </wp:inline>
        </w:drawing>
      </w:r>
      <w:r>
        <w:rPr>
          <w:rFonts w:hint="eastAsia"/>
          <w:lang w:val="en-US" w:eastAsia="zh-CN"/>
        </w:rPr>
        <w:drawing>
          <wp:inline distT="0" distB="0" distL="114300" distR="114300">
            <wp:extent cx="4615180" cy="5535930"/>
            <wp:effectExtent l="0" t="0" r="13970" b="7620"/>
            <wp:docPr id="17" name="图片 17" descr="4附件1_页面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4附件1_页面_03"/>
                    <pic:cNvPicPr>
                      <a:picLocks noChangeAspect="1"/>
                    </pic:cNvPicPr>
                  </pic:nvPicPr>
                  <pic:blipFill>
                    <a:blip r:embed="rId64"/>
                    <a:stretch>
                      <a:fillRect/>
                    </a:stretch>
                  </pic:blipFill>
                  <pic:spPr>
                    <a:xfrm>
                      <a:off x="0" y="0"/>
                      <a:ext cx="4615180" cy="5535930"/>
                    </a:xfrm>
                    <a:prstGeom prst="rect">
                      <a:avLst/>
                    </a:prstGeom>
                  </pic:spPr>
                </pic:pic>
              </a:graphicData>
            </a:graphic>
          </wp:inline>
        </w:drawing>
      </w:r>
      <w:r>
        <w:rPr>
          <w:rFonts w:hint="eastAsia"/>
          <w:lang w:val="en-US" w:eastAsia="zh-CN"/>
        </w:rPr>
        <w:drawing>
          <wp:inline distT="0" distB="0" distL="114300" distR="114300">
            <wp:extent cx="4711065" cy="5535930"/>
            <wp:effectExtent l="0" t="0" r="13335" b="7620"/>
            <wp:docPr id="16" name="图片 16" descr="4附件1_页面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4附件1_页面_04"/>
                    <pic:cNvPicPr>
                      <a:picLocks noChangeAspect="1"/>
                    </pic:cNvPicPr>
                  </pic:nvPicPr>
                  <pic:blipFill>
                    <a:blip r:embed="rId65"/>
                    <a:stretch>
                      <a:fillRect/>
                    </a:stretch>
                  </pic:blipFill>
                  <pic:spPr>
                    <a:xfrm>
                      <a:off x="0" y="0"/>
                      <a:ext cx="4711065" cy="5535930"/>
                    </a:xfrm>
                    <a:prstGeom prst="rect">
                      <a:avLst/>
                    </a:prstGeom>
                  </pic:spPr>
                </pic:pic>
              </a:graphicData>
            </a:graphic>
          </wp:inline>
        </w:drawing>
      </w:r>
    </w:p>
    <w:p>
      <w:pPr>
        <w:rPr>
          <w:rFonts w:hint="eastAsia"/>
          <w:lang w:val="en-US" w:eastAsia="zh-CN"/>
        </w:rPr>
        <w:sectPr>
          <w:footerReference r:id="rId22"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default"/>
          <w:lang w:val="en-US" w:eastAsia="zh-CN"/>
        </w:rPr>
      </w:pPr>
      <w:bookmarkStart w:id="110" w:name="_Toc22022"/>
      <w:r>
        <w:rPr>
          <w:rFonts w:hint="default"/>
          <w:lang w:val="en-US" w:eastAsia="zh-CN"/>
        </w:rPr>
        <w:t>附件</w:t>
      </w:r>
      <w:r>
        <w:rPr>
          <w:rFonts w:hint="eastAsia"/>
          <w:lang w:val="en-US" w:eastAsia="zh-CN"/>
        </w:rPr>
        <w:t>2</w:t>
      </w:r>
      <w:r>
        <w:rPr>
          <w:rFonts w:hint="default"/>
          <w:lang w:val="en-US" w:eastAsia="zh-CN"/>
        </w:rPr>
        <w:t xml:space="preserve">  《江北西湾花园控规地块图则（DLW-06-14、15街坊地块控制图则）》</w:t>
      </w:r>
      <w:bookmarkEnd w:id="110"/>
    </w:p>
    <w:p>
      <w:pPr>
        <w:rPr>
          <w:rFonts w:hint="default"/>
          <w:lang w:val="en-US" w:eastAsia="zh-CN"/>
        </w:rPr>
      </w:pPr>
      <w:r>
        <w:rPr>
          <w:rFonts w:hint="default"/>
          <w:lang w:val="en-US" w:eastAsia="zh-CN"/>
        </w:rPr>
        <w:drawing>
          <wp:inline distT="0" distB="0" distL="114300" distR="114300">
            <wp:extent cx="6916420" cy="4890770"/>
            <wp:effectExtent l="0" t="0" r="17780" b="5080"/>
            <wp:docPr id="33" name="图片 33" descr="江北西湾花园控规地块图则-20210918_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江北西湾花园控规地块图则-20210918_8_00"/>
                    <pic:cNvPicPr>
                      <a:picLocks noChangeAspect="1"/>
                    </pic:cNvPicPr>
                  </pic:nvPicPr>
                  <pic:blipFill>
                    <a:blip r:embed="rId66"/>
                    <a:stretch>
                      <a:fillRect/>
                    </a:stretch>
                  </pic:blipFill>
                  <pic:spPr>
                    <a:xfrm>
                      <a:off x="0" y="0"/>
                      <a:ext cx="6916420" cy="4890770"/>
                    </a:xfrm>
                    <a:prstGeom prst="rect">
                      <a:avLst/>
                    </a:prstGeom>
                  </pic:spPr>
                </pic:pic>
              </a:graphicData>
            </a:graphic>
          </wp:inline>
        </w:drawing>
      </w: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11" w:name="_Toc826"/>
      <w:bookmarkStart w:id="112" w:name="_Toc26349"/>
      <w:r>
        <w:rPr>
          <w:rFonts w:hint="eastAsia"/>
          <w:lang w:val="en-US" w:eastAsia="zh-CN"/>
        </w:rPr>
        <w:t>附件2-1 《江北西湾花园控规地块图则（DLW-06-14、15街坊地块控制图则）》</w:t>
      </w:r>
      <w:bookmarkEnd w:id="111"/>
      <w:bookmarkEnd w:id="112"/>
    </w:p>
    <w:p>
      <w:pPr>
        <w:rPr>
          <w:rFonts w:hint="eastAsia"/>
          <w:lang w:val="en-US" w:eastAsia="zh-CN"/>
        </w:rPr>
      </w:pPr>
      <w:r>
        <w:rPr>
          <w:rFonts w:hint="eastAsia"/>
          <w:lang w:val="en-US" w:eastAsia="zh-CN"/>
        </w:rPr>
        <w:drawing>
          <wp:inline distT="0" distB="0" distL="114300" distR="114300">
            <wp:extent cx="6894195" cy="4309110"/>
            <wp:effectExtent l="0" t="0" r="1905" b="15240"/>
            <wp:docPr id="77" name="图片 77" descr="C:\Users\WIN10\Desktop\906cde0b2bdb1b25fa4605fbdf12e89.jpg906cde0b2bdb1b25fa4605fbdf12e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C:\Users\WIN10\Desktop\906cde0b2bdb1b25fa4605fbdf12e89.jpg906cde0b2bdb1b25fa4605fbdf12e89"/>
                    <pic:cNvPicPr>
                      <a:picLocks noChangeAspect="1"/>
                    </pic:cNvPicPr>
                  </pic:nvPicPr>
                  <pic:blipFill>
                    <a:blip r:embed="rId67"/>
                    <a:srcRect/>
                    <a:stretch>
                      <a:fillRect/>
                    </a:stretch>
                  </pic:blipFill>
                  <pic:spPr>
                    <a:xfrm>
                      <a:off x="0" y="0"/>
                      <a:ext cx="6894195" cy="4309110"/>
                    </a:xfrm>
                    <a:prstGeom prst="rect">
                      <a:avLst/>
                    </a:prstGeom>
                  </pic:spPr>
                </pic:pic>
              </a:graphicData>
            </a:graphic>
          </wp:inline>
        </w:drawing>
      </w:r>
    </w:p>
    <w:p>
      <w:pPr>
        <w:rPr>
          <w:rFonts w:hint="default"/>
          <w:lang w:val="en-US" w:eastAsia="zh-CN"/>
        </w:rPr>
      </w:pPr>
    </w:p>
    <w:p>
      <w:pPr>
        <w:jc w:val="center"/>
        <w:rPr>
          <w:rFonts w:hint="eastAsia"/>
          <w:lang w:val="en-US" w:eastAsia="zh-CN"/>
        </w:rPr>
        <w:sectPr>
          <w:footerReference r:id="rId23" w:type="default"/>
          <w:pgSz w:w="16838" w:h="11906" w:orient="landscape"/>
          <w:pgMar w:top="1587" w:right="1134"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13" w:name="_Toc11986"/>
      <w:bookmarkStart w:id="114" w:name="_Toc8305"/>
      <w:bookmarkStart w:id="115" w:name="_Toc10688"/>
      <w:r>
        <w:rPr>
          <w:rFonts w:hint="eastAsia"/>
          <w:lang w:val="en-US" w:eastAsia="zh-CN"/>
        </w:rPr>
        <w:t>附件3  《芜湖市人民政府关于同意江北西湾花园控制性详细规划的批复》（芜政秘[2021]21号）</w:t>
      </w:r>
      <w:bookmarkEnd w:id="113"/>
      <w:bookmarkEnd w:id="114"/>
    </w:p>
    <w:p>
      <w:pPr>
        <w:rPr>
          <w:rFonts w:hint="eastAsia"/>
          <w:lang w:val="en-US" w:eastAsia="zh-CN"/>
        </w:rPr>
      </w:pPr>
      <w:r>
        <w:rPr>
          <w:rFonts w:hint="eastAsia"/>
          <w:lang w:val="en-US" w:eastAsia="zh-CN"/>
        </w:rPr>
        <w:drawing>
          <wp:inline distT="0" distB="0" distL="114300" distR="114300">
            <wp:extent cx="5538470" cy="7829550"/>
            <wp:effectExtent l="0" t="0" r="5080" b="0"/>
            <wp:docPr id="20" name="图片 20" descr="西湾花园控规批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西湾花园控规批复(1)"/>
                    <pic:cNvPicPr>
                      <a:picLocks noChangeAspect="1"/>
                    </pic:cNvPicPr>
                  </pic:nvPicPr>
                  <pic:blipFill>
                    <a:blip r:embed="rId68"/>
                    <a:stretch>
                      <a:fillRect/>
                    </a:stretch>
                  </pic:blipFill>
                  <pic:spPr>
                    <a:xfrm>
                      <a:off x="0" y="0"/>
                      <a:ext cx="5538470" cy="7829550"/>
                    </a:xfrm>
                    <a:prstGeom prst="rect">
                      <a:avLst/>
                    </a:prstGeom>
                  </pic:spPr>
                </pic:pic>
              </a:graphicData>
            </a:graphic>
          </wp:inline>
        </w:drawing>
      </w:r>
    </w:p>
    <w:p>
      <w:pPr>
        <w:pStyle w:val="5"/>
        <w:keepNext/>
        <w:keepLines/>
        <w:pageBreakBefore w:val="0"/>
        <w:widowControl w:val="0"/>
        <w:kinsoku/>
        <w:wordWrap/>
        <w:overflowPunct/>
        <w:topLinePunct w:val="0"/>
        <w:autoSpaceDE/>
        <w:autoSpaceDN/>
        <w:bidi w:val="0"/>
        <w:adjustRightInd/>
        <w:snapToGrid/>
        <w:spacing w:before="0" w:after="0"/>
        <w:textAlignment w:val="auto"/>
        <w:rPr>
          <w:rFonts w:hint="default"/>
          <w:lang w:val="en-US" w:eastAsia="zh-CN"/>
        </w:rPr>
      </w:pPr>
      <w:bookmarkStart w:id="116" w:name="_Toc4932"/>
      <w:r>
        <w:rPr>
          <w:rFonts w:hint="eastAsia"/>
          <w:lang w:val="en-US" w:eastAsia="zh-CN"/>
        </w:rPr>
        <w:t>附件4  芜湖市生态环境局关于《江北片区及江北西湾花园控制性详细规划环境影响报告书》的审查意见</w:t>
      </w:r>
      <w:bookmarkEnd w:id="115"/>
      <w:bookmarkEnd w:id="116"/>
    </w:p>
    <w:p>
      <w:pPr>
        <w:jc w:val="center"/>
        <w:rPr>
          <w:rFonts w:hint="eastAsia"/>
          <w:lang w:val="en-US" w:eastAsia="zh-CN"/>
        </w:rPr>
      </w:pPr>
      <w:r>
        <w:rPr>
          <w:rFonts w:hint="eastAsia"/>
          <w:lang w:val="en-US" w:eastAsia="zh-CN"/>
        </w:rPr>
        <w:drawing>
          <wp:inline distT="0" distB="0" distL="114300" distR="114300">
            <wp:extent cx="5173980" cy="5537200"/>
            <wp:effectExtent l="0" t="0" r="7620" b="6350"/>
            <wp:docPr id="13" name="图片 13" descr="江北审查意见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江北审查意见_页面_1"/>
                    <pic:cNvPicPr>
                      <a:picLocks noChangeAspect="1"/>
                    </pic:cNvPicPr>
                  </pic:nvPicPr>
                  <pic:blipFill>
                    <a:blip r:embed="rId69"/>
                    <a:stretch>
                      <a:fillRect/>
                    </a:stretch>
                  </pic:blipFill>
                  <pic:spPr>
                    <a:xfrm>
                      <a:off x="0" y="0"/>
                      <a:ext cx="5173980" cy="5537200"/>
                    </a:xfrm>
                    <a:prstGeom prst="rect">
                      <a:avLst/>
                    </a:prstGeom>
                  </pic:spPr>
                </pic:pic>
              </a:graphicData>
            </a:graphic>
          </wp:inline>
        </w:drawing>
      </w:r>
      <w:r>
        <w:rPr>
          <w:rFonts w:hint="eastAsia"/>
          <w:lang w:val="en-US" w:eastAsia="zh-CN"/>
        </w:rPr>
        <w:drawing>
          <wp:inline distT="0" distB="0" distL="114300" distR="114300">
            <wp:extent cx="5221605" cy="5537200"/>
            <wp:effectExtent l="0" t="0" r="17145" b="6350"/>
            <wp:docPr id="14" name="图片 14" descr="江北审查意见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江北审查意见_页面_2"/>
                    <pic:cNvPicPr>
                      <a:picLocks noChangeAspect="1"/>
                    </pic:cNvPicPr>
                  </pic:nvPicPr>
                  <pic:blipFill>
                    <a:blip r:embed="rId70"/>
                    <a:stretch>
                      <a:fillRect/>
                    </a:stretch>
                  </pic:blipFill>
                  <pic:spPr>
                    <a:xfrm>
                      <a:off x="0" y="0"/>
                      <a:ext cx="5221605" cy="5537200"/>
                    </a:xfrm>
                    <a:prstGeom prst="rect">
                      <a:avLst/>
                    </a:prstGeom>
                  </pic:spPr>
                </pic:pic>
              </a:graphicData>
            </a:graphic>
          </wp:inline>
        </w:drawing>
      </w:r>
    </w:p>
    <w:p>
      <w:pPr>
        <w:rPr>
          <w:rFonts w:hint="eastAsia"/>
          <w:lang w:val="en-US" w:eastAsia="zh-CN"/>
        </w:rPr>
        <w:sectPr>
          <w:footerReference r:id="rId24" w:type="default"/>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default"/>
          <w:lang w:val="en-US" w:eastAsia="zh-CN"/>
        </w:rPr>
      </w:pPr>
      <w:bookmarkStart w:id="117" w:name="_Toc27517"/>
      <w:bookmarkStart w:id="118" w:name="_Toc28090"/>
      <w:r>
        <w:rPr>
          <w:rFonts w:hint="eastAsia"/>
          <w:lang w:val="en-US" w:eastAsia="zh-CN"/>
        </w:rPr>
        <w:t>附件5  专家签到表</w:t>
      </w:r>
      <w:bookmarkEnd w:id="117"/>
      <w:bookmarkEnd w:id="118"/>
    </w:p>
    <w:p>
      <w:pPr>
        <w:rPr>
          <w:rFonts w:hint="eastAsia"/>
          <w:lang w:val="en-US" w:eastAsia="zh-CN"/>
        </w:rPr>
      </w:pPr>
      <w:r>
        <w:rPr>
          <w:rFonts w:hint="eastAsia"/>
          <w:lang w:val="en-US" w:eastAsia="zh-CN"/>
        </w:rPr>
        <w:drawing>
          <wp:inline distT="0" distB="0" distL="114300" distR="114300">
            <wp:extent cx="5539105" cy="3916680"/>
            <wp:effectExtent l="0" t="0" r="4445" b="7620"/>
            <wp:docPr id="45" name="图片 45" descr="专家签到表（西湾花园二期地块）(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专家签到表（西湾花园二期地块）(1)"/>
                    <pic:cNvPicPr>
                      <a:picLocks noChangeAspect="1"/>
                    </pic:cNvPicPr>
                  </pic:nvPicPr>
                  <pic:blipFill>
                    <a:blip r:embed="rId71"/>
                    <a:stretch>
                      <a:fillRect/>
                    </a:stretch>
                  </pic:blipFill>
                  <pic:spPr>
                    <a:xfrm>
                      <a:off x="0" y="0"/>
                      <a:ext cx="5539105" cy="3916680"/>
                    </a:xfrm>
                    <a:prstGeom prst="rect">
                      <a:avLst/>
                    </a:prstGeom>
                  </pic:spPr>
                </pic:pic>
              </a:graphicData>
            </a:graphic>
          </wp:inline>
        </w:drawing>
      </w:r>
    </w:p>
    <w:p>
      <w:pPr>
        <w:rPr>
          <w:rFonts w:hint="eastAsia"/>
          <w:lang w:val="en-US" w:eastAsia="zh-CN"/>
        </w:rPr>
      </w:pPr>
    </w:p>
    <w:p>
      <w:pPr>
        <w:rPr>
          <w:rFonts w:hint="eastAsia"/>
          <w:lang w:val="en-US" w:eastAsia="zh-CN"/>
        </w:rPr>
      </w:pPr>
    </w:p>
    <w:p>
      <w:pPr>
        <w:rPr>
          <w:rFonts w:hint="eastAsia"/>
          <w:lang w:val="en-US" w:eastAsia="zh-CN"/>
        </w:rPr>
      </w:pPr>
    </w:p>
    <w:p>
      <w:pPr>
        <w:rPr>
          <w:rFonts w:hint="eastAsia" w:ascii="Times New Roman" w:hAnsi="Times New Roman" w:eastAsia="宋体" w:cs="宋体"/>
          <w:b/>
          <w:bCs/>
          <w:spacing w:val="-6"/>
          <w:sz w:val="28"/>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rPr>
          <w:rFonts w:hint="eastAsia" w:ascii="Times New Roman" w:eastAsia="宋体"/>
          <w:b/>
          <w:bCs/>
          <w:sz w:val="28"/>
          <w:szCs w:val="24"/>
          <w:lang w:val="en-US" w:eastAsia="zh-CN"/>
        </w:r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19" w:name="_Toc24708"/>
      <w:bookmarkStart w:id="120" w:name="_Toc21091"/>
      <w:r>
        <w:rPr>
          <w:rFonts w:hint="eastAsia"/>
          <w:lang w:val="en-US" w:eastAsia="zh-CN"/>
        </w:rPr>
        <w:t>附件6  专家评审意见</w:t>
      </w:r>
      <w:bookmarkEnd w:id="119"/>
      <w:bookmarkEnd w:id="120"/>
    </w:p>
    <w:p>
      <w:pPr>
        <w:rPr>
          <w:rFonts w:hint="eastAsia"/>
          <w:lang w:val="en-US" w:eastAsia="zh-CN"/>
        </w:rPr>
      </w:pPr>
      <w:r>
        <w:rPr>
          <w:rFonts w:hint="eastAsia"/>
          <w:lang w:val="en-US" w:eastAsia="zh-CN"/>
        </w:rPr>
        <w:drawing>
          <wp:inline distT="0" distB="0" distL="114300" distR="114300">
            <wp:extent cx="5542280" cy="7837170"/>
            <wp:effectExtent l="0" t="0" r="1270" b="11430"/>
            <wp:docPr id="47" name="图片 47" descr="西湾花园安置房二期地块土壤污染状况调查报告评审意见(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西湾花园安置房二期地块土壤污染状况调查报告评审意见(1)(2)"/>
                    <pic:cNvPicPr>
                      <a:picLocks noChangeAspect="1"/>
                    </pic:cNvPicPr>
                  </pic:nvPicPr>
                  <pic:blipFill>
                    <a:blip r:embed="rId72"/>
                    <a:stretch>
                      <a:fillRect/>
                    </a:stretch>
                  </pic:blipFill>
                  <pic:spPr>
                    <a:xfrm>
                      <a:off x="0" y="0"/>
                      <a:ext cx="5542280" cy="7837170"/>
                    </a:xfrm>
                    <a:prstGeom prst="rect">
                      <a:avLst/>
                    </a:prstGeom>
                  </pic:spPr>
                </pic:pic>
              </a:graphicData>
            </a:graphic>
          </wp:inline>
        </w:drawing>
      </w:r>
    </w:p>
    <w:p>
      <w:pPr>
        <w:rPr>
          <w:rFonts w:hint="eastAsia"/>
          <w:lang w:val="en-US" w:eastAsia="zh-CN"/>
        </w:rPr>
      </w:pPr>
    </w:p>
    <w:p>
      <w:pPr>
        <w:rPr>
          <w:rFonts w:hint="eastAsia"/>
          <w:lang w:val="en-US" w:eastAsia="zh-CN"/>
        </w:r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21" w:name="_Toc26102"/>
      <w:bookmarkStart w:id="122" w:name="_Toc1062"/>
      <w:r>
        <w:rPr>
          <w:rFonts w:hint="eastAsia"/>
          <w:lang w:val="en-US" w:eastAsia="zh-CN"/>
        </w:rPr>
        <w:t>附件7  承诺书</w:t>
      </w:r>
      <w:bookmarkEnd w:id="121"/>
      <w:bookmarkEnd w:id="122"/>
    </w:p>
    <w:p>
      <w:pPr>
        <w:rPr>
          <w:rFonts w:hint="default"/>
          <w:lang w:val="en-US" w:eastAsia="zh-CN"/>
        </w:rPr>
      </w:pPr>
      <w:r>
        <w:rPr>
          <w:rFonts w:hint="default"/>
          <w:lang w:val="en-US" w:eastAsia="zh-CN"/>
        </w:rPr>
        <w:drawing>
          <wp:inline distT="0" distB="0" distL="114300" distR="114300">
            <wp:extent cx="5542280" cy="7828280"/>
            <wp:effectExtent l="0" t="0" r="1270" b="1270"/>
            <wp:docPr id="15" name="图片 15" descr="20211116014925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211116014925711"/>
                    <pic:cNvPicPr>
                      <a:picLocks noChangeAspect="1"/>
                    </pic:cNvPicPr>
                  </pic:nvPicPr>
                  <pic:blipFill>
                    <a:blip r:embed="rId73"/>
                    <a:stretch>
                      <a:fillRect/>
                    </a:stretch>
                  </pic:blipFill>
                  <pic:spPr>
                    <a:xfrm>
                      <a:off x="0" y="0"/>
                      <a:ext cx="5542280" cy="7828280"/>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441950" cy="7686040"/>
            <wp:effectExtent l="0" t="0" r="6350" b="10160"/>
            <wp:docPr id="21" name="图片 21" descr="643d3cb610bd5c8854f129e7fa4ed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643d3cb610bd5c8854f129e7fa4ed0b"/>
                    <pic:cNvPicPr>
                      <a:picLocks noChangeAspect="1"/>
                    </pic:cNvPicPr>
                  </pic:nvPicPr>
                  <pic:blipFill>
                    <a:blip r:embed="rId74"/>
                    <a:stretch>
                      <a:fillRect/>
                    </a:stretch>
                  </pic:blipFill>
                  <pic:spPr>
                    <a:xfrm>
                      <a:off x="0" y="0"/>
                      <a:ext cx="5441950" cy="7686040"/>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536565" cy="7820025"/>
            <wp:effectExtent l="0" t="0" r="6985" b="9525"/>
            <wp:docPr id="35" name="图片 35" descr="fee4e6bb785efd8c6f018023cdb61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fee4e6bb785efd8c6f018023cdb61c4"/>
                    <pic:cNvPicPr>
                      <a:picLocks noChangeAspect="1"/>
                    </pic:cNvPicPr>
                  </pic:nvPicPr>
                  <pic:blipFill>
                    <a:blip r:embed="rId75"/>
                    <a:stretch>
                      <a:fillRect/>
                    </a:stretch>
                  </pic:blipFill>
                  <pic:spPr>
                    <a:xfrm>
                      <a:off x="0" y="0"/>
                      <a:ext cx="5536565" cy="782002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441950" cy="7686040"/>
            <wp:effectExtent l="0" t="0" r="6350" b="10160"/>
            <wp:docPr id="39" name="图片 39" descr="cc510539aeeb0386f593795b4a0af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c510539aeeb0386f593795b4a0af0f"/>
                    <pic:cNvPicPr>
                      <a:picLocks noChangeAspect="1"/>
                    </pic:cNvPicPr>
                  </pic:nvPicPr>
                  <pic:blipFill>
                    <a:blip r:embed="rId76"/>
                    <a:stretch>
                      <a:fillRect/>
                    </a:stretch>
                  </pic:blipFill>
                  <pic:spPr>
                    <a:xfrm>
                      <a:off x="0" y="0"/>
                      <a:ext cx="5441950" cy="7686040"/>
                    </a:xfrm>
                    <a:prstGeom prst="rect">
                      <a:avLst/>
                    </a:prstGeom>
                  </pic:spPr>
                </pic:pic>
              </a:graphicData>
            </a:graphic>
          </wp:inline>
        </w:drawing>
      </w:r>
    </w:p>
    <w:p>
      <w:pPr>
        <w:rPr>
          <w:rFonts w:hint="default"/>
          <w:lang w:val="en-US" w:eastAsia="zh-CN"/>
        </w:rPr>
      </w:pPr>
    </w:p>
    <w:p>
      <w:pPr>
        <w:rPr>
          <w:rFonts w:hint="default"/>
          <w:lang w:val="en-US" w:eastAsia="zh-CN"/>
        </w:rPr>
      </w:pPr>
    </w:p>
    <w:p>
      <w:pPr>
        <w:rPr>
          <w:rFonts w:hint="default"/>
          <w:lang w:val="en-US" w:eastAsia="zh-CN"/>
        </w:r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23" w:name="_Toc19846"/>
      <w:bookmarkStart w:id="124" w:name="_Toc15563"/>
      <w:r>
        <w:rPr>
          <w:rFonts w:hint="eastAsia"/>
          <w:lang w:val="en-US" w:eastAsia="zh-CN"/>
        </w:rPr>
        <w:t>附件8  水质检测报告</w:t>
      </w:r>
      <w:bookmarkEnd w:id="123"/>
      <w:bookmarkEnd w:id="124"/>
    </w:p>
    <w:p>
      <w:pPr>
        <w:rPr>
          <w:rFonts w:hint="default"/>
          <w:lang w:val="en-US" w:eastAsia="zh-CN"/>
        </w:rPr>
      </w:pPr>
      <w:r>
        <w:rPr>
          <w:rFonts w:hint="default"/>
          <w:lang w:val="en-US" w:eastAsia="zh-CN"/>
        </w:rPr>
        <w:drawing>
          <wp:inline distT="0" distB="0" distL="114300" distR="114300">
            <wp:extent cx="5361305" cy="7583805"/>
            <wp:effectExtent l="0" t="0" r="10795" b="17145"/>
            <wp:docPr id="50" name="图片 50" descr="T-20211112H05西湾花园安置房二期项目地块-送样(1)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T-20211112H05西湾花园安置房二期项目地块-送样(1)_页面_1"/>
                    <pic:cNvPicPr>
                      <a:picLocks noChangeAspect="1"/>
                    </pic:cNvPicPr>
                  </pic:nvPicPr>
                  <pic:blipFill>
                    <a:blip r:embed="rId77"/>
                    <a:stretch>
                      <a:fillRect/>
                    </a:stretch>
                  </pic:blipFill>
                  <pic:spPr>
                    <a:xfrm>
                      <a:off x="0" y="0"/>
                      <a:ext cx="5361305" cy="758380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143500" cy="7275195"/>
            <wp:effectExtent l="0" t="0" r="0" b="1905"/>
            <wp:docPr id="51" name="图片 51" descr="T-20211112H05西湾花园安置房二期项目地块-送样(1)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T-20211112H05西湾花园安置房二期项目地块-送样(1)_页面_2"/>
                    <pic:cNvPicPr>
                      <a:picLocks noChangeAspect="1"/>
                    </pic:cNvPicPr>
                  </pic:nvPicPr>
                  <pic:blipFill>
                    <a:blip r:embed="rId78"/>
                    <a:stretch>
                      <a:fillRect/>
                    </a:stretch>
                  </pic:blipFill>
                  <pic:spPr>
                    <a:xfrm>
                      <a:off x="0" y="0"/>
                      <a:ext cx="5143500" cy="727519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361305" cy="7583805"/>
            <wp:effectExtent l="0" t="0" r="10795" b="17145"/>
            <wp:docPr id="53" name="图片 53" descr="T-20211112H05西湾花园安置房二期项目地块-送样(1)_页面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T-20211112H05西湾花园安置房二期项目地块-送样(1)_页面_3"/>
                    <pic:cNvPicPr>
                      <a:picLocks noChangeAspect="1"/>
                    </pic:cNvPicPr>
                  </pic:nvPicPr>
                  <pic:blipFill>
                    <a:blip r:embed="rId79"/>
                    <a:stretch>
                      <a:fillRect/>
                    </a:stretch>
                  </pic:blipFill>
                  <pic:spPr>
                    <a:xfrm>
                      <a:off x="0" y="0"/>
                      <a:ext cx="5361305" cy="758380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143500" cy="7275195"/>
            <wp:effectExtent l="0" t="0" r="0" b="1905"/>
            <wp:docPr id="54" name="图片 54" descr="T-20211112H05西湾花园安置房二期项目地块-送样(1)_页面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T-20211112H05西湾花园安置房二期项目地块-送样(1)_页面_4"/>
                    <pic:cNvPicPr>
                      <a:picLocks noChangeAspect="1"/>
                    </pic:cNvPicPr>
                  </pic:nvPicPr>
                  <pic:blipFill>
                    <a:blip r:embed="rId80"/>
                    <a:stretch>
                      <a:fillRect/>
                    </a:stretch>
                  </pic:blipFill>
                  <pic:spPr>
                    <a:xfrm>
                      <a:off x="0" y="0"/>
                      <a:ext cx="5143500" cy="7275195"/>
                    </a:xfrm>
                    <a:prstGeom prst="rect">
                      <a:avLst/>
                    </a:prstGeom>
                  </pic:spPr>
                </pic:pic>
              </a:graphicData>
            </a:graphic>
          </wp:inline>
        </w:drawing>
      </w:r>
    </w:p>
    <w:p>
      <w:pPr>
        <w:rPr>
          <w:rFonts w:hint="default"/>
          <w:lang w:val="en-US" w:eastAsia="zh-CN"/>
        </w:r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sectPr>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25" w:name="_Toc15147"/>
      <w:r>
        <w:rPr>
          <w:rFonts w:hint="eastAsia"/>
          <w:lang w:val="en-US" w:eastAsia="zh-CN"/>
        </w:rPr>
        <w:t>附件9  修改清单</w:t>
      </w:r>
      <w:bookmarkEnd w:id="125"/>
    </w:p>
    <w:p>
      <w:pPr>
        <w:jc w:val="center"/>
        <w:rPr>
          <w:rFonts w:hint="default"/>
          <w:lang w:val="en-US" w:eastAsia="zh-CN"/>
        </w:rPr>
      </w:pPr>
      <w:r>
        <w:rPr>
          <w:rFonts w:hint="default"/>
          <w:lang w:val="en-US" w:eastAsia="zh-CN"/>
        </w:rPr>
        <w:drawing>
          <wp:inline distT="0" distB="0" distL="114300" distR="114300">
            <wp:extent cx="6731635" cy="4760595"/>
            <wp:effectExtent l="0" t="0" r="12065" b="1905"/>
            <wp:docPr id="76" name="图片 76" descr="西湾花园安置房二期项目地块土壤污染状况调查报告修改清单_页面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西湾花园安置房二期项目地块土壤污染状况调查报告修改清单_页面_01"/>
                    <pic:cNvPicPr>
                      <a:picLocks noChangeAspect="1"/>
                    </pic:cNvPicPr>
                  </pic:nvPicPr>
                  <pic:blipFill>
                    <a:blip r:embed="rId81"/>
                    <a:stretch>
                      <a:fillRect/>
                    </a:stretch>
                  </pic:blipFill>
                  <pic:spPr>
                    <a:xfrm>
                      <a:off x="0" y="0"/>
                      <a:ext cx="6731635" cy="4760595"/>
                    </a:xfrm>
                    <a:prstGeom prst="rect">
                      <a:avLst/>
                    </a:prstGeom>
                  </pic:spPr>
                </pic:pic>
              </a:graphicData>
            </a:graphic>
          </wp:inline>
        </w:drawing>
      </w:r>
    </w:p>
    <w:p>
      <w:pPr>
        <w:rPr>
          <w:rFonts w:hint="default"/>
          <w:lang w:val="en-US" w:eastAsia="zh-CN"/>
        </w:rPr>
      </w:pPr>
    </w:p>
    <w:p>
      <w:pPr>
        <w:pStyle w:val="2"/>
        <w:rPr>
          <w:rFonts w:hint="default"/>
          <w:lang w:val="en-US" w:eastAsia="zh-CN"/>
        </w:rPr>
        <w:sectPr>
          <w:pgSz w:w="16838" w:h="11906" w:orient="landscape"/>
          <w:pgMar w:top="1587" w:right="1134"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pPr>
    </w:p>
    <w:p>
      <w:pPr>
        <w:pStyle w:val="5"/>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126" w:name="_Toc9134"/>
      <w:bookmarkStart w:id="127" w:name="_Toc25902"/>
      <w:r>
        <w:rPr>
          <w:rFonts w:hint="eastAsia"/>
          <w:lang w:val="en-US" w:eastAsia="zh-CN"/>
        </w:rPr>
        <w:t>附图1  西湾花园二期航拍影像图</w:t>
      </w:r>
      <w:bookmarkEnd w:id="126"/>
      <w:bookmarkEnd w:id="127"/>
    </w:p>
    <w:p>
      <w:pPr>
        <w:rPr>
          <w:rFonts w:hint="eastAsia"/>
          <w:lang w:val="en-US" w:eastAsia="zh-CN"/>
        </w:rPr>
      </w:pPr>
      <w:r>
        <w:rPr>
          <w:rFonts w:hint="eastAsia"/>
          <w:lang w:val="en-US" w:eastAsia="zh-CN"/>
        </w:rPr>
        <w:drawing>
          <wp:inline distT="0" distB="0" distL="114300" distR="114300">
            <wp:extent cx="5525770" cy="3106420"/>
            <wp:effectExtent l="0" t="0" r="17780" b="17780"/>
            <wp:docPr id="1" name="图片 1" descr="微信图片_2021102816495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02816495334"/>
                    <pic:cNvPicPr>
                      <a:picLocks noChangeAspect="1"/>
                    </pic:cNvPicPr>
                  </pic:nvPicPr>
                  <pic:blipFill>
                    <a:blip r:embed="rId82"/>
                    <a:stretch>
                      <a:fillRect/>
                    </a:stretch>
                  </pic:blipFill>
                  <pic:spPr>
                    <a:xfrm>
                      <a:off x="0" y="0"/>
                      <a:ext cx="5525770" cy="3106420"/>
                    </a:xfrm>
                    <a:prstGeom prst="rect">
                      <a:avLst/>
                    </a:prstGeom>
                  </pic:spPr>
                </pic:pic>
              </a:graphicData>
            </a:graphic>
          </wp:inline>
        </w:drawing>
      </w:r>
      <w:r>
        <w:rPr>
          <w:rFonts w:hint="eastAsia"/>
          <w:lang w:val="en-US" w:eastAsia="zh-CN"/>
        </w:rPr>
        <w:drawing>
          <wp:inline distT="0" distB="0" distL="114300" distR="114300">
            <wp:extent cx="5525770" cy="3106420"/>
            <wp:effectExtent l="0" t="0" r="17780" b="17780"/>
            <wp:docPr id="22" name="图片 22" descr="微信图片_2021102816495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微信图片_2021102816495333"/>
                    <pic:cNvPicPr>
                      <a:picLocks noChangeAspect="1"/>
                    </pic:cNvPicPr>
                  </pic:nvPicPr>
                  <pic:blipFill>
                    <a:blip r:embed="rId83"/>
                    <a:stretch>
                      <a:fillRect/>
                    </a:stretch>
                  </pic:blipFill>
                  <pic:spPr>
                    <a:xfrm>
                      <a:off x="0" y="0"/>
                      <a:ext cx="5525770" cy="3106420"/>
                    </a:xfrm>
                    <a:prstGeom prst="rect">
                      <a:avLst/>
                    </a:prstGeom>
                  </pic:spPr>
                </pic:pic>
              </a:graphicData>
            </a:graphic>
          </wp:inline>
        </w:drawing>
      </w:r>
    </w:p>
    <w:p>
      <w:pPr>
        <w:rPr>
          <w:rFonts w:hint="default"/>
          <w:lang w:val="en-US" w:eastAsia="zh-CN"/>
        </w:rPr>
      </w:pPr>
      <w:r>
        <w:rPr>
          <w:rFonts w:hint="eastAsia"/>
          <w:lang w:val="en-US" w:eastAsia="zh-CN"/>
        </w:rPr>
        <w:drawing>
          <wp:inline distT="0" distB="0" distL="114300" distR="114300">
            <wp:extent cx="5525770" cy="3106420"/>
            <wp:effectExtent l="0" t="0" r="17780" b="17780"/>
            <wp:docPr id="31" name="图片 31" descr="微信图片_2021102816495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微信图片_2021102816495325"/>
                    <pic:cNvPicPr>
                      <a:picLocks noChangeAspect="1"/>
                    </pic:cNvPicPr>
                  </pic:nvPicPr>
                  <pic:blipFill>
                    <a:blip r:embed="rId84"/>
                    <a:stretch>
                      <a:fillRect/>
                    </a:stretch>
                  </pic:blipFill>
                  <pic:spPr>
                    <a:xfrm>
                      <a:off x="0" y="0"/>
                      <a:ext cx="5525770" cy="3106420"/>
                    </a:xfrm>
                    <a:prstGeom prst="rect">
                      <a:avLst/>
                    </a:prstGeom>
                  </pic:spPr>
                </pic:pic>
              </a:graphicData>
            </a:graphic>
          </wp:inline>
        </w:drawing>
      </w:r>
      <w:r>
        <w:rPr>
          <w:rFonts w:hint="eastAsia"/>
          <w:lang w:val="en-US" w:eastAsia="zh-CN"/>
        </w:rPr>
        <w:drawing>
          <wp:inline distT="0" distB="0" distL="114300" distR="114300">
            <wp:extent cx="5525770" cy="3106420"/>
            <wp:effectExtent l="0" t="0" r="17780" b="17780"/>
            <wp:docPr id="42" name="图片 42" descr="微信图片_2021102816495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微信图片_2021102816495322"/>
                    <pic:cNvPicPr>
                      <a:picLocks noChangeAspect="1"/>
                    </pic:cNvPicPr>
                  </pic:nvPicPr>
                  <pic:blipFill>
                    <a:blip r:embed="rId85"/>
                    <a:stretch>
                      <a:fillRect/>
                    </a:stretch>
                  </pic:blipFill>
                  <pic:spPr>
                    <a:xfrm>
                      <a:off x="0" y="0"/>
                      <a:ext cx="5525770" cy="3106420"/>
                    </a:xfrm>
                    <a:prstGeom prst="rect">
                      <a:avLst/>
                    </a:prstGeom>
                  </pic:spPr>
                </pic:pic>
              </a:graphicData>
            </a:graphic>
          </wp:inline>
        </w:drawing>
      </w:r>
      <w:r>
        <w:rPr>
          <w:rFonts w:hint="eastAsia"/>
          <w:lang w:val="en-US" w:eastAsia="zh-CN"/>
        </w:rPr>
        <w:drawing>
          <wp:inline distT="0" distB="0" distL="114300" distR="114300">
            <wp:extent cx="5525770" cy="3106420"/>
            <wp:effectExtent l="0" t="0" r="17780" b="17780"/>
            <wp:docPr id="43" name="图片 43" descr="微信图片_2021102816495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微信图片_2021102816495319"/>
                    <pic:cNvPicPr>
                      <a:picLocks noChangeAspect="1"/>
                    </pic:cNvPicPr>
                  </pic:nvPicPr>
                  <pic:blipFill>
                    <a:blip r:embed="rId86"/>
                    <a:stretch>
                      <a:fillRect/>
                    </a:stretch>
                  </pic:blipFill>
                  <pic:spPr>
                    <a:xfrm>
                      <a:off x="0" y="0"/>
                      <a:ext cx="5525770" cy="3106420"/>
                    </a:xfrm>
                    <a:prstGeom prst="rect">
                      <a:avLst/>
                    </a:prstGeom>
                  </pic:spPr>
                </pic:pic>
              </a:graphicData>
            </a:graphic>
          </wp:inline>
        </w:drawing>
      </w:r>
      <w:r>
        <w:rPr>
          <w:rFonts w:hint="eastAsia"/>
          <w:lang w:val="en-US" w:eastAsia="zh-CN"/>
        </w:rPr>
        <w:drawing>
          <wp:inline distT="0" distB="0" distL="114300" distR="114300">
            <wp:extent cx="5525770" cy="3106420"/>
            <wp:effectExtent l="0" t="0" r="17780" b="17780"/>
            <wp:docPr id="29" name="图片 29" descr="微信图片_2021102816495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1102816495328"/>
                    <pic:cNvPicPr>
                      <a:picLocks noChangeAspect="1"/>
                    </pic:cNvPicPr>
                  </pic:nvPicPr>
                  <pic:blipFill>
                    <a:blip r:embed="rId87"/>
                    <a:stretch>
                      <a:fillRect/>
                    </a:stretch>
                  </pic:blipFill>
                  <pic:spPr>
                    <a:xfrm>
                      <a:off x="0" y="0"/>
                      <a:ext cx="5525770" cy="3106420"/>
                    </a:xfrm>
                    <a:prstGeom prst="rect">
                      <a:avLst/>
                    </a:prstGeom>
                  </pic:spPr>
                </pic:pic>
              </a:graphicData>
            </a:graphic>
          </wp:inline>
        </w:drawing>
      </w:r>
    </w:p>
    <w:sectPr>
      <w:pgSz w:w="11906" w:h="16838"/>
      <w:pgMar w:top="1134" w:right="1587" w:bottom="1587" w:left="1587" w:header="850" w:footer="1247" w:gutter="0"/>
      <w:pgBorders>
        <w:top w:val="none" w:sz="0" w:space="0"/>
        <w:left w:val="none" w:sz="0" w:space="0"/>
        <w:bottom w:val="none" w:sz="0" w:space="0"/>
        <w:right w:val="none" w:sz="0" w:space="0"/>
      </w:pgBorders>
      <w:pgNumType w:fmt="decimal"/>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Arial Black">
    <w:panose1 w:val="020B0A04020102020204"/>
    <w:charset w:val="00"/>
    <w:family w:val="swiss"/>
    <w:pitch w:val="default"/>
    <w:sig w:usb0="A00002AF" w:usb1="400078FB" w:usb2="00000000" w:usb3="00000000" w:csb0="6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汉鼎简书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widowControl w:val="0"/>
      <w:pBdr>
        <w:top w:val="single" w:color="auto" w:sz="12" w:space="0"/>
        <w:left w:val="none" w:color="auto" w:sz="0" w:space="4"/>
        <w:bottom w:val="none" w:color="auto" w:sz="0" w:space="1"/>
        <w:right w:val="none" w:color="auto" w:sz="0" w:space="4"/>
        <w:between w:val="none" w:color="auto" w:sz="0" w:space="0"/>
      </w:pBdr>
      <w:tabs>
        <w:tab w:val="left" w:pos="3781"/>
        <w:tab w:val="clear" w:pos="4153"/>
      </w:tabs>
      <w:snapToGrid w:val="0"/>
      <w:jc w:val="left"/>
      <w:rPr>
        <w:rFonts w:hint="eastAsia" w:ascii="华文新魏" w:hAnsi="华文新魏" w:eastAsia="华文新魏" w:cs="华文新魏"/>
        <w:b/>
        <w:bCs/>
        <w:sz w:val="22"/>
        <w:szCs w:val="22"/>
        <w:lang w:val="en-US" w:eastAsia="zh-CN"/>
      </w:rPr>
    </w:pPr>
    <w:r>
      <w:rPr>
        <w:sz w:val="22"/>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华文新魏" w:hAnsi="华文新魏" w:eastAsia="华文新魏" w:cs="华文新魏"/>
        <w:b/>
        <w:bCs/>
        <w:sz w:val="22"/>
        <w:szCs w:val="22"/>
        <w:lang w:val="en-US" w:eastAsia="zh-CN"/>
      </w:rPr>
      <w:t>芜湖民宇环境科技有限公司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000000" w:sz="12" w:space="0"/>
      </w:pBdr>
      <w:jc w:val="both"/>
      <w:rPr>
        <w:rFonts w:hint="eastAsia" w:ascii="华文新魏" w:hAnsi="华文新魏" w:eastAsia="华文新魏" w:cs="华文新魏"/>
        <w:sz w:val="22"/>
        <w:szCs w:val="22"/>
        <w:lang w:val="en-US" w:eastAsia="zh-CN"/>
      </w:rPr>
    </w:pPr>
    <w:r>
      <w:rPr>
        <w:sz w:val="22"/>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ascii="华文新魏" w:hAnsi="华文新魏" w:eastAsia="华文新魏" w:cs="华文新魏"/>
        <w:sz w:val="22"/>
        <w:szCs w:val="22"/>
        <w:lang w:val="en-US" w:eastAsia="zh-CN"/>
      </w:rPr>
      <w:t>芜湖民宇环境科技有限公司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000000" w:sz="12" w:space="0"/>
      </w:pBdr>
      <w:jc w:val="both"/>
      <w:rPr>
        <w:rFonts w:hint="eastAsia" w:ascii="华文新魏" w:hAnsi="华文新魏" w:eastAsia="华文新魏" w:cs="华文新魏"/>
        <w:sz w:val="22"/>
        <w:szCs w:val="22"/>
        <w:lang w:val="en-US" w:eastAsia="zh-CN"/>
      </w:rPr>
    </w:pPr>
    <w:r>
      <w:rPr>
        <w:sz w:val="22"/>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华文新魏" w:hAnsi="华文新魏" w:eastAsia="华文新魏" w:cs="华文新魏"/>
        <w:sz w:val="22"/>
        <w:szCs w:val="22"/>
        <w:lang w:val="en-US" w:eastAsia="zh-CN"/>
      </w:rPr>
      <w:t>芜湖民宇环境科技有限公司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000000" w:sz="12" w:space="0"/>
      </w:pBdr>
      <w:jc w:val="both"/>
    </w:pPr>
    <w:r>
      <w:rPr>
        <w:sz w:val="22"/>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华文新魏" w:hAnsi="华文新魏" w:eastAsia="华文新魏" w:cs="华文新魏"/>
        <w:sz w:val="22"/>
        <w:szCs w:val="22"/>
        <w:lang w:val="en-US" w:eastAsia="zh-CN"/>
      </w:rPr>
      <w:t>芜湖民宇环境科技有限公司</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000000" w:sz="12" w:space="0"/>
      </w:pBdr>
      <w:jc w:val="both"/>
    </w:pPr>
    <w:r>
      <w:rPr>
        <w:sz w:val="22"/>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4</w:t>
                    </w:r>
                    <w:r>
                      <w:fldChar w:fldCharType="end"/>
                    </w:r>
                  </w:p>
                </w:txbxContent>
              </v:textbox>
            </v:shape>
          </w:pict>
        </mc:Fallback>
      </mc:AlternateContent>
    </w:r>
    <w:r>
      <w:rPr>
        <w:rFonts w:hint="eastAsia" w:ascii="华文新魏" w:hAnsi="华文新魏" w:eastAsia="华文新魏" w:cs="华文新魏"/>
        <w:sz w:val="22"/>
        <w:szCs w:val="22"/>
        <w:lang w:val="en-US" w:eastAsia="zh-CN"/>
      </w:rPr>
      <w:t>芜湖民宇环境科技有限公司</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000000" w:sz="12" w:space="0"/>
      </w:pBdr>
      <w:jc w:val="both"/>
    </w:pPr>
    <w:r>
      <w:rPr>
        <w:sz w:val="22"/>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18</w:t>
                    </w:r>
                    <w:r>
                      <w:fldChar w:fldCharType="end"/>
                    </w:r>
                  </w:p>
                </w:txbxContent>
              </v:textbox>
            </v:shape>
          </w:pict>
        </mc:Fallback>
      </mc:AlternateContent>
    </w:r>
    <w:r>
      <w:rPr>
        <w:rFonts w:hint="eastAsia" w:ascii="华文新魏" w:hAnsi="华文新魏" w:eastAsia="华文新魏" w:cs="华文新魏"/>
        <w:sz w:val="22"/>
        <w:szCs w:val="22"/>
        <w:lang w:val="en-US" w:eastAsia="zh-CN"/>
      </w:rPr>
      <w:t>芜湖民宇环境科技有限公司</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both"/>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both"/>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p>
    <w:pPr>
      <w:pStyle w:val="23"/>
      <w:pBdr>
        <w:top w:val="none" w:color="auto" w:sz="0" w:space="0"/>
        <w:left w:val="none" w:color="auto" w:sz="0" w:space="0"/>
        <w:bottom w:val="none" w:color="auto" w:sz="0" w:space="0"/>
        <w:right w:val="none" w:color="auto" w:sz="0" w:space="0"/>
        <w:between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p>
    <w:pPr>
      <w:pStyle w:val="23"/>
      <w:pBdr>
        <w:top w:val="none" w:color="auto" w:sz="0" w:space="0"/>
        <w:left w:val="none" w:color="auto" w:sz="0" w:space="0"/>
        <w:bottom w:val="none" w:color="auto" w:sz="0" w:space="0"/>
        <w:right w:val="none" w:color="auto" w:sz="0" w:space="0"/>
        <w:between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autoSpaceDE/>
      <w:autoSpaceDN/>
      <w:bidi w:val="0"/>
      <w:adjustRightInd/>
      <w:snapToGrid w:val="0"/>
      <w:textAlignment w:val="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none" w:color="auto" w:sz="0" w:space="0"/>
        <w:left w:val="none" w:color="auto" w:sz="0" w:space="0"/>
        <w:bottom w:val="none" w:color="auto" w:sz="0" w:space="1"/>
        <w:right w:val="none" w:color="auto" w:sz="0" w:space="0"/>
        <w:between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none" w:color="auto" w:sz="0" w:space="0"/>
        <w:left w:val="none" w:color="auto" w:sz="0" w:space="0"/>
        <w:bottom w:val="none" w:color="auto" w:sz="0" w:space="1"/>
        <w:right w:val="none" w:color="auto" w:sz="0" w:space="0"/>
        <w:between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none" w:color="auto" w:sz="0" w:space="0"/>
        <w:left w:val="none" w:color="auto" w:sz="0" w:space="0"/>
        <w:bottom w:val="none" w:color="auto" w:sz="0" w:space="1"/>
        <w:right w:val="none" w:color="auto" w:sz="0" w:space="0"/>
        <w:between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none" w:color="auto" w:sz="0" w:space="0"/>
        <w:left w:val="none" w:color="auto" w:sz="0" w:space="0"/>
        <w:bottom w:val="none" w:color="auto" w:sz="0" w:space="1"/>
        <w:right w:val="none" w:color="auto" w:sz="0" w:space="0"/>
        <w:between w:val="none" w:color="auto" w:sz="0" w:space="0"/>
      </w:pBdr>
      <w:tabs>
        <w:tab w:val="clear" w:pos="4153"/>
      </w:tabs>
      <w:rPr>
        <w:rFonts w:hint="eastAsia" w:ascii="楷体" w:hAnsi="楷体" w:eastAsia="楷体" w:cs="楷体"/>
        <w:sz w:val="24"/>
        <w:szCs w:val="21"/>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none" w:color="auto" w:sz="0" w:space="0"/>
        <w:left w:val="none" w:color="auto" w:sz="0" w:space="0"/>
        <w:bottom w:val="none" w:color="auto" w:sz="0" w:space="1"/>
        <w:right w:val="none" w:color="auto" w:sz="0" w:space="0"/>
        <w:between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none" w:color="auto" w:sz="0" w:space="0"/>
        <w:left w:val="none" w:color="auto" w:sz="0" w:space="0"/>
        <w:bottom w:val="none" w:color="auto" w:sz="0" w:space="0"/>
        <w:right w:val="none" w:color="auto" w:sz="0" w:space="0"/>
        <w:between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C"/>
    <w:multiLevelType w:val="multilevel"/>
    <w:tmpl w:val="0000001C"/>
    <w:lvl w:ilvl="0" w:tentative="0">
      <w:start w:val="1"/>
      <w:numFmt w:val="bullet"/>
      <w:pStyle w:val="10"/>
      <w:lvlText w:val=""/>
      <w:lvlJc w:val="left"/>
      <w:pPr>
        <w:tabs>
          <w:tab w:val="left" w:pos="720"/>
        </w:tabs>
        <w:ind w:left="720" w:hanging="360"/>
      </w:pPr>
      <w:rPr>
        <w:rFonts w:hint="default" w:ascii="Symbol" w:hAnsi="Symbol"/>
        <w:sz w:val="18"/>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210"/>
  <w:drawingGridVerticalSpacing w:val="161"/>
  <w:displayHorizontalDrawingGridEvery w:val="1"/>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3091B"/>
    <w:rsid w:val="0076359C"/>
    <w:rsid w:val="01C8583E"/>
    <w:rsid w:val="03FE5F1D"/>
    <w:rsid w:val="0469611F"/>
    <w:rsid w:val="05453A53"/>
    <w:rsid w:val="068200A6"/>
    <w:rsid w:val="07964A41"/>
    <w:rsid w:val="07E104A0"/>
    <w:rsid w:val="084F6A22"/>
    <w:rsid w:val="08C53EC4"/>
    <w:rsid w:val="09FD131E"/>
    <w:rsid w:val="0AE60FBB"/>
    <w:rsid w:val="0BA234A8"/>
    <w:rsid w:val="0BC3506D"/>
    <w:rsid w:val="0D826C0C"/>
    <w:rsid w:val="0E962212"/>
    <w:rsid w:val="0F15754E"/>
    <w:rsid w:val="0FE76244"/>
    <w:rsid w:val="10E12635"/>
    <w:rsid w:val="125A72F1"/>
    <w:rsid w:val="129D13C7"/>
    <w:rsid w:val="129D190A"/>
    <w:rsid w:val="140A7518"/>
    <w:rsid w:val="149D3387"/>
    <w:rsid w:val="16542DB2"/>
    <w:rsid w:val="18A319B5"/>
    <w:rsid w:val="19362578"/>
    <w:rsid w:val="1AF60F05"/>
    <w:rsid w:val="1B5E1542"/>
    <w:rsid w:val="1CCF5675"/>
    <w:rsid w:val="1CE46628"/>
    <w:rsid w:val="1CE90D7E"/>
    <w:rsid w:val="1E882BA0"/>
    <w:rsid w:val="1F691DF8"/>
    <w:rsid w:val="1F741C5D"/>
    <w:rsid w:val="20B34446"/>
    <w:rsid w:val="210D3EEE"/>
    <w:rsid w:val="21457343"/>
    <w:rsid w:val="216A0ECA"/>
    <w:rsid w:val="22805DEC"/>
    <w:rsid w:val="23485D3E"/>
    <w:rsid w:val="23CA1BAE"/>
    <w:rsid w:val="24D47B4A"/>
    <w:rsid w:val="25D4053F"/>
    <w:rsid w:val="26281C8A"/>
    <w:rsid w:val="27065C89"/>
    <w:rsid w:val="29815510"/>
    <w:rsid w:val="29BE4105"/>
    <w:rsid w:val="29D043F5"/>
    <w:rsid w:val="2BCF3D79"/>
    <w:rsid w:val="2CE917F5"/>
    <w:rsid w:val="2DD54742"/>
    <w:rsid w:val="2DEC3CB7"/>
    <w:rsid w:val="2E1B269F"/>
    <w:rsid w:val="2F6B411C"/>
    <w:rsid w:val="2F737ACC"/>
    <w:rsid w:val="2FE16508"/>
    <w:rsid w:val="307E7361"/>
    <w:rsid w:val="35D83961"/>
    <w:rsid w:val="35D97133"/>
    <w:rsid w:val="36C70A31"/>
    <w:rsid w:val="3819099C"/>
    <w:rsid w:val="39C71D47"/>
    <w:rsid w:val="3B0E6194"/>
    <w:rsid w:val="3B562520"/>
    <w:rsid w:val="3DC244F1"/>
    <w:rsid w:val="3E8A13B2"/>
    <w:rsid w:val="3F46078C"/>
    <w:rsid w:val="4010468D"/>
    <w:rsid w:val="41A55ABE"/>
    <w:rsid w:val="44AF056E"/>
    <w:rsid w:val="44DB267F"/>
    <w:rsid w:val="455D4178"/>
    <w:rsid w:val="45A41769"/>
    <w:rsid w:val="45CD57A4"/>
    <w:rsid w:val="46750E45"/>
    <w:rsid w:val="46751A0D"/>
    <w:rsid w:val="47EB73ED"/>
    <w:rsid w:val="48D331C0"/>
    <w:rsid w:val="4913012B"/>
    <w:rsid w:val="49BE7DA9"/>
    <w:rsid w:val="4B2265DF"/>
    <w:rsid w:val="4DE9736C"/>
    <w:rsid w:val="4E1242F8"/>
    <w:rsid w:val="4E667902"/>
    <w:rsid w:val="4EDE1695"/>
    <w:rsid w:val="53A0418F"/>
    <w:rsid w:val="542D1A19"/>
    <w:rsid w:val="548F17EA"/>
    <w:rsid w:val="55EF2658"/>
    <w:rsid w:val="568C38B6"/>
    <w:rsid w:val="57027871"/>
    <w:rsid w:val="57610992"/>
    <w:rsid w:val="57E0198D"/>
    <w:rsid w:val="5A9D2021"/>
    <w:rsid w:val="5BEB50CC"/>
    <w:rsid w:val="5C044832"/>
    <w:rsid w:val="5DE76BEF"/>
    <w:rsid w:val="5E406A94"/>
    <w:rsid w:val="5FBE469B"/>
    <w:rsid w:val="604F43A2"/>
    <w:rsid w:val="60C5557F"/>
    <w:rsid w:val="61AB0BE7"/>
    <w:rsid w:val="6299622F"/>
    <w:rsid w:val="62A26663"/>
    <w:rsid w:val="63EF59E1"/>
    <w:rsid w:val="642F1264"/>
    <w:rsid w:val="699E4C0D"/>
    <w:rsid w:val="69D15239"/>
    <w:rsid w:val="69FB7C22"/>
    <w:rsid w:val="6A5F47F9"/>
    <w:rsid w:val="6AFE00AF"/>
    <w:rsid w:val="6C0E1C7B"/>
    <w:rsid w:val="6C9821EC"/>
    <w:rsid w:val="6D367F25"/>
    <w:rsid w:val="6D462EC5"/>
    <w:rsid w:val="6DB90C40"/>
    <w:rsid w:val="70013AD3"/>
    <w:rsid w:val="70C1098B"/>
    <w:rsid w:val="770D7B64"/>
    <w:rsid w:val="77DD02BE"/>
    <w:rsid w:val="78477F70"/>
    <w:rsid w:val="792F142E"/>
    <w:rsid w:val="7A074A3D"/>
    <w:rsid w:val="7A9B05BA"/>
    <w:rsid w:val="7A9E39B7"/>
    <w:rsid w:val="7AC74BA8"/>
    <w:rsid w:val="7B6E3C9E"/>
    <w:rsid w:val="7BB82C4C"/>
    <w:rsid w:val="7C3E107E"/>
    <w:rsid w:val="7CDD6AA8"/>
    <w:rsid w:val="7FB60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qFormat="1" w:unhideWhenUsed="0" w:uiPriority="99"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3"/>
    <w:qFormat/>
    <w:uiPriority w:val="0"/>
    <w:pPr>
      <w:keepNext/>
      <w:keepLines/>
      <w:spacing w:before="340" w:after="330" w:line="360" w:lineRule="auto"/>
      <w:jc w:val="center"/>
      <w:outlineLvl w:val="0"/>
    </w:pPr>
    <w:rPr>
      <w:rFonts w:ascii="Times New Roman" w:hAnsi="Times New Roman" w:eastAsia="宋体"/>
      <w:b/>
      <w:bCs/>
      <w:kern w:val="44"/>
      <w:sz w:val="30"/>
      <w:szCs w:val="44"/>
    </w:rPr>
  </w:style>
  <w:style w:type="paragraph" w:styleId="4">
    <w:name w:val="heading 2"/>
    <w:basedOn w:val="1"/>
    <w:next w:val="1"/>
    <w:link w:val="44"/>
    <w:qFormat/>
    <w:uiPriority w:val="0"/>
    <w:pPr>
      <w:keepNext/>
      <w:keepLines/>
      <w:spacing w:before="260" w:after="260" w:line="360" w:lineRule="auto"/>
      <w:outlineLvl w:val="1"/>
    </w:pPr>
    <w:rPr>
      <w:rFonts w:cs="Cambria"/>
      <w:b/>
      <w:bCs/>
      <w:sz w:val="28"/>
      <w:szCs w:val="32"/>
    </w:rPr>
  </w:style>
  <w:style w:type="paragraph" w:styleId="5">
    <w:name w:val="heading 3"/>
    <w:basedOn w:val="1"/>
    <w:next w:val="1"/>
    <w:link w:val="45"/>
    <w:qFormat/>
    <w:uiPriority w:val="0"/>
    <w:pPr>
      <w:keepNext/>
      <w:keepLines/>
      <w:spacing w:before="260" w:after="260" w:line="360" w:lineRule="auto"/>
      <w:outlineLvl w:val="2"/>
    </w:pPr>
    <w:rPr>
      <w:b/>
      <w:bCs/>
      <w:sz w:val="24"/>
      <w:szCs w:val="32"/>
    </w:rPr>
  </w:style>
  <w:style w:type="paragraph" w:styleId="2">
    <w:name w:val="heading 4"/>
    <w:basedOn w:val="1"/>
    <w:next w:val="1"/>
    <w:link w:val="46"/>
    <w:qFormat/>
    <w:uiPriority w:val="0"/>
    <w:pPr>
      <w:keepNext/>
      <w:widowControl/>
      <w:spacing w:line="360" w:lineRule="auto"/>
      <w:outlineLvl w:val="3"/>
    </w:pPr>
    <w:rPr>
      <w:spacing w:val="-5"/>
      <w:kern w:val="0"/>
      <w:sz w:val="24"/>
      <w:szCs w:val="24"/>
      <w:lang w:bidi="he-IL"/>
    </w:rPr>
  </w:style>
  <w:style w:type="paragraph" w:styleId="6">
    <w:name w:val="heading 5"/>
    <w:basedOn w:val="1"/>
    <w:next w:val="1"/>
    <w:link w:val="47"/>
    <w:qFormat/>
    <w:uiPriority w:val="0"/>
    <w:pPr>
      <w:keepNext/>
      <w:widowControl/>
      <w:jc w:val="left"/>
      <w:outlineLvl w:val="4"/>
    </w:pPr>
    <w:rPr>
      <w:rFonts w:ascii="Arial" w:hAnsi="Arial"/>
      <w:b/>
      <w:spacing w:val="-5"/>
      <w:kern w:val="0"/>
      <w:szCs w:val="44"/>
      <w:lang w:bidi="he-IL"/>
    </w:rPr>
  </w:style>
  <w:style w:type="paragraph" w:styleId="7">
    <w:name w:val="heading 6"/>
    <w:basedOn w:val="1"/>
    <w:next w:val="1"/>
    <w:link w:val="48"/>
    <w:qFormat/>
    <w:uiPriority w:val="0"/>
    <w:pPr>
      <w:keepNext/>
      <w:widowControl/>
      <w:jc w:val="center"/>
      <w:outlineLvl w:val="5"/>
    </w:pPr>
    <w:rPr>
      <w:rFonts w:ascii="Arial" w:hAnsi="Arial"/>
      <w:spacing w:val="-5"/>
      <w:kern w:val="0"/>
      <w:sz w:val="24"/>
      <w:szCs w:val="24"/>
      <w:lang w:bidi="he-IL"/>
    </w:rPr>
  </w:style>
  <w:style w:type="paragraph" w:styleId="8">
    <w:name w:val="heading 7"/>
    <w:basedOn w:val="1"/>
    <w:next w:val="1"/>
    <w:link w:val="49"/>
    <w:qFormat/>
    <w:uiPriority w:val="0"/>
    <w:pPr>
      <w:keepNext/>
      <w:widowControl/>
      <w:ind w:left="1" w:hanging="1"/>
      <w:jc w:val="center"/>
      <w:outlineLvl w:val="6"/>
    </w:pPr>
    <w:rPr>
      <w:b/>
      <w:spacing w:val="-5"/>
      <w:kern w:val="0"/>
      <w:sz w:val="24"/>
      <w:szCs w:val="24"/>
      <w:lang w:bidi="he-IL"/>
    </w:rPr>
  </w:style>
  <w:style w:type="paragraph" w:styleId="9">
    <w:name w:val="heading 8"/>
    <w:basedOn w:val="1"/>
    <w:next w:val="1"/>
    <w:link w:val="50"/>
    <w:qFormat/>
    <w:uiPriority w:val="0"/>
    <w:pPr>
      <w:keepNext/>
      <w:widowControl/>
      <w:ind w:left="1"/>
      <w:jc w:val="center"/>
      <w:outlineLvl w:val="7"/>
    </w:pPr>
    <w:rPr>
      <w:b/>
      <w:spacing w:val="-5"/>
      <w:kern w:val="0"/>
      <w:sz w:val="24"/>
      <w:szCs w:val="52"/>
      <w:lang w:bidi="he-IL"/>
    </w:rPr>
  </w:style>
  <w:style w:type="character" w:default="1" w:styleId="35">
    <w:name w:val="Default Paragraph Font"/>
    <w:qFormat/>
    <w:uiPriority w:val="1"/>
  </w:style>
  <w:style w:type="table" w:default="1" w:styleId="33">
    <w:name w:val="Normal Table"/>
    <w:qFormat/>
    <w:uiPriority w:val="99"/>
    <w:tblPr>
      <w:tblCellMar>
        <w:top w:w="0" w:type="dxa"/>
        <w:left w:w="108" w:type="dxa"/>
        <w:bottom w:w="0" w:type="dxa"/>
        <w:right w:w="108" w:type="dxa"/>
      </w:tblCellMar>
    </w:tblPr>
  </w:style>
  <w:style w:type="paragraph" w:styleId="10">
    <w:name w:val="List Bullet 4"/>
    <w:basedOn w:val="1"/>
    <w:qFormat/>
    <w:uiPriority w:val="99"/>
    <w:pPr>
      <w:numPr>
        <w:ilvl w:val="0"/>
        <w:numId w:val="1"/>
      </w:numPr>
      <w:tabs>
        <w:tab w:val="clear" w:pos="720"/>
      </w:tabs>
      <w:spacing w:line="264" w:lineRule="auto"/>
      <w:ind w:left="1209"/>
      <w:jc w:val="left"/>
    </w:pPr>
    <w:rPr>
      <w:rFonts w:ascii="Book Antiqua" w:hAnsi="Book Antiqua"/>
      <w:kern w:val="0"/>
      <w:sz w:val="22"/>
      <w:lang w:eastAsia="en-US"/>
    </w:rPr>
  </w:style>
  <w:style w:type="paragraph" w:styleId="11">
    <w:name w:val="Normal Indent"/>
    <w:basedOn w:val="1"/>
    <w:qFormat/>
    <w:uiPriority w:val="0"/>
    <w:pPr>
      <w:ind w:firstLine="420"/>
    </w:pPr>
  </w:style>
  <w:style w:type="paragraph" w:styleId="12">
    <w:name w:val="Document Map"/>
    <w:basedOn w:val="1"/>
    <w:link w:val="96"/>
    <w:qFormat/>
    <w:uiPriority w:val="99"/>
    <w:rPr>
      <w:rFonts w:ascii="宋体"/>
      <w:sz w:val="18"/>
      <w:szCs w:val="18"/>
    </w:rPr>
  </w:style>
  <w:style w:type="paragraph" w:styleId="13">
    <w:name w:val="annotation text"/>
    <w:basedOn w:val="1"/>
    <w:link w:val="53"/>
    <w:qFormat/>
    <w:uiPriority w:val="0"/>
    <w:pPr>
      <w:jc w:val="left"/>
    </w:pPr>
  </w:style>
  <w:style w:type="paragraph" w:styleId="14">
    <w:name w:val="Body Text 3"/>
    <w:basedOn w:val="1"/>
    <w:link w:val="73"/>
    <w:qFormat/>
    <w:uiPriority w:val="0"/>
    <w:pPr>
      <w:widowControl/>
      <w:jc w:val="left"/>
    </w:pPr>
    <w:rPr>
      <w:rFonts w:ascii="Arial" w:hAnsi="Arial"/>
      <w:spacing w:val="-5"/>
      <w:kern w:val="0"/>
      <w:sz w:val="24"/>
      <w:szCs w:val="24"/>
      <w:lang w:bidi="he-IL"/>
    </w:rPr>
  </w:style>
  <w:style w:type="paragraph" w:styleId="15">
    <w:name w:val="Body Text"/>
    <w:basedOn w:val="1"/>
    <w:link w:val="58"/>
    <w:qFormat/>
    <w:uiPriority w:val="0"/>
    <w:pPr>
      <w:widowControl/>
    </w:pPr>
    <w:rPr>
      <w:kern w:val="0"/>
      <w:sz w:val="24"/>
      <w:szCs w:val="24"/>
    </w:rPr>
  </w:style>
  <w:style w:type="paragraph" w:styleId="16">
    <w:name w:val="Body Text Indent"/>
    <w:basedOn w:val="1"/>
    <w:link w:val="79"/>
    <w:qFormat/>
    <w:uiPriority w:val="0"/>
    <w:pPr>
      <w:widowControl/>
      <w:spacing w:after="120"/>
      <w:ind w:left="420" w:leftChars="200"/>
      <w:jc w:val="left"/>
    </w:pPr>
    <w:rPr>
      <w:rFonts w:ascii="Arial" w:hAnsi="Arial"/>
      <w:spacing w:val="-5"/>
      <w:kern w:val="0"/>
      <w:sz w:val="20"/>
      <w:lang w:bidi="he-IL"/>
    </w:rPr>
  </w:style>
  <w:style w:type="paragraph" w:styleId="17">
    <w:name w:val="toc 3"/>
    <w:basedOn w:val="1"/>
    <w:next w:val="1"/>
    <w:qFormat/>
    <w:uiPriority w:val="0"/>
    <w:pPr>
      <w:ind w:left="840" w:leftChars="400"/>
    </w:pPr>
  </w:style>
  <w:style w:type="paragraph" w:styleId="18">
    <w:name w:val="Plain Text"/>
    <w:basedOn w:val="1"/>
    <w:link w:val="70"/>
    <w:qFormat/>
    <w:uiPriority w:val="0"/>
    <w:rPr>
      <w:rFonts w:ascii="宋体" w:hAnsi="Courier New"/>
    </w:rPr>
  </w:style>
  <w:style w:type="paragraph" w:styleId="19">
    <w:name w:val="Date"/>
    <w:basedOn w:val="1"/>
    <w:next w:val="1"/>
    <w:link w:val="61"/>
    <w:qFormat/>
    <w:uiPriority w:val="0"/>
    <w:pPr>
      <w:ind w:left="100" w:leftChars="2500"/>
    </w:pPr>
    <w:rPr>
      <w:sz w:val="24"/>
      <w:szCs w:val="24"/>
    </w:rPr>
  </w:style>
  <w:style w:type="paragraph" w:styleId="20">
    <w:name w:val="Body Text Indent 2"/>
    <w:basedOn w:val="1"/>
    <w:link w:val="62"/>
    <w:qFormat/>
    <w:uiPriority w:val="0"/>
    <w:pPr>
      <w:spacing w:line="360" w:lineRule="auto"/>
      <w:ind w:left="420" w:leftChars="200" w:firstLine="560" w:firstLineChars="200"/>
    </w:pPr>
    <w:rPr>
      <w:sz w:val="28"/>
      <w:szCs w:val="24"/>
    </w:rPr>
  </w:style>
  <w:style w:type="paragraph" w:styleId="21">
    <w:name w:val="Balloon Text"/>
    <w:basedOn w:val="1"/>
    <w:link w:val="59"/>
    <w:qFormat/>
    <w:uiPriority w:val="0"/>
    <w:rPr>
      <w:sz w:val="18"/>
      <w:szCs w:val="18"/>
    </w:rPr>
  </w:style>
  <w:style w:type="paragraph" w:styleId="22">
    <w:name w:val="footer"/>
    <w:basedOn w:val="1"/>
    <w:link w:val="52"/>
    <w:qFormat/>
    <w:uiPriority w:val="0"/>
    <w:pPr>
      <w:tabs>
        <w:tab w:val="center" w:pos="4153"/>
        <w:tab w:val="right" w:pos="8306"/>
      </w:tabs>
      <w:snapToGrid w:val="0"/>
      <w:jc w:val="left"/>
    </w:pPr>
    <w:rPr>
      <w:sz w:val="18"/>
      <w:szCs w:val="18"/>
    </w:rPr>
  </w:style>
  <w:style w:type="paragraph" w:styleId="23">
    <w:name w:val="header"/>
    <w:basedOn w:val="1"/>
    <w:link w:val="54"/>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Subtitle"/>
    <w:basedOn w:val="1"/>
    <w:next w:val="1"/>
    <w:link w:val="65"/>
    <w:qFormat/>
    <w:uiPriority w:val="0"/>
    <w:pPr>
      <w:spacing w:before="240" w:after="60" w:line="312" w:lineRule="auto"/>
      <w:jc w:val="center"/>
      <w:outlineLvl w:val="1"/>
    </w:pPr>
    <w:rPr>
      <w:rFonts w:ascii="Cambria" w:hAnsi="Cambria"/>
      <w:b/>
      <w:bCs/>
      <w:kern w:val="28"/>
      <w:sz w:val="32"/>
      <w:szCs w:val="32"/>
    </w:rPr>
  </w:style>
  <w:style w:type="paragraph" w:styleId="26">
    <w:name w:val="footnote text"/>
    <w:basedOn w:val="1"/>
    <w:link w:val="122"/>
    <w:qFormat/>
    <w:uiPriority w:val="99"/>
    <w:pPr>
      <w:widowControl/>
      <w:jc w:val="left"/>
    </w:pPr>
    <w:rPr>
      <w:rFonts w:ascii="Calibri" w:hAnsi="Calibri"/>
      <w:kern w:val="0"/>
      <w:sz w:val="20"/>
    </w:rPr>
  </w:style>
  <w:style w:type="paragraph" w:styleId="27">
    <w:name w:val="toc 2"/>
    <w:basedOn w:val="1"/>
    <w:next w:val="1"/>
    <w:qFormat/>
    <w:uiPriority w:val="0"/>
    <w:pPr>
      <w:ind w:left="420" w:leftChars="200"/>
    </w:pPr>
  </w:style>
  <w:style w:type="paragraph" w:styleId="28">
    <w:name w:val="Body Text 2"/>
    <w:basedOn w:val="1"/>
    <w:link w:val="71"/>
    <w:qFormat/>
    <w:uiPriority w:val="0"/>
    <w:pPr>
      <w:framePr w:hSpace="180" w:wrap="around" w:vAnchor="page" w:hAnchor="margin" w:y="4366"/>
      <w:widowControl/>
      <w:tabs>
        <w:tab w:val="left" w:pos="2121"/>
        <w:tab w:val="center" w:pos="4355"/>
      </w:tabs>
      <w:jc w:val="left"/>
    </w:pPr>
    <w:rPr>
      <w:rFonts w:ascii="Arial" w:hAnsi="Arial"/>
      <w:bCs/>
      <w:spacing w:val="-5"/>
      <w:kern w:val="0"/>
      <w:szCs w:val="44"/>
      <w:lang w:bidi="he-IL"/>
    </w:rPr>
  </w:style>
  <w:style w:type="paragraph" w:styleId="29">
    <w:name w:val="Message Header"/>
    <w:basedOn w:val="15"/>
    <w:link w:val="69"/>
    <w:qFormat/>
    <w:uiPriority w:val="0"/>
    <w:pPr>
      <w:keepLines/>
      <w:tabs>
        <w:tab w:val="left" w:pos="720"/>
        <w:tab w:val="left" w:pos="4320"/>
        <w:tab w:val="left" w:pos="5040"/>
        <w:tab w:val="right" w:pos="8640"/>
      </w:tabs>
      <w:spacing w:after="40" w:line="440" w:lineRule="atLeast"/>
      <w:ind w:left="720" w:hanging="720"/>
      <w:jc w:val="left"/>
    </w:pPr>
    <w:rPr>
      <w:rFonts w:ascii="Arial" w:hAnsi="Arial"/>
      <w:spacing w:val="-5"/>
      <w:sz w:val="20"/>
      <w:szCs w:val="20"/>
      <w:lang w:bidi="he-IL"/>
    </w:rPr>
  </w:style>
  <w:style w:type="paragraph" w:styleId="30">
    <w:name w:val="Normal (Web)"/>
    <w:basedOn w:val="1"/>
    <w:qFormat/>
    <w:uiPriority w:val="99"/>
    <w:pPr>
      <w:widowControl/>
      <w:spacing w:before="100" w:beforeAutospacing="1" w:after="100" w:afterAutospacing="1"/>
      <w:jc w:val="left"/>
    </w:pPr>
    <w:rPr>
      <w:kern w:val="0"/>
      <w:sz w:val="24"/>
    </w:rPr>
  </w:style>
  <w:style w:type="paragraph" w:styleId="31">
    <w:name w:val="annotation subject"/>
    <w:basedOn w:val="13"/>
    <w:next w:val="13"/>
    <w:link w:val="81"/>
    <w:qFormat/>
    <w:uiPriority w:val="99"/>
    <w:rPr>
      <w:b/>
      <w:bCs/>
    </w:rPr>
  </w:style>
  <w:style w:type="paragraph" w:styleId="32">
    <w:name w:val="Body Text First Indent 2"/>
    <w:basedOn w:val="16"/>
    <w:link w:val="135"/>
    <w:qFormat/>
    <w:uiPriority w:val="99"/>
    <w:pPr>
      <w:widowControl w:val="0"/>
      <w:ind w:firstLine="420" w:firstLineChars="200"/>
      <w:jc w:val="both"/>
    </w:pPr>
    <w:rPr>
      <w:rFonts w:ascii="Times New Roman" w:hAnsi="Times New Roman"/>
      <w:spacing w:val="0"/>
      <w:kern w:val="2"/>
      <w:sz w:val="21"/>
      <w:lang w:bidi="ar-SA"/>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22"/>
    <w:rPr>
      <w:b/>
      <w:bCs/>
    </w:rPr>
  </w:style>
  <w:style w:type="character" w:styleId="37">
    <w:name w:val="page number"/>
    <w:basedOn w:val="35"/>
    <w:qFormat/>
    <w:uiPriority w:val="0"/>
  </w:style>
  <w:style w:type="character" w:styleId="38">
    <w:name w:val="Emphasis"/>
    <w:qFormat/>
    <w:uiPriority w:val="0"/>
    <w:rPr>
      <w:rFonts w:ascii="Arial Black" w:hAnsi="Arial Black" w:eastAsia="黑体"/>
      <w:b/>
      <w:spacing w:val="0"/>
      <w:sz w:val="21"/>
      <w:lang w:eastAsia="zh-CN"/>
    </w:rPr>
  </w:style>
  <w:style w:type="character" w:styleId="39">
    <w:name w:val="Hyperlink"/>
    <w:qFormat/>
    <w:uiPriority w:val="99"/>
    <w:rPr>
      <w:color w:val="0000FF"/>
      <w:u w:val="single"/>
    </w:rPr>
  </w:style>
  <w:style w:type="character" w:styleId="40">
    <w:name w:val="annotation reference"/>
    <w:qFormat/>
    <w:uiPriority w:val="99"/>
    <w:rPr>
      <w:sz w:val="21"/>
      <w:szCs w:val="21"/>
    </w:rPr>
  </w:style>
  <w:style w:type="paragraph" w:customStyle="1" w:styleId="41">
    <w:name w:val="样式1"/>
    <w:basedOn w:val="4"/>
    <w:link w:val="91"/>
    <w:qFormat/>
    <w:uiPriority w:val="0"/>
    <w:pPr>
      <w:autoSpaceDE w:val="0"/>
      <w:autoSpaceDN w:val="0"/>
      <w:adjustRightInd w:val="0"/>
      <w:spacing w:line="416" w:lineRule="auto"/>
      <w:jc w:val="left"/>
    </w:pPr>
    <w:rPr>
      <w:rFonts w:ascii="宋体" w:hAnsi="Cambria" w:cs="宋体"/>
      <w:kern w:val="0"/>
      <w:szCs w:val="28"/>
    </w:rPr>
  </w:style>
  <w:style w:type="paragraph" w:customStyle="1" w:styleId="42">
    <w:name w:val="WPSOffice手动目录 2"/>
    <w:qFormat/>
    <w:uiPriority w:val="0"/>
    <w:pPr>
      <w:spacing w:line="480" w:lineRule="auto"/>
      <w:ind w:leftChars="0" w:firstLine="600" w:firstLineChars="200"/>
    </w:pPr>
    <w:rPr>
      <w:rFonts w:ascii="Times New Roman" w:hAnsi="Times New Roman" w:eastAsia="宋体" w:cs="Times New Roman"/>
      <w:sz w:val="24"/>
      <w:szCs w:val="20"/>
    </w:rPr>
  </w:style>
  <w:style w:type="character" w:customStyle="1" w:styleId="43">
    <w:name w:val="标题 1 Char"/>
    <w:link w:val="3"/>
    <w:qFormat/>
    <w:uiPriority w:val="0"/>
    <w:rPr>
      <w:rFonts w:ascii="Times New Roman" w:hAnsi="Times New Roman" w:eastAsia="宋体"/>
      <w:b/>
      <w:bCs/>
      <w:kern w:val="44"/>
      <w:sz w:val="30"/>
      <w:szCs w:val="44"/>
    </w:rPr>
  </w:style>
  <w:style w:type="character" w:customStyle="1" w:styleId="44">
    <w:name w:val="标题 2 Char"/>
    <w:link w:val="4"/>
    <w:qFormat/>
    <w:uiPriority w:val="0"/>
    <w:rPr>
      <w:rFonts w:cs="Cambria"/>
      <w:b/>
      <w:bCs/>
      <w:kern w:val="2"/>
      <w:sz w:val="28"/>
      <w:szCs w:val="32"/>
    </w:rPr>
  </w:style>
  <w:style w:type="character" w:customStyle="1" w:styleId="45">
    <w:name w:val="标题 3 Char"/>
    <w:link w:val="5"/>
    <w:qFormat/>
    <w:uiPriority w:val="0"/>
    <w:rPr>
      <w:b/>
      <w:bCs/>
      <w:kern w:val="2"/>
      <w:sz w:val="24"/>
      <w:szCs w:val="32"/>
    </w:rPr>
  </w:style>
  <w:style w:type="character" w:customStyle="1" w:styleId="46">
    <w:name w:val="标题 4 Char"/>
    <w:link w:val="2"/>
    <w:qFormat/>
    <w:uiPriority w:val="0"/>
    <w:rPr>
      <w:spacing w:val="-5"/>
      <w:sz w:val="24"/>
      <w:szCs w:val="24"/>
      <w:lang w:bidi="he-IL"/>
    </w:rPr>
  </w:style>
  <w:style w:type="character" w:customStyle="1" w:styleId="47">
    <w:name w:val="标题 5 Char"/>
    <w:link w:val="6"/>
    <w:qFormat/>
    <w:uiPriority w:val="0"/>
    <w:rPr>
      <w:rFonts w:ascii="Arial" w:hAnsi="Arial"/>
      <w:b/>
      <w:spacing w:val="-5"/>
      <w:sz w:val="21"/>
      <w:szCs w:val="44"/>
      <w:lang w:bidi="he-IL"/>
    </w:rPr>
  </w:style>
  <w:style w:type="character" w:customStyle="1" w:styleId="48">
    <w:name w:val="标题 6 Char"/>
    <w:link w:val="7"/>
    <w:qFormat/>
    <w:uiPriority w:val="0"/>
    <w:rPr>
      <w:rFonts w:ascii="Arial" w:hAnsi="Arial"/>
      <w:spacing w:val="-5"/>
      <w:sz w:val="24"/>
      <w:szCs w:val="24"/>
      <w:lang w:bidi="he-IL"/>
    </w:rPr>
  </w:style>
  <w:style w:type="character" w:customStyle="1" w:styleId="49">
    <w:name w:val="标题 7 Char"/>
    <w:link w:val="8"/>
    <w:qFormat/>
    <w:uiPriority w:val="0"/>
    <w:rPr>
      <w:b/>
      <w:spacing w:val="-5"/>
      <w:sz w:val="24"/>
      <w:szCs w:val="24"/>
      <w:lang w:bidi="he-IL"/>
    </w:rPr>
  </w:style>
  <w:style w:type="character" w:customStyle="1" w:styleId="50">
    <w:name w:val="标题 8 Char"/>
    <w:link w:val="9"/>
    <w:qFormat/>
    <w:uiPriority w:val="0"/>
    <w:rPr>
      <w:b/>
      <w:spacing w:val="-5"/>
      <w:sz w:val="24"/>
      <w:szCs w:val="52"/>
      <w:lang w:bidi="he-IL"/>
    </w:rPr>
  </w:style>
  <w:style w:type="character" w:customStyle="1" w:styleId="51">
    <w:name w:val="消息标题标签"/>
    <w:qFormat/>
    <w:uiPriority w:val="0"/>
    <w:rPr>
      <w:rFonts w:ascii="Arial Black" w:hAnsi="Arial Black" w:eastAsia="黑体"/>
      <w:b/>
      <w:sz w:val="18"/>
      <w:lang w:eastAsia="zh-CN"/>
    </w:rPr>
  </w:style>
  <w:style w:type="character" w:customStyle="1" w:styleId="52">
    <w:name w:val="页脚 Char"/>
    <w:link w:val="22"/>
    <w:qFormat/>
    <w:uiPriority w:val="99"/>
    <w:rPr>
      <w:kern w:val="2"/>
      <w:sz w:val="18"/>
      <w:szCs w:val="18"/>
    </w:rPr>
  </w:style>
  <w:style w:type="character" w:customStyle="1" w:styleId="53">
    <w:name w:val="批注文字 Char"/>
    <w:link w:val="13"/>
    <w:qFormat/>
    <w:uiPriority w:val="0"/>
    <w:rPr>
      <w:kern w:val="2"/>
      <w:sz w:val="21"/>
    </w:rPr>
  </w:style>
  <w:style w:type="character" w:customStyle="1" w:styleId="54">
    <w:name w:val="页眉 Char"/>
    <w:link w:val="23"/>
    <w:qFormat/>
    <w:uiPriority w:val="0"/>
    <w:rPr>
      <w:kern w:val="2"/>
      <w:sz w:val="18"/>
      <w:szCs w:val="18"/>
    </w:rPr>
  </w:style>
  <w:style w:type="paragraph" w:customStyle="1" w:styleId="55">
    <w:name w:val="首消息标题"/>
    <w:qFormat/>
    <w:uiPriority w:val="0"/>
    <w:pPr>
      <w:tabs>
        <w:tab w:val="left" w:pos="720"/>
        <w:tab w:val="left" w:pos="4320"/>
        <w:tab w:val="left" w:pos="5040"/>
        <w:tab w:val="right" w:pos="8640"/>
      </w:tabs>
    </w:pPr>
    <w:rPr>
      <w:rFonts w:ascii="Times New Roman" w:hAnsi="Times New Roman" w:eastAsia="宋体" w:cs="Times New Roman"/>
      <w:lang w:val="en-US" w:eastAsia="zh-CN" w:bidi="ar-SA"/>
    </w:rPr>
  </w:style>
  <w:style w:type="paragraph" w:customStyle="1" w:styleId="56">
    <w:name w:val="Char1 Char Char Char"/>
    <w:basedOn w:val="1"/>
    <w:qFormat/>
    <w:uiPriority w:val="0"/>
  </w:style>
  <w:style w:type="paragraph" w:customStyle="1" w:styleId="57">
    <w:name w:val="font2"/>
    <w:basedOn w:val="1"/>
    <w:qFormat/>
    <w:uiPriority w:val="99"/>
    <w:pPr>
      <w:widowControl/>
      <w:spacing w:before="100" w:beforeAutospacing="1" w:after="100" w:afterAutospacing="1"/>
      <w:ind w:left="-150" w:leftChars="-150" w:right="-150" w:rightChars="-150"/>
      <w:jc w:val="left"/>
    </w:pPr>
    <w:rPr>
      <w:rFonts w:ascii="宋体" w:hAnsi="宋体" w:cs="宋体"/>
      <w:color w:val="333333"/>
      <w:kern w:val="0"/>
      <w:sz w:val="24"/>
      <w:szCs w:val="24"/>
    </w:rPr>
  </w:style>
  <w:style w:type="character" w:customStyle="1" w:styleId="58">
    <w:name w:val="正文文本 Char"/>
    <w:link w:val="15"/>
    <w:qFormat/>
    <w:uiPriority w:val="0"/>
    <w:rPr>
      <w:sz w:val="24"/>
      <w:szCs w:val="24"/>
    </w:rPr>
  </w:style>
  <w:style w:type="character" w:customStyle="1" w:styleId="59">
    <w:name w:val="批注框文本 Char"/>
    <w:link w:val="21"/>
    <w:qFormat/>
    <w:uiPriority w:val="0"/>
    <w:rPr>
      <w:kern w:val="2"/>
      <w:sz w:val="18"/>
      <w:szCs w:val="18"/>
    </w:rPr>
  </w:style>
  <w:style w:type="paragraph" w:customStyle="1" w:styleId="60">
    <w:name w:val="目录 11"/>
    <w:basedOn w:val="1"/>
    <w:next w:val="1"/>
    <w:qFormat/>
    <w:uiPriority w:val="39"/>
    <w:pPr>
      <w:tabs>
        <w:tab w:val="right" w:leader="dot" w:pos="8789"/>
      </w:tabs>
    </w:pPr>
    <w:rPr>
      <w:rFonts w:cs="Calibri"/>
      <w:bCs/>
      <w:caps/>
      <w:sz w:val="24"/>
    </w:rPr>
  </w:style>
  <w:style w:type="character" w:customStyle="1" w:styleId="61">
    <w:name w:val="日期 Char"/>
    <w:link w:val="19"/>
    <w:qFormat/>
    <w:uiPriority w:val="0"/>
    <w:rPr>
      <w:kern w:val="2"/>
      <w:sz w:val="24"/>
      <w:szCs w:val="24"/>
    </w:rPr>
  </w:style>
  <w:style w:type="character" w:customStyle="1" w:styleId="62">
    <w:name w:val="正文文本缩进 2 Char"/>
    <w:link w:val="20"/>
    <w:qFormat/>
    <w:uiPriority w:val="0"/>
    <w:rPr>
      <w:kern w:val="2"/>
      <w:sz w:val="28"/>
      <w:szCs w:val="24"/>
    </w:rPr>
  </w:style>
  <w:style w:type="paragraph" w:customStyle="1" w:styleId="63">
    <w:name w:val="列出段落"/>
    <w:basedOn w:val="1"/>
    <w:qFormat/>
    <w:uiPriority w:val="34"/>
    <w:pPr>
      <w:ind w:firstLine="420" w:firstLineChars="200"/>
    </w:pPr>
    <w:rPr>
      <w:szCs w:val="24"/>
    </w:rPr>
  </w:style>
  <w:style w:type="paragraph" w:customStyle="1" w:styleId="64">
    <w:name w:val="trans-result-head1"/>
    <w:basedOn w:val="1"/>
    <w:qFormat/>
    <w:uiPriority w:val="0"/>
    <w:pPr>
      <w:widowControl/>
      <w:spacing w:before="100" w:beforeAutospacing="1" w:after="120"/>
      <w:jc w:val="left"/>
    </w:pPr>
    <w:rPr>
      <w:rFonts w:ascii="宋体" w:hAnsi="宋体" w:cs="宋体"/>
      <w:kern w:val="0"/>
      <w:sz w:val="24"/>
      <w:szCs w:val="24"/>
    </w:rPr>
  </w:style>
  <w:style w:type="character" w:customStyle="1" w:styleId="65">
    <w:name w:val="副标题 Char"/>
    <w:link w:val="25"/>
    <w:qFormat/>
    <w:uiPriority w:val="0"/>
    <w:rPr>
      <w:rFonts w:ascii="Cambria" w:hAnsi="Cambria"/>
      <w:b/>
      <w:bCs/>
      <w:kern w:val="28"/>
      <w:sz w:val="32"/>
      <w:szCs w:val="32"/>
    </w:rPr>
  </w:style>
  <w:style w:type="paragraph" w:customStyle="1" w:styleId="66">
    <w:name w:val="目录 21"/>
    <w:basedOn w:val="1"/>
    <w:next w:val="1"/>
    <w:qFormat/>
    <w:uiPriority w:val="39"/>
    <w:pPr>
      <w:tabs>
        <w:tab w:val="right" w:leader="dot" w:pos="8789"/>
      </w:tabs>
      <w:ind w:firstLine="480" w:firstLineChars="200"/>
      <w:jc w:val="left"/>
    </w:pPr>
    <w:rPr>
      <w:rFonts w:cs="Calibri"/>
      <w:smallCaps/>
      <w:sz w:val="24"/>
    </w:rPr>
  </w:style>
  <w:style w:type="paragraph" w:customStyle="1" w:styleId="67">
    <w:name w:val="TOC Heading"/>
    <w:basedOn w:val="3"/>
    <w:next w:val="1"/>
    <w:qFormat/>
    <w:uiPriority w:val="39"/>
    <w:pPr>
      <w:outlineLvl w:val="9"/>
    </w:pPr>
  </w:style>
  <w:style w:type="paragraph" w:customStyle="1" w:styleId="68">
    <w:name w:val="目录 31"/>
    <w:basedOn w:val="1"/>
    <w:next w:val="1"/>
    <w:qFormat/>
    <w:uiPriority w:val="39"/>
    <w:pPr>
      <w:tabs>
        <w:tab w:val="right" w:leader="dot" w:pos="8789"/>
      </w:tabs>
      <w:ind w:right="506" w:rightChars="241" w:firstLine="960" w:firstLineChars="400"/>
      <w:jc w:val="right"/>
    </w:pPr>
    <w:rPr>
      <w:rFonts w:cs="Calibri"/>
      <w:iCs/>
      <w:sz w:val="24"/>
    </w:rPr>
  </w:style>
  <w:style w:type="character" w:customStyle="1" w:styleId="69">
    <w:name w:val="信息标题 Char"/>
    <w:link w:val="29"/>
    <w:qFormat/>
    <w:uiPriority w:val="0"/>
    <w:rPr>
      <w:rFonts w:ascii="Arial" w:hAnsi="Arial"/>
      <w:spacing w:val="-5"/>
      <w:lang w:bidi="he-IL"/>
    </w:rPr>
  </w:style>
  <w:style w:type="character" w:customStyle="1" w:styleId="70">
    <w:name w:val="纯文本 Char"/>
    <w:link w:val="18"/>
    <w:qFormat/>
    <w:uiPriority w:val="0"/>
    <w:rPr>
      <w:rFonts w:ascii="宋体" w:hAnsi="Courier New"/>
      <w:kern w:val="2"/>
      <w:sz w:val="21"/>
    </w:rPr>
  </w:style>
  <w:style w:type="character" w:customStyle="1" w:styleId="71">
    <w:name w:val="正文文本 2 Char"/>
    <w:link w:val="28"/>
    <w:qFormat/>
    <w:uiPriority w:val="0"/>
    <w:rPr>
      <w:rFonts w:ascii="Arial" w:hAnsi="Arial"/>
      <w:bCs/>
      <w:spacing w:val="-5"/>
      <w:sz w:val="21"/>
      <w:szCs w:val="44"/>
      <w:lang w:bidi="he-IL"/>
    </w:rPr>
  </w:style>
  <w:style w:type="character" w:customStyle="1" w:styleId="72">
    <w:name w:val="已访问的超链接1"/>
    <w:qFormat/>
    <w:uiPriority w:val="0"/>
    <w:rPr>
      <w:color w:val="800080"/>
      <w:u w:val="single"/>
    </w:rPr>
  </w:style>
  <w:style w:type="character" w:customStyle="1" w:styleId="73">
    <w:name w:val="正文文本 3 Char"/>
    <w:link w:val="14"/>
    <w:qFormat/>
    <w:uiPriority w:val="0"/>
    <w:rPr>
      <w:rFonts w:ascii="Arial" w:hAnsi="Arial"/>
      <w:spacing w:val="-5"/>
      <w:sz w:val="24"/>
      <w:szCs w:val="24"/>
      <w:lang w:bidi="he-IL"/>
    </w:rPr>
  </w:style>
  <w:style w:type="paragraph" w:customStyle="1" w:styleId="74">
    <w:name w:val="Char"/>
    <w:basedOn w:val="1"/>
    <w:qFormat/>
    <w:uiPriority w:val="0"/>
    <w:pPr>
      <w:tabs>
        <w:tab w:val="left" w:pos="4665"/>
        <w:tab w:val="left" w:pos="8970"/>
      </w:tabs>
      <w:ind w:firstLine="400"/>
    </w:pPr>
    <w:rPr>
      <w:rFonts w:ascii="Tahoma" w:hAnsi="Tahoma" w:cs="Tahoma"/>
      <w:sz w:val="24"/>
      <w:szCs w:val="24"/>
    </w:rPr>
  </w:style>
  <w:style w:type="paragraph" w:customStyle="1" w:styleId="75">
    <w:name w:val="默认段落字体 Para Char Char Char Char Char Char Char"/>
    <w:basedOn w:val="1"/>
    <w:qFormat/>
    <w:uiPriority w:val="0"/>
    <w:pPr>
      <w:adjustRightInd w:val="0"/>
      <w:spacing w:line="360" w:lineRule="auto"/>
      <w:ind w:left="200" w:hanging="200" w:hangingChars="200"/>
      <w:textAlignment w:val="baseline"/>
    </w:pPr>
    <w:rPr>
      <w:kern w:val="0"/>
      <w:sz w:val="24"/>
    </w:rPr>
  </w:style>
  <w:style w:type="character" w:customStyle="1" w:styleId="76">
    <w:name w:val="EmailStyle66"/>
    <w:qFormat/>
    <w:uiPriority w:val="0"/>
    <w:rPr>
      <w:color w:val="000000"/>
    </w:rPr>
  </w:style>
  <w:style w:type="paragraph" w:customStyle="1" w:styleId="77">
    <w:name w:val="Char Char1"/>
    <w:basedOn w:val="1"/>
    <w:qFormat/>
    <w:uiPriority w:val="0"/>
    <w:pPr>
      <w:widowControl/>
      <w:spacing w:before="100" w:beforeAutospacing="1" w:after="100" w:afterAutospacing="1"/>
      <w:ind w:firstLine="200" w:firstLineChars="200"/>
      <w:jc w:val="left"/>
    </w:pPr>
    <w:rPr>
      <w:rFonts w:ascii="Verdana" w:hAnsi="Verdana" w:eastAsia="仿宋_GB2312"/>
      <w:kern w:val="0"/>
      <w:sz w:val="20"/>
      <w:szCs w:val="21"/>
      <w:lang w:eastAsia="en-US"/>
    </w:rPr>
  </w:style>
  <w:style w:type="paragraph" w:customStyle="1" w:styleId="78">
    <w:name w:val="默认段落字体 Para Char"/>
    <w:basedOn w:val="1"/>
    <w:qFormat/>
    <w:uiPriority w:val="0"/>
    <w:rPr>
      <w:rFonts w:ascii="宋体"/>
      <w:sz w:val="28"/>
      <w:szCs w:val="24"/>
    </w:rPr>
  </w:style>
  <w:style w:type="character" w:customStyle="1" w:styleId="79">
    <w:name w:val="正文文本缩进 Char"/>
    <w:link w:val="16"/>
    <w:qFormat/>
    <w:uiPriority w:val="0"/>
    <w:rPr>
      <w:rFonts w:ascii="Arial" w:hAnsi="Arial"/>
      <w:spacing w:val="-5"/>
      <w:lang w:bidi="he-IL"/>
    </w:rPr>
  </w:style>
  <w:style w:type="paragraph" w:customStyle="1" w:styleId="80">
    <w:name w:val="Char8"/>
    <w:basedOn w:val="1"/>
    <w:next w:val="1"/>
    <w:qFormat/>
    <w:uiPriority w:val="0"/>
    <w:pPr>
      <w:spacing w:line="360" w:lineRule="auto"/>
      <w:ind w:firstLine="200" w:firstLineChars="200"/>
    </w:pPr>
    <w:rPr>
      <w:rFonts w:ascii="宋体" w:hAnsi="宋体" w:eastAsia="汉鼎简书宋" w:cs="宋体"/>
      <w:sz w:val="24"/>
      <w:szCs w:val="24"/>
    </w:rPr>
  </w:style>
  <w:style w:type="character" w:customStyle="1" w:styleId="81">
    <w:name w:val="批注主题 Char"/>
    <w:link w:val="31"/>
    <w:qFormat/>
    <w:uiPriority w:val="99"/>
    <w:rPr>
      <w:kern w:val="2"/>
      <w:sz w:val="21"/>
    </w:rPr>
  </w:style>
  <w:style w:type="paragraph" w:customStyle="1" w:styleId="82">
    <w:name w:val="目录 41"/>
    <w:basedOn w:val="1"/>
    <w:next w:val="1"/>
    <w:qFormat/>
    <w:uiPriority w:val="39"/>
    <w:pPr>
      <w:ind w:left="630"/>
      <w:jc w:val="left"/>
    </w:pPr>
    <w:rPr>
      <w:rFonts w:ascii="Calibri" w:hAnsi="Calibri" w:cs="Calibri"/>
      <w:sz w:val="18"/>
      <w:szCs w:val="18"/>
    </w:rPr>
  </w:style>
  <w:style w:type="paragraph" w:customStyle="1" w:styleId="83">
    <w:name w:val="目录 51"/>
    <w:basedOn w:val="1"/>
    <w:next w:val="1"/>
    <w:qFormat/>
    <w:uiPriority w:val="39"/>
    <w:pPr>
      <w:ind w:left="840"/>
      <w:jc w:val="left"/>
    </w:pPr>
    <w:rPr>
      <w:rFonts w:ascii="Calibri" w:hAnsi="Calibri" w:cs="Calibri"/>
      <w:sz w:val="18"/>
      <w:szCs w:val="18"/>
    </w:rPr>
  </w:style>
  <w:style w:type="paragraph" w:customStyle="1" w:styleId="84">
    <w:name w:val="目录 61"/>
    <w:basedOn w:val="1"/>
    <w:next w:val="1"/>
    <w:qFormat/>
    <w:uiPriority w:val="39"/>
    <w:pPr>
      <w:ind w:left="1050"/>
      <w:jc w:val="left"/>
    </w:pPr>
    <w:rPr>
      <w:rFonts w:ascii="Calibri" w:hAnsi="Calibri" w:cs="Calibri"/>
      <w:sz w:val="18"/>
      <w:szCs w:val="18"/>
    </w:rPr>
  </w:style>
  <w:style w:type="paragraph" w:customStyle="1" w:styleId="85">
    <w:name w:val="目录 71"/>
    <w:basedOn w:val="1"/>
    <w:next w:val="1"/>
    <w:qFormat/>
    <w:uiPriority w:val="39"/>
    <w:pPr>
      <w:ind w:left="1260"/>
      <w:jc w:val="left"/>
    </w:pPr>
    <w:rPr>
      <w:rFonts w:ascii="Calibri" w:hAnsi="Calibri" w:cs="Calibri"/>
      <w:sz w:val="18"/>
      <w:szCs w:val="18"/>
    </w:rPr>
  </w:style>
  <w:style w:type="paragraph" w:customStyle="1" w:styleId="86">
    <w:name w:val="目录 81"/>
    <w:basedOn w:val="1"/>
    <w:next w:val="1"/>
    <w:qFormat/>
    <w:uiPriority w:val="39"/>
    <w:pPr>
      <w:ind w:left="1470"/>
      <w:jc w:val="left"/>
    </w:pPr>
    <w:rPr>
      <w:rFonts w:ascii="Calibri" w:hAnsi="Calibri" w:cs="Calibri"/>
      <w:sz w:val="18"/>
      <w:szCs w:val="18"/>
    </w:rPr>
  </w:style>
  <w:style w:type="paragraph" w:customStyle="1" w:styleId="87">
    <w:name w:val="目录 91"/>
    <w:basedOn w:val="1"/>
    <w:next w:val="1"/>
    <w:qFormat/>
    <w:uiPriority w:val="39"/>
    <w:pPr>
      <w:ind w:left="1680"/>
      <w:jc w:val="left"/>
    </w:pPr>
    <w:rPr>
      <w:rFonts w:ascii="Calibri" w:hAnsi="Calibri" w:cs="Calibri"/>
      <w:sz w:val="18"/>
      <w:szCs w:val="18"/>
    </w:rPr>
  </w:style>
  <w:style w:type="character" w:customStyle="1" w:styleId="88">
    <w:name w:val="subject2"/>
    <w:qFormat/>
    <w:uiPriority w:val="0"/>
    <w:rPr>
      <w:rFonts w:hint="default" w:ascii="微软雅黑" w:hAnsi="微软雅黑"/>
      <w:color w:val="000000"/>
      <w:sz w:val="27"/>
      <w:szCs w:val="27"/>
    </w:rPr>
  </w:style>
  <w:style w:type="paragraph" w:customStyle="1" w:styleId="89">
    <w:name w:val="Char7"/>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90">
    <w:name w:val="Char Char Char2 Char"/>
    <w:basedOn w:val="1"/>
    <w:qFormat/>
    <w:uiPriority w:val="0"/>
    <w:pPr>
      <w:widowControl/>
      <w:tabs>
        <w:tab w:val="left" w:pos="720"/>
      </w:tabs>
      <w:spacing w:line="290" w:lineRule="atLeast"/>
      <w:jc w:val="left"/>
    </w:pPr>
    <w:rPr>
      <w:rFonts w:cs="宋体"/>
      <w:kern w:val="0"/>
      <w:sz w:val="24"/>
      <w:szCs w:val="24"/>
    </w:rPr>
  </w:style>
  <w:style w:type="character" w:customStyle="1" w:styleId="91">
    <w:name w:val="样式1 Char"/>
    <w:link w:val="41"/>
    <w:qFormat/>
    <w:uiPriority w:val="0"/>
    <w:rPr>
      <w:rFonts w:ascii="宋体" w:hAnsi="Cambria" w:cs="宋体"/>
      <w:kern w:val="2"/>
      <w:sz w:val="28"/>
      <w:szCs w:val="28"/>
    </w:rPr>
  </w:style>
  <w:style w:type="paragraph" w:customStyle="1" w:styleId="92">
    <w:name w:val="p0"/>
    <w:basedOn w:val="1"/>
    <w:qFormat/>
    <w:uiPriority w:val="99"/>
    <w:pPr>
      <w:widowControl/>
    </w:pPr>
    <w:rPr>
      <w:kern w:val="0"/>
      <w:szCs w:val="21"/>
    </w:rPr>
  </w:style>
  <w:style w:type="table" w:customStyle="1" w:styleId="93">
    <w:name w:val="网格型1"/>
    <w:basedOn w:val="33"/>
    <w:qFormat/>
    <w:uiPriority w:val="0"/>
    <w:pPr>
      <w:ind w:left="835"/>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4">
    <w:name w:val="EmailStyle91"/>
    <w:qFormat/>
    <w:uiPriority w:val="0"/>
    <w:rPr>
      <w:color w:val="000000"/>
    </w:rPr>
  </w:style>
  <w:style w:type="paragraph" w:customStyle="1" w:styleId="95">
    <w:name w:val="Char6"/>
    <w:basedOn w:val="1"/>
    <w:next w:val="1"/>
    <w:qFormat/>
    <w:uiPriority w:val="0"/>
    <w:pPr>
      <w:spacing w:line="360" w:lineRule="auto"/>
      <w:ind w:firstLine="200" w:firstLineChars="200"/>
    </w:pPr>
    <w:rPr>
      <w:rFonts w:ascii="宋体" w:hAnsi="宋体" w:eastAsia="汉鼎简书宋" w:cs="宋体"/>
      <w:sz w:val="24"/>
      <w:szCs w:val="24"/>
    </w:rPr>
  </w:style>
  <w:style w:type="character" w:customStyle="1" w:styleId="96">
    <w:name w:val="文档结构图 Char"/>
    <w:link w:val="12"/>
    <w:qFormat/>
    <w:uiPriority w:val="99"/>
    <w:rPr>
      <w:rFonts w:ascii="宋体"/>
      <w:kern w:val="2"/>
      <w:sz w:val="18"/>
      <w:szCs w:val="18"/>
    </w:rPr>
  </w:style>
  <w:style w:type="paragraph" w:customStyle="1" w:styleId="97">
    <w:name w:val="列出段落1"/>
    <w:basedOn w:val="1"/>
    <w:qFormat/>
    <w:uiPriority w:val="99"/>
    <w:pPr>
      <w:ind w:firstLine="420" w:firstLineChars="200"/>
    </w:pPr>
    <w:rPr>
      <w:szCs w:val="24"/>
    </w:rPr>
  </w:style>
  <w:style w:type="character" w:customStyle="1" w:styleId="98">
    <w:name w:val="apple-converted-space"/>
    <w:basedOn w:val="35"/>
    <w:qFormat/>
    <w:uiPriority w:val="0"/>
  </w:style>
  <w:style w:type="character" w:customStyle="1" w:styleId="99">
    <w:name w:val="EmailStyle971"/>
    <w:qFormat/>
    <w:uiPriority w:val="0"/>
    <w:rPr>
      <w:color w:val="000000"/>
    </w:rPr>
  </w:style>
  <w:style w:type="paragraph" w:customStyle="1" w:styleId="100">
    <w:name w:val="Char5"/>
    <w:basedOn w:val="1"/>
    <w:next w:val="1"/>
    <w:qFormat/>
    <w:uiPriority w:val="0"/>
    <w:pPr>
      <w:spacing w:line="360" w:lineRule="auto"/>
      <w:ind w:firstLine="200" w:firstLineChars="200"/>
    </w:pPr>
    <w:rPr>
      <w:rFonts w:ascii="宋体" w:hAnsi="宋体" w:eastAsia="汉鼎简书宋" w:cs="宋体"/>
      <w:sz w:val="24"/>
      <w:szCs w:val="24"/>
    </w:rPr>
  </w:style>
  <w:style w:type="character" w:customStyle="1" w:styleId="101">
    <w:name w:val="EmailStyle991"/>
    <w:qFormat/>
    <w:uiPriority w:val="0"/>
    <w:rPr>
      <w:color w:val="000000"/>
    </w:rPr>
  </w:style>
  <w:style w:type="paragraph" w:customStyle="1" w:styleId="102">
    <w:name w:val="Char4"/>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103">
    <w:name w:val="Char3"/>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104">
    <w:name w:val="Char2"/>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105">
    <w:name w:val="Char1"/>
    <w:basedOn w:val="1"/>
    <w:next w:val="1"/>
    <w:qFormat/>
    <w:uiPriority w:val="0"/>
    <w:pPr>
      <w:spacing w:line="360" w:lineRule="auto"/>
      <w:ind w:firstLine="200" w:firstLineChars="200"/>
    </w:pPr>
    <w:rPr>
      <w:rFonts w:ascii="宋体" w:hAnsi="宋体" w:eastAsia="汉鼎简书宋" w:cs="宋体"/>
      <w:sz w:val="24"/>
      <w:szCs w:val="24"/>
    </w:rPr>
  </w:style>
  <w:style w:type="character" w:customStyle="1" w:styleId="106">
    <w:name w:val="微软用户"/>
    <w:qFormat/>
    <w:uiPriority w:val="0"/>
    <w:rPr>
      <w:color w:val="000000"/>
    </w:rPr>
  </w:style>
  <w:style w:type="paragraph" w:customStyle="1" w:styleId="107">
    <w:name w:val=" Char"/>
    <w:basedOn w:val="1"/>
    <w:next w:val="1"/>
    <w:qFormat/>
    <w:uiPriority w:val="0"/>
    <w:pPr>
      <w:spacing w:line="360" w:lineRule="auto"/>
      <w:ind w:firstLine="200" w:firstLineChars="200"/>
    </w:pPr>
    <w:rPr>
      <w:rFonts w:ascii="宋体" w:hAnsi="宋体" w:eastAsia="汉鼎简书宋" w:cs="宋体"/>
      <w:sz w:val="24"/>
      <w:szCs w:val="24"/>
    </w:rPr>
  </w:style>
  <w:style w:type="character" w:customStyle="1" w:styleId="108">
    <w:name w:val="EmailStyle35"/>
    <w:qFormat/>
    <w:uiPriority w:val="0"/>
    <w:rPr>
      <w:color w:val="000000"/>
    </w:rPr>
  </w:style>
  <w:style w:type="character" w:customStyle="1" w:styleId="109">
    <w:name w:val="EmailStyle351"/>
    <w:qFormat/>
    <w:uiPriority w:val="0"/>
    <w:rPr>
      <w:color w:val="000000"/>
    </w:rPr>
  </w:style>
  <w:style w:type="paragraph" w:customStyle="1" w:styleId="110">
    <w:name w:val="11 table content"/>
    <w:basedOn w:val="1"/>
    <w:qFormat/>
    <w:uiPriority w:val="0"/>
    <w:pPr>
      <w:widowControl/>
      <w:overflowPunct w:val="0"/>
      <w:autoSpaceDE w:val="0"/>
      <w:autoSpaceDN w:val="0"/>
      <w:adjustRightInd w:val="0"/>
      <w:spacing w:before="100" w:beforeAutospacing="1" w:after="100" w:afterAutospacing="1" w:line="300" w:lineRule="auto"/>
      <w:jc w:val="center"/>
      <w:textAlignment w:val="baseline"/>
    </w:pPr>
    <w:rPr>
      <w:rFonts w:eastAsia="仿宋"/>
      <w:szCs w:val="21"/>
    </w:rPr>
  </w:style>
  <w:style w:type="paragraph" w:customStyle="1" w:styleId="111">
    <w:name w:val="11 text"/>
    <w:basedOn w:val="1"/>
    <w:qFormat/>
    <w:uiPriority w:val="0"/>
    <w:pPr>
      <w:widowControl/>
      <w:autoSpaceDE w:val="0"/>
      <w:autoSpaceDN w:val="0"/>
      <w:adjustRightInd w:val="0"/>
      <w:spacing w:beforeLines="50" w:line="360" w:lineRule="auto"/>
      <w:ind w:firstLine="200" w:firstLineChars="200"/>
      <w:jc w:val="left"/>
    </w:pPr>
    <w:rPr>
      <w:rFonts w:ascii="Book Antiqua" w:hAnsi="Book Antiqua"/>
      <w:kern w:val="0"/>
      <w:sz w:val="24"/>
      <w:szCs w:val="24"/>
    </w:rPr>
  </w:style>
  <w:style w:type="character" w:customStyle="1" w:styleId="112">
    <w:name w:val="EmailStyle591"/>
    <w:qFormat/>
    <w:uiPriority w:val="0"/>
    <w:rPr>
      <w:color w:val="000000"/>
    </w:rPr>
  </w:style>
  <w:style w:type="character" w:customStyle="1" w:styleId="113">
    <w:name w:val="EmailStyle1001"/>
    <w:qFormat/>
    <w:uiPriority w:val="0"/>
    <w:rPr>
      <w:color w:val="000000"/>
    </w:rPr>
  </w:style>
  <w:style w:type="character" w:customStyle="1" w:styleId="114">
    <w:name w:val="EmailStyle1011"/>
    <w:qFormat/>
    <w:uiPriority w:val="0"/>
    <w:rPr>
      <w:color w:val="000000"/>
    </w:rPr>
  </w:style>
  <w:style w:type="character" w:customStyle="1" w:styleId="115">
    <w:name w:val="EmailStyle1021"/>
    <w:qFormat/>
    <w:uiPriority w:val="0"/>
    <w:rPr>
      <w:color w:val="000000"/>
    </w:rPr>
  </w:style>
  <w:style w:type="character" w:customStyle="1" w:styleId="116">
    <w:name w:val="EmailStyle1031"/>
    <w:qFormat/>
    <w:uiPriority w:val="0"/>
    <w:rPr>
      <w:color w:val="000000"/>
    </w:rPr>
  </w:style>
  <w:style w:type="character" w:customStyle="1" w:styleId="117">
    <w:name w:val="EmailStyle1041"/>
    <w:qFormat/>
    <w:uiPriority w:val="0"/>
    <w:rPr>
      <w:color w:val="000000"/>
    </w:rPr>
  </w:style>
  <w:style w:type="table" w:customStyle="1" w:styleId="118">
    <w:name w:val="网格型11"/>
    <w:basedOn w:val="33"/>
    <w:qFormat/>
    <w:uiPriority w:val="0"/>
    <w:pPr>
      <w:ind w:left="835"/>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9">
    <w:name w:val="EmailStyle1071"/>
    <w:qFormat/>
    <w:uiPriority w:val="0"/>
    <w:rPr>
      <w:color w:val="000000"/>
    </w:rPr>
  </w:style>
  <w:style w:type="character" w:customStyle="1" w:styleId="120">
    <w:name w:val="EmailStyle601"/>
    <w:qFormat/>
    <w:uiPriority w:val="0"/>
    <w:rPr>
      <w:color w:val="000000"/>
    </w:rPr>
  </w:style>
  <w:style w:type="paragraph" w:customStyle="1" w:styleId="121">
    <w:name w:val="Decimal Aligned"/>
    <w:basedOn w:val="1"/>
    <w:qFormat/>
    <w:uiPriority w:val="40"/>
    <w:pPr>
      <w:widowControl/>
      <w:tabs>
        <w:tab w:val="decimal" w:pos="360"/>
      </w:tabs>
      <w:spacing w:after="200" w:line="276" w:lineRule="auto"/>
      <w:jc w:val="left"/>
    </w:pPr>
    <w:rPr>
      <w:rFonts w:ascii="Calibri" w:hAnsi="Calibri"/>
      <w:kern w:val="0"/>
      <w:sz w:val="22"/>
      <w:szCs w:val="22"/>
    </w:rPr>
  </w:style>
  <w:style w:type="character" w:customStyle="1" w:styleId="122">
    <w:name w:val="脚注文本 Char"/>
    <w:link w:val="26"/>
    <w:qFormat/>
    <w:uiPriority w:val="99"/>
    <w:rPr>
      <w:rFonts w:ascii="Calibri" w:hAnsi="Calibri"/>
    </w:rPr>
  </w:style>
  <w:style w:type="character" w:customStyle="1" w:styleId="123">
    <w:name w:val="Subtle Emphasis"/>
    <w:qFormat/>
    <w:uiPriority w:val="19"/>
    <w:rPr>
      <w:rFonts w:eastAsia="宋体" w:cs="Times New Roman"/>
      <w:i/>
      <w:iCs/>
      <w:color w:val="808080"/>
      <w:szCs w:val="22"/>
      <w:lang w:eastAsia="zh-CN"/>
    </w:rPr>
  </w:style>
  <w:style w:type="table" w:customStyle="1" w:styleId="124">
    <w:name w:val="中等深浅底纹 2 - 强调文字颜色 51"/>
    <w:basedOn w:val="33"/>
    <w:qFormat/>
    <w:uiPriority w:val="64"/>
    <w:rPr>
      <w:rFonts w:ascii="Calibri" w:hAnsi="Calibri"/>
      <w:sz w:val="22"/>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character" w:customStyle="1" w:styleId="125">
    <w:name w:val="EmailStyle67"/>
    <w:qFormat/>
    <w:uiPriority w:val="0"/>
    <w:rPr>
      <w:color w:val="000000"/>
    </w:rPr>
  </w:style>
  <w:style w:type="character" w:customStyle="1" w:styleId="126">
    <w:name w:val="EmailStyle69"/>
    <w:qFormat/>
    <w:uiPriority w:val="0"/>
    <w:rPr>
      <w:color w:val="000000"/>
    </w:rPr>
  </w:style>
  <w:style w:type="character" w:customStyle="1" w:styleId="127">
    <w:name w:val="EmailStyle70"/>
    <w:qFormat/>
    <w:uiPriority w:val="0"/>
    <w:rPr>
      <w:color w:val="000000"/>
    </w:rPr>
  </w:style>
  <w:style w:type="character" w:customStyle="1" w:styleId="128">
    <w:name w:val="EmailStyle72"/>
    <w:qFormat/>
    <w:uiPriority w:val="0"/>
    <w:rPr>
      <w:color w:val="000000"/>
    </w:rPr>
  </w:style>
  <w:style w:type="character" w:customStyle="1" w:styleId="129">
    <w:name w:val="EmailStyle74"/>
    <w:qFormat/>
    <w:uiPriority w:val="0"/>
    <w:rPr>
      <w:color w:val="000000"/>
    </w:rPr>
  </w:style>
  <w:style w:type="character" w:customStyle="1" w:styleId="130">
    <w:name w:val="EmailStyle76"/>
    <w:qFormat/>
    <w:uiPriority w:val="0"/>
    <w:rPr>
      <w:color w:val="000000"/>
    </w:rPr>
  </w:style>
  <w:style w:type="character" w:customStyle="1" w:styleId="131">
    <w:name w:val="fontstyle01"/>
    <w:qFormat/>
    <w:uiPriority w:val="0"/>
    <w:rPr>
      <w:rFonts w:hint="eastAsia" w:ascii="宋体" w:hAnsi="宋体" w:eastAsia="宋体"/>
      <w:color w:val="000000"/>
      <w:sz w:val="24"/>
      <w:szCs w:val="24"/>
    </w:rPr>
  </w:style>
  <w:style w:type="character" w:customStyle="1" w:styleId="132">
    <w:name w:val="fontstyle21"/>
    <w:qFormat/>
    <w:uiPriority w:val="0"/>
    <w:rPr>
      <w:rFonts w:hint="default" w:ascii="TimesNewRomanPSMT" w:hAnsi="TimesNewRomanPSMT"/>
      <w:color w:val="000000"/>
      <w:sz w:val="24"/>
      <w:szCs w:val="24"/>
    </w:rPr>
  </w:style>
  <w:style w:type="character" w:customStyle="1" w:styleId="133">
    <w:name w:val="fontstyle11"/>
    <w:qFormat/>
    <w:uiPriority w:val="0"/>
    <w:rPr>
      <w:rFonts w:hint="eastAsia" w:ascii="宋体" w:hAnsi="宋体" w:eastAsia="宋体"/>
      <w:color w:val="000000"/>
      <w:sz w:val="22"/>
      <w:szCs w:val="22"/>
    </w:rPr>
  </w:style>
  <w:style w:type="paragraph" w:customStyle="1" w:styleId="134">
    <w:name w:val="表格居中"/>
    <w:basedOn w:val="1"/>
    <w:next w:val="1"/>
    <w:qFormat/>
    <w:uiPriority w:val="0"/>
    <w:pPr>
      <w:spacing w:line="360" w:lineRule="exact"/>
      <w:jc w:val="center"/>
    </w:pPr>
    <w:rPr>
      <w:rFonts w:cs="宋体"/>
      <w:szCs w:val="21"/>
    </w:rPr>
  </w:style>
  <w:style w:type="character" w:customStyle="1" w:styleId="135">
    <w:name w:val="正文文本首行缩进 2 字符"/>
    <w:link w:val="32"/>
    <w:qFormat/>
    <w:uiPriority w:val="99"/>
    <w:rPr>
      <w:rFonts w:ascii="Arial" w:hAnsi="Arial"/>
      <w:spacing w:val="-5"/>
      <w:kern w:val="2"/>
      <w:sz w:val="21"/>
      <w:lang w:bidi="he-IL"/>
    </w:rPr>
  </w:style>
  <w:style w:type="paragraph" w:customStyle="1" w:styleId="136">
    <w:name w:val="WPSOffice手动目录 1"/>
    <w:qFormat/>
    <w:uiPriority w:val="0"/>
    <w:pPr>
      <w:spacing w:line="480" w:lineRule="auto"/>
      <w:ind w:leftChars="0"/>
    </w:pPr>
    <w:rPr>
      <w:rFonts w:ascii="Times New Roman" w:hAnsi="Times New Roman" w:eastAsia="宋体" w:cs="Times New Roman"/>
      <w:sz w:val="28"/>
      <w:szCs w:val="20"/>
    </w:rPr>
  </w:style>
  <w:style w:type="paragraph" w:customStyle="1" w:styleId="137">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1" Type="http://schemas.openxmlformats.org/officeDocument/2006/relationships/fontTable" Target="fontTable.xml"/><Relationship Id="rId90" Type="http://schemas.openxmlformats.org/officeDocument/2006/relationships/customXml" Target="../customXml/item2.xml"/><Relationship Id="rId9" Type="http://schemas.openxmlformats.org/officeDocument/2006/relationships/header" Target="header3.xml"/><Relationship Id="rId89" Type="http://schemas.openxmlformats.org/officeDocument/2006/relationships/numbering" Target="numbering.xml"/><Relationship Id="rId88" Type="http://schemas.openxmlformats.org/officeDocument/2006/relationships/customXml" Target="../customXml/item1.xml"/><Relationship Id="rId87" Type="http://schemas.openxmlformats.org/officeDocument/2006/relationships/image" Target="media/image57.jpeg"/><Relationship Id="rId86" Type="http://schemas.openxmlformats.org/officeDocument/2006/relationships/image" Target="media/image56.jpeg"/><Relationship Id="rId85" Type="http://schemas.openxmlformats.org/officeDocument/2006/relationships/image" Target="media/image55.jpeg"/><Relationship Id="rId84" Type="http://schemas.openxmlformats.org/officeDocument/2006/relationships/image" Target="media/image54.jpeg"/><Relationship Id="rId83" Type="http://schemas.openxmlformats.org/officeDocument/2006/relationships/image" Target="media/image53.jpeg"/><Relationship Id="rId82" Type="http://schemas.openxmlformats.org/officeDocument/2006/relationships/image" Target="media/image52.jpeg"/><Relationship Id="rId81" Type="http://schemas.openxmlformats.org/officeDocument/2006/relationships/image" Target="media/image51.jpeg"/><Relationship Id="rId80" Type="http://schemas.openxmlformats.org/officeDocument/2006/relationships/image" Target="media/image50.jpeg"/><Relationship Id="rId8" Type="http://schemas.openxmlformats.org/officeDocument/2006/relationships/footer" Target="footer4.xml"/><Relationship Id="rId79" Type="http://schemas.openxmlformats.org/officeDocument/2006/relationships/image" Target="media/image49.jpeg"/><Relationship Id="rId78" Type="http://schemas.openxmlformats.org/officeDocument/2006/relationships/image" Target="media/image48.jpeg"/><Relationship Id="rId77" Type="http://schemas.openxmlformats.org/officeDocument/2006/relationships/image" Target="media/image47.jpeg"/><Relationship Id="rId76" Type="http://schemas.openxmlformats.org/officeDocument/2006/relationships/image" Target="media/image46.jpeg"/><Relationship Id="rId75" Type="http://schemas.openxmlformats.org/officeDocument/2006/relationships/image" Target="media/image45.jpeg"/><Relationship Id="rId74" Type="http://schemas.openxmlformats.org/officeDocument/2006/relationships/image" Target="media/image44.jpeg"/><Relationship Id="rId73" Type="http://schemas.openxmlformats.org/officeDocument/2006/relationships/image" Target="media/image5.tiff"/><Relationship Id="rId72" Type="http://schemas.openxmlformats.org/officeDocument/2006/relationships/image" Target="media/image43.jpeg"/><Relationship Id="rId71" Type="http://schemas.openxmlformats.org/officeDocument/2006/relationships/image" Target="media/image42.jpeg"/><Relationship Id="rId70" Type="http://schemas.openxmlformats.org/officeDocument/2006/relationships/image" Target="media/image41.jpeg"/><Relationship Id="rId7" Type="http://schemas.openxmlformats.org/officeDocument/2006/relationships/header" Target="header2.xml"/><Relationship Id="rId69" Type="http://schemas.openxmlformats.org/officeDocument/2006/relationships/image" Target="media/image40.jpeg"/><Relationship Id="rId68" Type="http://schemas.openxmlformats.org/officeDocument/2006/relationships/image" Target="media/image39.jpeg"/><Relationship Id="rId67" Type="http://schemas.openxmlformats.org/officeDocument/2006/relationships/image" Target="media/image38.jpeg"/><Relationship Id="rId66" Type="http://schemas.openxmlformats.org/officeDocument/2006/relationships/image" Target="media/image37.jpeg"/><Relationship Id="rId65" Type="http://schemas.openxmlformats.org/officeDocument/2006/relationships/image" Target="media/image36.jpeg"/><Relationship Id="rId64" Type="http://schemas.openxmlformats.org/officeDocument/2006/relationships/image" Target="media/image35.jpeg"/><Relationship Id="rId63" Type="http://schemas.openxmlformats.org/officeDocument/2006/relationships/image" Target="media/image34.jpeg"/><Relationship Id="rId62" Type="http://schemas.openxmlformats.org/officeDocument/2006/relationships/image" Target="media/image33.jpeg"/><Relationship Id="rId61" Type="http://schemas.openxmlformats.org/officeDocument/2006/relationships/image" Target="media/image32.jpeg"/><Relationship Id="rId60" Type="http://schemas.openxmlformats.org/officeDocument/2006/relationships/image" Target="media/image31.jpeg"/><Relationship Id="rId6" Type="http://schemas.openxmlformats.org/officeDocument/2006/relationships/footer" Target="footer3.xml"/><Relationship Id="rId59" Type="http://schemas.openxmlformats.org/officeDocument/2006/relationships/image" Target="media/image30.jpeg"/><Relationship Id="rId58" Type="http://schemas.openxmlformats.org/officeDocument/2006/relationships/image" Target="media/image29.jpeg"/><Relationship Id="rId57" Type="http://schemas.openxmlformats.org/officeDocument/2006/relationships/image" Target="media/image28.jpeg"/><Relationship Id="rId56" Type="http://schemas.openxmlformats.org/officeDocument/2006/relationships/image" Target="media/image27.jpeg"/><Relationship Id="rId55" Type="http://schemas.openxmlformats.org/officeDocument/2006/relationships/image" Target="media/image26.jpeg"/><Relationship Id="rId54" Type="http://schemas.openxmlformats.org/officeDocument/2006/relationships/image" Target="media/image4.tiff"/><Relationship Id="rId53" Type="http://schemas.openxmlformats.org/officeDocument/2006/relationships/image" Target="media/image3.tiff"/><Relationship Id="rId52" Type="http://schemas.openxmlformats.org/officeDocument/2006/relationships/image" Target="media/image2.tiff"/><Relationship Id="rId51" Type="http://schemas.openxmlformats.org/officeDocument/2006/relationships/image" Target="media/image1.tiff"/><Relationship Id="rId50" Type="http://schemas.openxmlformats.org/officeDocument/2006/relationships/image" Target="media/image25.jpeg"/><Relationship Id="rId5" Type="http://schemas.openxmlformats.org/officeDocument/2006/relationships/footer" Target="footer2.xml"/><Relationship Id="rId49" Type="http://schemas.openxmlformats.org/officeDocument/2006/relationships/image" Target="media/image24.jpeg"/><Relationship Id="rId48" Type="http://schemas.openxmlformats.org/officeDocument/2006/relationships/image" Target="media/image23.jpeg"/><Relationship Id="rId47" Type="http://schemas.openxmlformats.org/officeDocument/2006/relationships/image" Target="media/image22.jpeg"/><Relationship Id="rId46" Type="http://schemas.openxmlformats.org/officeDocument/2006/relationships/image" Target="media/image21.jpeg"/><Relationship Id="rId45" Type="http://schemas.openxmlformats.org/officeDocument/2006/relationships/image" Target="media/image20.jpeg"/><Relationship Id="rId44" Type="http://schemas.openxmlformats.org/officeDocument/2006/relationships/image" Target="media/image19.png"/><Relationship Id="rId43" Type="http://schemas.openxmlformats.org/officeDocument/2006/relationships/image" Target="media/image18.jpeg"/><Relationship Id="rId42" Type="http://schemas.openxmlformats.org/officeDocument/2006/relationships/image" Target="media/image17.jpeg"/><Relationship Id="rId41" Type="http://schemas.openxmlformats.org/officeDocument/2006/relationships/image" Target="media/image16.jpeg"/><Relationship Id="rId40" Type="http://schemas.openxmlformats.org/officeDocument/2006/relationships/image" Target="media/image15.jpeg"/><Relationship Id="rId4" Type="http://schemas.openxmlformats.org/officeDocument/2006/relationships/footer" Target="footer1.xml"/><Relationship Id="rId39" Type="http://schemas.openxmlformats.org/officeDocument/2006/relationships/image" Target="media/image14.jpeg"/><Relationship Id="rId38" Type="http://schemas.openxmlformats.org/officeDocument/2006/relationships/image" Target="media/image13.jpeg"/><Relationship Id="rId37" Type="http://schemas.openxmlformats.org/officeDocument/2006/relationships/image" Target="media/image12.jpeg"/><Relationship Id="rId36" Type="http://schemas.openxmlformats.org/officeDocument/2006/relationships/image" Target="media/image11.png"/><Relationship Id="rId35" Type="http://schemas.openxmlformats.org/officeDocument/2006/relationships/image" Target="media/image10.png"/><Relationship Id="rId34" Type="http://schemas.openxmlformats.org/officeDocument/2006/relationships/image" Target="media/image9.png"/><Relationship Id="rId33" Type="http://schemas.openxmlformats.org/officeDocument/2006/relationships/image" Target="media/image8.png"/><Relationship Id="rId32" Type="http://schemas.openxmlformats.org/officeDocument/2006/relationships/image" Target="media/image7.png"/><Relationship Id="rId31" Type="http://schemas.openxmlformats.org/officeDocument/2006/relationships/image" Target="media/image6.png"/><Relationship Id="rId30" Type="http://schemas.openxmlformats.org/officeDocument/2006/relationships/image" Target="media/image5.png"/><Relationship Id="rId3" Type="http://schemas.openxmlformats.org/officeDocument/2006/relationships/header" Target="header1.xml"/><Relationship Id="rId29" Type="http://schemas.openxmlformats.org/officeDocument/2006/relationships/image" Target="media/image4.png"/><Relationship Id="rId28" Type="http://schemas.openxmlformats.org/officeDocument/2006/relationships/image" Target="media/image3.png"/><Relationship Id="rId27" Type="http://schemas.openxmlformats.org/officeDocument/2006/relationships/image" Target="media/image2.png"/><Relationship Id="rId26" Type="http://schemas.openxmlformats.org/officeDocument/2006/relationships/image" Target="media/image1.png"/><Relationship Id="rId25" Type="http://schemas.openxmlformats.org/officeDocument/2006/relationships/theme" Target="theme/theme1.xml"/><Relationship Id="rId24" Type="http://schemas.openxmlformats.org/officeDocument/2006/relationships/footer" Target="footer13.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header" Target="header9.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E1908A-90D7-4DD3-BC72-644D7A5E9D8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74</Pages>
  <Words>11500</Words>
  <Characters>13384</Characters>
  <Paragraphs>1210</Paragraphs>
  <TotalTime>21</TotalTime>
  <ScaleCrop>false</ScaleCrop>
  <LinksUpToDate>false</LinksUpToDate>
  <CharactersWithSpaces>14002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2021-05-08T02:59:00Z</dcterms:created>
  <dc:creator>chenweidong</dc:creator>
  <cp:lastModifiedBy>LeanHUANG</cp:lastModifiedBy>
  <cp:lastPrinted>2021-11-10T02:58:00Z</cp:lastPrinted>
  <dcterms:modified xsi:type="dcterms:W3CDTF">2021-11-18T09:13:45Z</dcterms:modified>
  <dc:title>中国科学院武汉岩土力学研究院项目检测方案</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B2912779FB0F44BC80F2BC1A73B4D08C</vt:lpwstr>
  </property>
</Properties>
</file>