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caps w:val="0"/>
          <w:color w:val="000000"/>
          <w:spacing w:val="0"/>
          <w:kern w:val="0"/>
          <w:sz w:val="28"/>
          <w:szCs w:val="28"/>
          <w:shd w:val="clear" w:fill="FFFFFF"/>
          <w:lang w:val="en-US" w:eastAsia="zh-CN" w:bidi="ar"/>
        </w:rPr>
      </w:pPr>
      <w:r>
        <w:rPr>
          <w:rFonts w:hint="eastAsia" w:ascii="宋体" w:hAnsi="宋体" w:eastAsia="宋体" w:cs="宋体"/>
          <w:b/>
          <w:bCs/>
          <w:i w:val="0"/>
          <w:caps w:val="0"/>
          <w:color w:val="000000"/>
          <w:spacing w:val="0"/>
          <w:kern w:val="0"/>
          <w:sz w:val="28"/>
          <w:szCs w:val="28"/>
          <w:shd w:val="clear" w:fill="FFFFFF"/>
          <w:lang w:val="en-US" w:eastAsia="zh-CN" w:bidi="ar"/>
        </w:rPr>
        <w:t>毫州市毫芜实业发展有限责任公司毫芜园区新能源汽车零部件产业园项目环境影响报告书征求意见稿公示</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i w:val="0"/>
          <w:caps w:val="0"/>
          <w:color w:val="000000"/>
          <w:spacing w:val="0"/>
          <w:kern w:val="0"/>
          <w:sz w:val="24"/>
          <w:szCs w:val="24"/>
          <w:shd w:val="clear" w:fill="FFFFFF"/>
          <w:lang w:val="en-US" w:eastAsia="zh-CN" w:bidi="ar"/>
        </w:rPr>
        <w:t>该项目占地约539亩，总投资26亿，其中固定资产投资13亿元，总建筑面积约16万平米，拟建焊装车间、涂装车间、物流配送中心、管理中心、餐饮，中心、动力中心、污水处理站、固废站、危废站、试车跑道、门卫室等生产及公用配套设施（含厂区道路、绿化及公用管线等），新建新能源汽车零部件生产线项目</w:t>
      </w:r>
      <w:bookmarkStart w:id="0" w:name="_GoBack"/>
      <w:bookmarkEnd w:id="0"/>
      <w:r>
        <w:rPr>
          <w:rFonts w:hint="default" w:ascii="Times New Roman" w:hAnsi="Times New Roman" w:eastAsia="宋体" w:cs="Times New Roman"/>
          <w:i w:val="0"/>
          <w:caps w:val="0"/>
          <w:color w:val="000000"/>
          <w:spacing w:val="0"/>
          <w:kern w:val="0"/>
          <w:sz w:val="24"/>
          <w:szCs w:val="24"/>
          <w:shd w:val="clear" w:fill="FFFFFF"/>
          <w:lang w:val="en-US" w:eastAsia="zh-CN" w:bidi="ar"/>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根据《环境影响评价公众参与办法》的要求，现将《毫州市毫芜实业发展有限责任公司毫芜园区新能源汽车零部件产业园项目环境影响报告书（征求意见稿）》进行全本公示，征求公众对该建设项目环境影响的意见和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一、环境影响报告书征求意见稿查阅途径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公众可直接下载获取（见附件1），或于建设单位处直接查阅纸质报告书。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二、征求意见的公众范围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本次环境影响评价征求公众意见的范围主要包括三部分：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（1）直接受影响的人群，主要是项目实施地及其周围的居民；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（2）间接受影响的团体及代表，主要是项目实施地及其周围的相关部门的代表、非政府组织和企业的代表；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（3）对拟建工程比较关系的其他民众。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三、公众意见表的网络链接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见附件2，公众意见可下载附件进行填写。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四、公众提出意见的方式和途径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宋体" w:cs="Times New Roman"/>
          <w:i w:val="0"/>
          <w:caps w:val="0"/>
          <w:color w:val="000000"/>
          <w:spacing w:val="0"/>
          <w:sz w:val="24"/>
          <w:szCs w:val="24"/>
        </w:rPr>
      </w:pPr>
      <w:r>
        <w:rPr>
          <w:rFonts w:hint="default" w:ascii="Times New Roman" w:hAnsi="Times New Roman" w:eastAsia="宋体" w:cs="Times New Roman"/>
          <w:i w:val="0"/>
          <w:caps w:val="0"/>
          <w:color w:val="000000"/>
          <w:spacing w:val="0"/>
          <w:sz w:val="24"/>
          <w:szCs w:val="24"/>
          <w:shd w:val="clear" w:fill="FFFFFF"/>
        </w:rPr>
        <w:t>自公示之日起10个工作日内（信函以邮戳日期为准），公众可以通过建设单位联系方式，以电话、信函、电子邮件、信访等方式，在规定时间内将公众意见表提交建设单位，反应与建设项目环境影响有关的意见和建议。建设单位联系方式如下：</w:t>
      </w:r>
    </w:p>
    <w:p>
      <w:pPr>
        <w:spacing w:beforeLines="0" w:afterLines="0" w:line="400" w:lineRule="exact"/>
        <w:ind w:firstLine="480"/>
        <w:rPr>
          <w:rFonts w:hint="default" w:ascii="Times New Roman" w:hAnsi="Times New Roman" w:eastAsia="Times New Roman"/>
          <w:sz w:val="24"/>
          <w:lang w:val="zh-CN"/>
        </w:rPr>
      </w:pPr>
      <w:r>
        <w:rPr>
          <w:rFonts w:hint="default" w:ascii="Times New Roman" w:hAnsi="Times New Roman" w:eastAsia="Times New Roman"/>
          <w:sz w:val="24"/>
          <w:lang w:val="zh-CN"/>
        </w:rPr>
        <w:t>毫州市毫芜实业发展有限责任公司</w:t>
      </w:r>
    </w:p>
    <w:p>
      <w:pPr>
        <w:spacing w:beforeLines="0" w:afterLines="0" w:line="400" w:lineRule="exact"/>
        <w:ind w:firstLine="480"/>
        <w:rPr>
          <w:rFonts w:hint="default" w:ascii="Times New Roman" w:hAnsi="Times New Roman" w:eastAsia="Times New Roman"/>
          <w:sz w:val="24"/>
          <w:lang w:val="zh-CN"/>
        </w:rPr>
      </w:pPr>
      <w:r>
        <w:rPr>
          <w:rFonts w:hint="default" w:ascii="Times New Roman" w:hAnsi="Times New Roman" w:eastAsia="Times New Roman"/>
          <w:sz w:val="24"/>
          <w:lang w:val="zh-CN"/>
        </w:rPr>
        <w:t>联系人：魏金虎</w:t>
      </w:r>
    </w:p>
    <w:p>
      <w:pPr>
        <w:spacing w:beforeLines="0" w:afterLines="0" w:line="400" w:lineRule="exact"/>
        <w:ind w:firstLine="480"/>
        <w:rPr>
          <w:rFonts w:hint="default" w:ascii="Times New Roman" w:hAnsi="Times New Roman" w:eastAsia="Times New Roman"/>
          <w:sz w:val="24"/>
          <w:lang w:val="zh-CN"/>
        </w:rPr>
      </w:pPr>
      <w:r>
        <w:rPr>
          <w:rFonts w:hint="default" w:ascii="Times New Roman" w:hAnsi="Times New Roman" w:eastAsia="Times New Roman"/>
          <w:sz w:val="24"/>
          <w:lang w:val="zh-CN"/>
        </w:rPr>
        <w:t>联系电话：18005537622</w:t>
      </w:r>
    </w:p>
    <w:p>
      <w:pPr>
        <w:spacing w:beforeLines="0" w:afterLines="0" w:line="400" w:lineRule="exact"/>
        <w:ind w:firstLine="480"/>
        <w:rPr>
          <w:rFonts w:hint="default" w:ascii="Times New Roman" w:hAnsi="Times New Roman" w:eastAsia="Times New Roman"/>
          <w:sz w:val="24"/>
          <w:lang w:val="zh-CN"/>
        </w:rPr>
      </w:pPr>
      <w:r>
        <w:rPr>
          <w:rFonts w:hint="default" w:ascii="Times New Roman" w:hAnsi="Times New Roman" w:eastAsia="Times New Roman"/>
          <w:sz w:val="24"/>
          <w:lang w:val="zh-CN"/>
        </w:rPr>
        <w:t>单位名称：芜湖民宇环境科技有限公司</w:t>
      </w:r>
    </w:p>
    <w:p>
      <w:pPr>
        <w:spacing w:beforeLines="0" w:afterLines="0" w:line="400" w:lineRule="exact"/>
        <w:ind w:firstLine="480"/>
        <w:rPr>
          <w:rFonts w:hint="default" w:ascii="Times New Roman" w:hAnsi="Times New Roman" w:eastAsia="Times New Roman"/>
          <w:sz w:val="24"/>
          <w:lang w:val="zh-CN"/>
        </w:rPr>
      </w:pPr>
      <w:r>
        <w:rPr>
          <w:rFonts w:hint="default" w:ascii="Times New Roman" w:hAnsi="Times New Roman" w:eastAsia="Times New Roman"/>
          <w:sz w:val="24"/>
          <w:lang w:val="zh-CN"/>
        </w:rPr>
        <w:t>单位地址：安徽省芜湖市鸠江区城市之光B2地块二期12#楼1011室</w:t>
      </w:r>
    </w:p>
    <w:p>
      <w:pPr>
        <w:spacing w:beforeLines="0" w:afterLines="0" w:line="400" w:lineRule="exact"/>
        <w:ind w:firstLine="480"/>
        <w:rPr>
          <w:rFonts w:hint="eastAsia" w:ascii="Times New Roman" w:hAnsi="Times New Roman" w:eastAsia="宋体"/>
          <w:sz w:val="24"/>
          <w:lang w:val="zh-CN" w:eastAsia="zh-CN"/>
        </w:rPr>
      </w:pPr>
      <w:r>
        <w:rPr>
          <w:rFonts w:hint="default" w:ascii="Times New Roman" w:hAnsi="Times New Roman" w:eastAsia="Times New Roman"/>
          <w:sz w:val="24"/>
          <w:lang w:val="zh-CN"/>
        </w:rPr>
        <w:t>联系人：</w:t>
      </w:r>
      <w:r>
        <w:rPr>
          <w:rFonts w:hint="eastAsia" w:ascii="Times New Roman" w:hAnsi="Times New Roman"/>
          <w:sz w:val="24"/>
          <w:lang w:val="en-US" w:eastAsia="zh-CN"/>
        </w:rPr>
        <w:t>丁总</w:t>
      </w:r>
    </w:p>
    <w:p>
      <w:pPr>
        <w:spacing w:beforeLines="0" w:afterLines="0" w:line="400" w:lineRule="exact"/>
        <w:ind w:firstLine="480"/>
        <w:rPr>
          <w:rFonts w:hint="default" w:ascii="Times New Roman" w:hAnsi="Times New Roman" w:eastAsia="宋体" w:cs="Times New Roman"/>
          <w:i w:val="0"/>
          <w:caps w:val="0"/>
          <w:color w:val="000000"/>
          <w:spacing w:val="0"/>
          <w:sz w:val="24"/>
          <w:szCs w:val="24"/>
          <w:shd w:val="clear" w:fill="FFFFFF"/>
          <w:lang w:val="en-US" w:eastAsia="zh-CN"/>
        </w:rPr>
      </w:pPr>
      <w:r>
        <w:rPr>
          <w:rFonts w:hint="default" w:ascii="Times New Roman" w:hAnsi="Times New Roman" w:eastAsia="Times New Roman"/>
          <w:sz w:val="24"/>
          <w:lang w:val="zh-CN"/>
        </w:rPr>
        <w:t>联系电话：</w:t>
      </w:r>
      <w:r>
        <w:rPr>
          <w:rFonts w:hint="eastAsia" w:ascii="Times New Roman" w:hAnsi="Times New Roman"/>
          <w:sz w:val="24"/>
          <w:lang w:val="en-US" w:eastAsia="zh-CN"/>
        </w:rPr>
        <w:t>0553-8221668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95574A"/>
    <w:rsid w:val="0552456E"/>
    <w:rsid w:val="0B867D21"/>
    <w:rsid w:val="1C591E32"/>
    <w:rsid w:val="2295574A"/>
    <w:rsid w:val="493B4619"/>
    <w:rsid w:val="546A10DF"/>
    <w:rsid w:val="6080630E"/>
    <w:rsid w:val="651E4383"/>
    <w:rsid w:val="672D57CE"/>
    <w:rsid w:val="67E958AF"/>
    <w:rsid w:val="714D3E08"/>
    <w:rsid w:val="71895982"/>
    <w:rsid w:val="728B1AE0"/>
    <w:rsid w:val="72EA71CE"/>
    <w:rsid w:val="77885A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746</Words>
  <Characters>796</Characters>
  <Lines>0</Lines>
  <Paragraphs>0</Paragraphs>
  <TotalTime>0</TotalTime>
  <ScaleCrop>false</ScaleCrop>
  <LinksUpToDate>false</LinksUpToDate>
  <CharactersWithSpaces>796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2020-01-06T12:18:00Z</dcterms:created>
  <dc:creator>吕雨泽</dc:creator>
  <cp:lastModifiedBy>吕雨泽</cp:lastModifiedBy>
  <dcterms:modified xsi:type="dcterms:W3CDTF">2022-04-28T01:22:23Z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eyJoZGlkIjoiZjY5ODk3YjdjODRkM2M0YWE4Y2VmNzgxZTZjODVkYjEifQ==</vt:lpwstr>
  </property>
  <property fmtid="{D5CDD505-2E9C-101B-9397-08002B2CF9AE}" pid="4" name="ICV">
    <vt:lpwstr>499783C82B3C4E46BA9BD4C2656F1FEA</vt:lpwstr>
  </property>
</Properties>
</file>